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4402A" w14:textId="608009D8" w:rsidR="009E05E8" w:rsidRPr="007B441C" w:rsidRDefault="009E05E8" w:rsidP="00F35DE9">
      <w:pPr>
        <w:spacing w:line="240" w:lineRule="auto"/>
        <w:rPr>
          <w:rFonts w:asciiTheme="minorHAnsi" w:hAnsiTheme="minorHAnsi" w:cstheme="minorHAnsi"/>
          <w:b/>
        </w:rPr>
      </w:pPr>
      <w:r w:rsidRPr="007B441C">
        <w:rPr>
          <w:rFonts w:asciiTheme="minorHAnsi" w:hAnsiTheme="minorHAnsi" w:cstheme="minorHAnsi"/>
          <w:b/>
        </w:rPr>
        <w:t>PLIEGO DE CLÁUSULAS ADMINISTRATIVAS PARTICULARES QUE HA DE REGIR EN EL CONTRATO DE SUMINISTRO DE</w:t>
      </w:r>
      <w:r w:rsidR="00D71079" w:rsidRPr="007B441C">
        <w:rPr>
          <w:rFonts w:asciiTheme="minorHAnsi" w:hAnsiTheme="minorHAnsi" w:cstheme="minorHAnsi"/>
          <w:b/>
        </w:rPr>
        <w:t xml:space="preserve"> VEHICULO PARA EL SERVICIO DE PARQUES Y JARDINES,</w:t>
      </w:r>
      <w:r w:rsidRPr="007B441C">
        <w:rPr>
          <w:rFonts w:asciiTheme="minorHAnsi" w:hAnsiTheme="minorHAnsi" w:cstheme="minorHAnsi"/>
          <w:b/>
        </w:rPr>
        <w:t xml:space="preserve"> A ADJUDICAR POR PROCEDIMIENTO ABIERTO </w:t>
      </w:r>
      <w:r w:rsidR="003D0741" w:rsidRPr="007B441C">
        <w:rPr>
          <w:rFonts w:asciiTheme="minorHAnsi" w:hAnsiTheme="minorHAnsi" w:cstheme="minorHAnsi"/>
          <w:b/>
        </w:rPr>
        <w:t>SIMPLIFICADO</w:t>
      </w:r>
      <w:r w:rsidR="00D71079" w:rsidRPr="007B441C">
        <w:rPr>
          <w:rFonts w:asciiTheme="minorHAnsi" w:hAnsiTheme="minorHAnsi" w:cstheme="minorHAnsi"/>
          <w:b/>
        </w:rPr>
        <w:t>, OFERTA ECONÓMICA MAS VENTAJOSA, ÚNICO</w:t>
      </w:r>
      <w:r w:rsidRPr="007B441C">
        <w:rPr>
          <w:rFonts w:asciiTheme="minorHAnsi" w:hAnsiTheme="minorHAnsi" w:cstheme="minorHAnsi"/>
          <w:b/>
        </w:rPr>
        <w:t xml:space="preserve"> CRITERIO</w:t>
      </w:r>
      <w:r w:rsidR="00A6423C" w:rsidRPr="007B441C">
        <w:rPr>
          <w:rFonts w:asciiTheme="minorHAnsi" w:hAnsiTheme="minorHAnsi" w:cstheme="minorHAnsi"/>
          <w:b/>
        </w:rPr>
        <w:t xml:space="preserve"> </w:t>
      </w:r>
      <w:r w:rsidR="00D71079" w:rsidRPr="007B441C">
        <w:rPr>
          <w:rFonts w:asciiTheme="minorHAnsi" w:hAnsiTheme="minorHAnsi" w:cstheme="minorHAnsi"/>
          <w:b/>
        </w:rPr>
        <w:t>DE ADJUDICACIÓN, PRECIO.</w:t>
      </w:r>
    </w:p>
    <w:p w14:paraId="249E54D7" w14:textId="77777777" w:rsidR="009E05E8" w:rsidRPr="007B441C" w:rsidRDefault="009E05E8" w:rsidP="009E05E8">
      <w:pPr>
        <w:jc w:val="center"/>
        <w:rPr>
          <w:rFonts w:asciiTheme="minorHAnsi" w:hAnsiTheme="minorHAnsi" w:cstheme="minorHAnsi"/>
          <w:b/>
        </w:rPr>
      </w:pPr>
    </w:p>
    <w:p w14:paraId="69297DD1" w14:textId="77777777" w:rsidR="009E05E8" w:rsidRPr="007B441C" w:rsidRDefault="00314634" w:rsidP="00033BDA">
      <w:pPr>
        <w:jc w:val="center"/>
        <w:rPr>
          <w:rFonts w:asciiTheme="minorHAnsi" w:hAnsiTheme="minorHAnsi" w:cstheme="minorHAnsi"/>
          <w:b/>
        </w:rPr>
      </w:pPr>
      <w:bookmarkStart w:id="0" w:name="_Toc198006159"/>
      <w:r w:rsidRPr="007B441C">
        <w:rPr>
          <w:rFonts w:asciiTheme="minorHAnsi" w:hAnsiTheme="minorHAnsi" w:cstheme="minorHAnsi"/>
          <w:b/>
        </w:rPr>
        <w:t>Í</w:t>
      </w:r>
      <w:r w:rsidR="009E05E8" w:rsidRPr="007B441C">
        <w:rPr>
          <w:rFonts w:asciiTheme="minorHAnsi" w:hAnsiTheme="minorHAnsi" w:cstheme="minorHAnsi"/>
          <w:b/>
        </w:rPr>
        <w:t>NDICE</w:t>
      </w:r>
      <w:bookmarkEnd w:id="0"/>
    </w:p>
    <w:p w14:paraId="4179FEAD" w14:textId="4F5BF0D1" w:rsidR="00AF0636" w:rsidRPr="00FE7759" w:rsidRDefault="00D01636" w:rsidP="00FE7759">
      <w:pPr>
        <w:pStyle w:val="TDC1"/>
        <w:rPr>
          <w:rFonts w:eastAsiaTheme="minorEastAsia"/>
          <w:sz w:val="22"/>
          <w:szCs w:val="22"/>
        </w:rPr>
      </w:pPr>
      <w:r w:rsidRPr="007B441C">
        <w:fldChar w:fldCharType="begin"/>
      </w:r>
      <w:r w:rsidR="009E05E8" w:rsidRPr="007B441C">
        <w:instrText xml:space="preserve"> TOC \o "1-2" \h \z \u </w:instrText>
      </w:r>
      <w:r w:rsidRPr="007B441C">
        <w:fldChar w:fldCharType="separate"/>
      </w:r>
      <w:hyperlink w:anchor="_Toc518031237" w:history="1">
        <w:r w:rsidR="00AF0636" w:rsidRPr="00FE7759">
          <w:rPr>
            <w:rStyle w:val="Hipervnculo"/>
            <w:b w:val="0"/>
            <w:color w:val="auto"/>
          </w:rPr>
          <w:t>CAPÍTULO I. CARACTERÍSTICAS DEL CONTRATO</w:t>
        </w:r>
      </w:hyperlink>
    </w:p>
    <w:p w14:paraId="002C0F2A" w14:textId="0FF2E55B"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38" w:history="1">
        <w:r w:rsidR="00AF0636" w:rsidRPr="007B441C">
          <w:rPr>
            <w:rStyle w:val="Hipervnculo"/>
            <w:rFonts w:asciiTheme="minorHAnsi" w:hAnsiTheme="minorHAnsi" w:cstheme="minorHAnsi"/>
            <w:noProof/>
            <w:color w:val="auto"/>
          </w:rPr>
          <w:t>Cláusula 1. Características del contrato.</w:t>
        </w:r>
      </w:hyperlink>
      <w:r w:rsidR="00C61E79" w:rsidRPr="007B441C">
        <w:rPr>
          <w:rFonts w:asciiTheme="minorHAnsi" w:eastAsiaTheme="minorEastAsia" w:hAnsiTheme="minorHAnsi" w:cstheme="minorHAnsi"/>
          <w:noProof/>
          <w:sz w:val="22"/>
          <w:szCs w:val="22"/>
        </w:rPr>
        <w:t xml:space="preserve"> </w:t>
      </w:r>
    </w:p>
    <w:p w14:paraId="354E6958" w14:textId="745581E9" w:rsidR="00AF0636" w:rsidRPr="007B441C" w:rsidRDefault="00B80671" w:rsidP="00FE7759">
      <w:pPr>
        <w:pStyle w:val="TDC1"/>
        <w:rPr>
          <w:rFonts w:eastAsiaTheme="minorEastAsia"/>
          <w:sz w:val="22"/>
          <w:szCs w:val="22"/>
        </w:rPr>
      </w:pPr>
      <w:hyperlink w:anchor="_Toc518031239" w:history="1">
        <w:r w:rsidR="00AF0636" w:rsidRPr="007B441C">
          <w:rPr>
            <w:rStyle w:val="Hipervnculo"/>
            <w:color w:val="auto"/>
          </w:rPr>
          <w:t>CAPÍTULO II. DISPOSICIONES GENERALES</w:t>
        </w:r>
      </w:hyperlink>
    </w:p>
    <w:p w14:paraId="1C2C1975" w14:textId="1587C10F"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40" w:history="1">
        <w:r w:rsidR="00AF0636" w:rsidRPr="007B441C">
          <w:rPr>
            <w:rStyle w:val="Hipervnculo"/>
            <w:rFonts w:asciiTheme="minorHAnsi" w:hAnsiTheme="minorHAnsi" w:cstheme="minorHAnsi"/>
            <w:noProof/>
            <w:color w:val="auto"/>
          </w:rPr>
          <w:t>Cláusula 2. Régimen jurídico.</w:t>
        </w:r>
      </w:hyperlink>
      <w:r w:rsidR="00C61E79" w:rsidRPr="007B441C">
        <w:rPr>
          <w:rFonts w:asciiTheme="minorHAnsi" w:eastAsiaTheme="minorEastAsia" w:hAnsiTheme="minorHAnsi" w:cstheme="minorHAnsi"/>
          <w:noProof/>
          <w:sz w:val="22"/>
          <w:szCs w:val="22"/>
        </w:rPr>
        <w:t xml:space="preserve"> </w:t>
      </w:r>
    </w:p>
    <w:p w14:paraId="62D9601D" w14:textId="4808BF5D"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41" w:history="1">
        <w:r w:rsidR="00AF0636" w:rsidRPr="007B441C">
          <w:rPr>
            <w:rStyle w:val="Hipervnculo"/>
            <w:rFonts w:asciiTheme="minorHAnsi" w:hAnsiTheme="minorHAnsi" w:cstheme="minorHAnsi"/>
            <w:noProof/>
            <w:color w:val="auto"/>
          </w:rPr>
          <w:t>Cláusula 3. Objeto del contrato.</w:t>
        </w:r>
      </w:hyperlink>
      <w:r w:rsidR="00C61E79" w:rsidRPr="007B441C">
        <w:rPr>
          <w:rFonts w:asciiTheme="minorHAnsi" w:eastAsiaTheme="minorEastAsia" w:hAnsiTheme="minorHAnsi" w:cstheme="minorHAnsi"/>
          <w:noProof/>
          <w:sz w:val="22"/>
          <w:szCs w:val="22"/>
        </w:rPr>
        <w:t xml:space="preserve"> </w:t>
      </w:r>
    </w:p>
    <w:p w14:paraId="484924BB" w14:textId="12A23ED6"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42" w:history="1">
        <w:r w:rsidR="00AF0636" w:rsidRPr="007B441C">
          <w:rPr>
            <w:rStyle w:val="Hipervnculo"/>
            <w:rFonts w:asciiTheme="minorHAnsi" w:hAnsiTheme="minorHAnsi" w:cstheme="minorHAnsi"/>
            <w:noProof/>
            <w:color w:val="auto"/>
          </w:rPr>
          <w:t xml:space="preserve">Cláusula 4. Presupuesto base de licitación y precio del contrato. </w:t>
        </w:r>
      </w:hyperlink>
    </w:p>
    <w:p w14:paraId="3912FEDD" w14:textId="64164765"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43" w:history="1">
        <w:r w:rsidR="00AF0636" w:rsidRPr="007B441C">
          <w:rPr>
            <w:rStyle w:val="Hipervnculo"/>
            <w:rFonts w:asciiTheme="minorHAnsi" w:hAnsiTheme="minorHAnsi" w:cstheme="minorHAnsi"/>
            <w:noProof/>
            <w:color w:val="auto"/>
          </w:rPr>
          <w:t>Cláusula 5. Perfil de contratante.</w:t>
        </w:r>
      </w:hyperlink>
      <w:r w:rsidR="00C61E79" w:rsidRPr="007B441C">
        <w:rPr>
          <w:rFonts w:asciiTheme="minorHAnsi" w:eastAsiaTheme="minorEastAsia" w:hAnsiTheme="minorHAnsi" w:cstheme="minorHAnsi"/>
          <w:noProof/>
          <w:sz w:val="22"/>
          <w:szCs w:val="22"/>
        </w:rPr>
        <w:t xml:space="preserve"> </w:t>
      </w:r>
    </w:p>
    <w:p w14:paraId="28C83177" w14:textId="45BDC967" w:rsidR="00AF0636" w:rsidRPr="007B441C" w:rsidRDefault="00B80671" w:rsidP="00FE7759">
      <w:pPr>
        <w:pStyle w:val="TDC1"/>
        <w:rPr>
          <w:rFonts w:eastAsiaTheme="minorEastAsia"/>
          <w:sz w:val="22"/>
          <w:szCs w:val="22"/>
        </w:rPr>
      </w:pPr>
      <w:hyperlink w:anchor="_Toc518031244" w:history="1">
        <w:r w:rsidR="00AF0636" w:rsidRPr="007B441C">
          <w:rPr>
            <w:rStyle w:val="Hipervnculo"/>
            <w:color w:val="auto"/>
          </w:rPr>
          <w:t>CAPÍTULO III. LICITACIÓN</w:t>
        </w:r>
      </w:hyperlink>
    </w:p>
    <w:p w14:paraId="231E5928" w14:textId="0504F672"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45" w:history="1">
        <w:r w:rsidR="00AF0636" w:rsidRPr="007B441C">
          <w:rPr>
            <w:rStyle w:val="Hipervnculo"/>
            <w:rFonts w:asciiTheme="minorHAnsi" w:hAnsiTheme="minorHAnsi" w:cstheme="minorHAnsi"/>
            <w:noProof/>
            <w:color w:val="auto"/>
          </w:rPr>
          <w:t>Cláusula 6. Capacidad para contratar y criterios de selección de las empresas.</w:t>
        </w:r>
      </w:hyperlink>
      <w:r w:rsidR="00C61E79" w:rsidRPr="007B441C">
        <w:rPr>
          <w:rFonts w:asciiTheme="minorHAnsi" w:eastAsiaTheme="minorEastAsia" w:hAnsiTheme="minorHAnsi" w:cstheme="minorHAnsi"/>
          <w:noProof/>
          <w:sz w:val="22"/>
          <w:szCs w:val="22"/>
        </w:rPr>
        <w:t xml:space="preserve"> </w:t>
      </w:r>
    </w:p>
    <w:p w14:paraId="5E4F0C7A" w14:textId="1BB8AAEE"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46" w:history="1">
        <w:r w:rsidR="00AF0636" w:rsidRPr="007B441C">
          <w:rPr>
            <w:rStyle w:val="Hipervnculo"/>
            <w:rFonts w:asciiTheme="minorHAnsi" w:hAnsiTheme="minorHAnsi" w:cstheme="minorHAnsi"/>
            <w:noProof/>
            <w:color w:val="auto"/>
          </w:rPr>
          <w:t>Cláusula 7. Procedimiento de adjudicación.</w:t>
        </w:r>
      </w:hyperlink>
      <w:r w:rsidR="00C61E79" w:rsidRPr="007B441C">
        <w:rPr>
          <w:rFonts w:asciiTheme="minorHAnsi" w:eastAsiaTheme="minorEastAsia" w:hAnsiTheme="minorHAnsi" w:cstheme="minorHAnsi"/>
          <w:noProof/>
          <w:sz w:val="22"/>
          <w:szCs w:val="22"/>
        </w:rPr>
        <w:t xml:space="preserve"> </w:t>
      </w:r>
    </w:p>
    <w:p w14:paraId="199E7FF6" w14:textId="4AC91A44"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47" w:history="1">
        <w:r w:rsidR="00AF0636" w:rsidRPr="007B441C">
          <w:rPr>
            <w:rStyle w:val="Hipervnculo"/>
            <w:rFonts w:asciiTheme="minorHAnsi" w:hAnsiTheme="minorHAnsi" w:cstheme="minorHAnsi"/>
            <w:noProof/>
            <w:color w:val="auto"/>
          </w:rPr>
          <w:t>Cláusula 8. Presentación de proposiciones.</w:t>
        </w:r>
      </w:hyperlink>
      <w:r w:rsidR="00C61E79" w:rsidRPr="007B441C">
        <w:rPr>
          <w:rFonts w:asciiTheme="minorHAnsi" w:eastAsiaTheme="minorEastAsia" w:hAnsiTheme="minorHAnsi" w:cstheme="minorHAnsi"/>
          <w:noProof/>
          <w:sz w:val="22"/>
          <w:szCs w:val="22"/>
        </w:rPr>
        <w:t xml:space="preserve"> </w:t>
      </w:r>
    </w:p>
    <w:p w14:paraId="709FB976" w14:textId="1B572F00"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48" w:history="1">
        <w:r w:rsidR="00AF0636" w:rsidRPr="007B441C">
          <w:rPr>
            <w:rStyle w:val="Hipervnculo"/>
            <w:rFonts w:asciiTheme="minorHAnsi" w:hAnsiTheme="minorHAnsi" w:cstheme="minorHAnsi"/>
            <w:noProof/>
            <w:color w:val="auto"/>
          </w:rPr>
          <w:t>Cláusula 9. Medios electrónicos.</w:t>
        </w:r>
      </w:hyperlink>
      <w:r w:rsidR="00C61E79" w:rsidRPr="007B441C">
        <w:rPr>
          <w:rFonts w:asciiTheme="minorHAnsi" w:eastAsiaTheme="minorEastAsia" w:hAnsiTheme="minorHAnsi" w:cstheme="minorHAnsi"/>
          <w:noProof/>
          <w:sz w:val="22"/>
          <w:szCs w:val="22"/>
        </w:rPr>
        <w:t xml:space="preserve"> </w:t>
      </w:r>
    </w:p>
    <w:p w14:paraId="3A9ACD71" w14:textId="20A2BC5F"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49" w:history="1">
        <w:r w:rsidR="00AF0636" w:rsidRPr="007B441C">
          <w:rPr>
            <w:rStyle w:val="Hipervnculo"/>
            <w:rFonts w:asciiTheme="minorHAnsi" w:hAnsiTheme="minorHAnsi" w:cstheme="minorHAnsi"/>
            <w:noProof/>
            <w:color w:val="auto"/>
          </w:rPr>
          <w:t>Cláusula 10. Forma y contenido de las proposiciones.</w:t>
        </w:r>
      </w:hyperlink>
      <w:r w:rsidR="00C61E79" w:rsidRPr="007B441C">
        <w:rPr>
          <w:rFonts w:asciiTheme="minorHAnsi" w:eastAsiaTheme="minorEastAsia" w:hAnsiTheme="minorHAnsi" w:cstheme="minorHAnsi"/>
          <w:noProof/>
          <w:sz w:val="22"/>
          <w:szCs w:val="22"/>
        </w:rPr>
        <w:t xml:space="preserve"> </w:t>
      </w:r>
    </w:p>
    <w:p w14:paraId="5FC83F57" w14:textId="5F105D56"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50" w:history="1">
        <w:r w:rsidR="00AF0636" w:rsidRPr="007B441C">
          <w:rPr>
            <w:rStyle w:val="Hipervnculo"/>
            <w:rFonts w:asciiTheme="minorHAnsi" w:hAnsiTheme="minorHAnsi" w:cstheme="minorHAnsi"/>
            <w:noProof/>
            <w:color w:val="auto"/>
          </w:rPr>
          <w:t>Cláusula 11. Apertura de proposiciones.</w:t>
        </w:r>
      </w:hyperlink>
      <w:r w:rsidR="00C61E79" w:rsidRPr="007B441C">
        <w:rPr>
          <w:rFonts w:asciiTheme="minorHAnsi" w:eastAsiaTheme="minorEastAsia" w:hAnsiTheme="minorHAnsi" w:cstheme="minorHAnsi"/>
          <w:noProof/>
          <w:sz w:val="22"/>
          <w:szCs w:val="22"/>
        </w:rPr>
        <w:t xml:space="preserve"> </w:t>
      </w:r>
    </w:p>
    <w:p w14:paraId="2032DDE6" w14:textId="4108D024"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51" w:history="1">
        <w:r w:rsidR="00AF0636" w:rsidRPr="007B441C">
          <w:rPr>
            <w:rStyle w:val="Hipervnculo"/>
            <w:rFonts w:asciiTheme="minorHAnsi" w:hAnsiTheme="minorHAnsi" w:cstheme="minorHAnsi"/>
            <w:noProof/>
            <w:color w:val="auto"/>
          </w:rPr>
          <w:t>Cláusula 12. Garantía definitiva.</w:t>
        </w:r>
      </w:hyperlink>
      <w:r w:rsidR="00C61E79" w:rsidRPr="007B441C">
        <w:rPr>
          <w:rFonts w:asciiTheme="minorHAnsi" w:eastAsiaTheme="minorEastAsia" w:hAnsiTheme="minorHAnsi" w:cstheme="minorHAnsi"/>
          <w:noProof/>
          <w:sz w:val="22"/>
          <w:szCs w:val="22"/>
        </w:rPr>
        <w:t xml:space="preserve"> </w:t>
      </w:r>
    </w:p>
    <w:p w14:paraId="5A778C9B" w14:textId="725F8FFA"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52" w:history="1">
        <w:r w:rsidR="00AF0636" w:rsidRPr="007B441C">
          <w:rPr>
            <w:rStyle w:val="Hipervnculo"/>
            <w:rFonts w:asciiTheme="minorHAnsi" w:hAnsiTheme="minorHAnsi" w:cstheme="minorHAnsi"/>
            <w:noProof/>
            <w:color w:val="auto"/>
          </w:rPr>
          <w:t>Cláusula 13.- Acreditación de la capacidad para contratar y propuesta de adjudicación. Renuncia o desistimiento.</w:t>
        </w:r>
      </w:hyperlink>
      <w:r w:rsidR="00C61E79" w:rsidRPr="007B441C">
        <w:rPr>
          <w:rFonts w:asciiTheme="minorHAnsi" w:eastAsiaTheme="minorEastAsia" w:hAnsiTheme="minorHAnsi" w:cstheme="minorHAnsi"/>
          <w:noProof/>
          <w:sz w:val="22"/>
          <w:szCs w:val="22"/>
        </w:rPr>
        <w:t xml:space="preserve"> </w:t>
      </w:r>
    </w:p>
    <w:p w14:paraId="3759FE29" w14:textId="57235BEF" w:rsidR="00AF0636" w:rsidRPr="007B441C" w:rsidRDefault="00B80671" w:rsidP="00FE7759">
      <w:pPr>
        <w:pStyle w:val="TDC1"/>
        <w:rPr>
          <w:rFonts w:eastAsiaTheme="minorEastAsia"/>
          <w:sz w:val="22"/>
          <w:szCs w:val="22"/>
        </w:rPr>
      </w:pPr>
      <w:hyperlink w:anchor="_Toc518031253" w:history="1">
        <w:r w:rsidR="00AF0636" w:rsidRPr="007B441C">
          <w:rPr>
            <w:rStyle w:val="Hipervnculo"/>
            <w:color w:val="auto"/>
          </w:rPr>
          <w:t>CAPÍTULO IV. ADJUDICACIÓN Y FORMALIZACIÓN</w:t>
        </w:r>
      </w:hyperlink>
    </w:p>
    <w:p w14:paraId="12783B4C" w14:textId="028AD23E"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54" w:history="1">
        <w:r w:rsidR="00AF0636" w:rsidRPr="007B441C">
          <w:rPr>
            <w:rStyle w:val="Hipervnculo"/>
            <w:rFonts w:asciiTheme="minorHAnsi" w:hAnsiTheme="minorHAnsi" w:cstheme="minorHAnsi"/>
            <w:noProof/>
            <w:color w:val="auto"/>
          </w:rPr>
          <w:t>Cláusula 14.  Adjudicación del contrato.</w:t>
        </w:r>
        <w:r w:rsidR="00AF0636" w:rsidRPr="007B441C">
          <w:rPr>
            <w:rStyle w:val="Hipervnculo"/>
            <w:rFonts w:asciiTheme="minorHAnsi" w:hAnsiTheme="minorHAnsi" w:cstheme="minorHAnsi"/>
            <w:noProof/>
            <w:color w:val="auto"/>
            <w:vertAlign w:val="superscript"/>
          </w:rPr>
          <w:t xml:space="preserve"> </w:t>
        </w:r>
      </w:hyperlink>
    </w:p>
    <w:p w14:paraId="29878244" w14:textId="75256548"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55" w:history="1">
        <w:r w:rsidR="00AF0636" w:rsidRPr="007B441C">
          <w:rPr>
            <w:rStyle w:val="Hipervnculo"/>
            <w:rFonts w:asciiTheme="minorHAnsi" w:hAnsiTheme="minorHAnsi" w:cstheme="minorHAnsi"/>
            <w:noProof/>
            <w:color w:val="auto"/>
          </w:rPr>
          <w:t>Cláusula 15. Perfección y formalización del contrato.</w:t>
        </w:r>
      </w:hyperlink>
      <w:r w:rsidR="00C61E79" w:rsidRPr="007B441C">
        <w:rPr>
          <w:rFonts w:asciiTheme="minorHAnsi" w:eastAsiaTheme="minorEastAsia" w:hAnsiTheme="minorHAnsi" w:cstheme="minorHAnsi"/>
          <w:noProof/>
          <w:sz w:val="22"/>
          <w:szCs w:val="22"/>
        </w:rPr>
        <w:t xml:space="preserve"> </w:t>
      </w:r>
    </w:p>
    <w:p w14:paraId="4E9D3242" w14:textId="36AB6A81" w:rsidR="00AF0636" w:rsidRPr="007B441C" w:rsidRDefault="00B80671" w:rsidP="00FE7759">
      <w:pPr>
        <w:pStyle w:val="TDC1"/>
        <w:rPr>
          <w:rFonts w:eastAsiaTheme="minorEastAsia"/>
          <w:sz w:val="22"/>
          <w:szCs w:val="22"/>
        </w:rPr>
      </w:pPr>
      <w:hyperlink w:anchor="_Toc518031256" w:history="1">
        <w:r w:rsidR="00AF0636" w:rsidRPr="007B441C">
          <w:rPr>
            <w:rStyle w:val="Hipervnculo"/>
            <w:color w:val="auto"/>
          </w:rPr>
          <w:t>CAPÍTULO V. EJECUCIÓN DEL CONTRATO</w:t>
        </w:r>
      </w:hyperlink>
    </w:p>
    <w:p w14:paraId="7F9DF9B8" w14:textId="3EF6B71F"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57" w:history="1">
        <w:r w:rsidR="00AF0636" w:rsidRPr="007B441C">
          <w:rPr>
            <w:rStyle w:val="Hipervnculo"/>
            <w:rFonts w:asciiTheme="minorHAnsi" w:hAnsiTheme="minorHAnsi" w:cstheme="minorHAnsi"/>
            <w:noProof/>
            <w:color w:val="auto"/>
          </w:rPr>
          <w:t>Cláusula 16. Principio de riesgo y ventura.</w:t>
        </w:r>
      </w:hyperlink>
      <w:r w:rsidR="00C61E79" w:rsidRPr="007B441C">
        <w:rPr>
          <w:rFonts w:asciiTheme="minorHAnsi" w:eastAsiaTheme="minorEastAsia" w:hAnsiTheme="minorHAnsi" w:cstheme="minorHAnsi"/>
          <w:noProof/>
          <w:sz w:val="22"/>
          <w:szCs w:val="22"/>
        </w:rPr>
        <w:t xml:space="preserve"> </w:t>
      </w:r>
    </w:p>
    <w:p w14:paraId="6A820FB0" w14:textId="638AF4AA"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58" w:history="1">
        <w:r w:rsidR="00AF0636" w:rsidRPr="007B441C">
          <w:rPr>
            <w:rStyle w:val="Hipervnculo"/>
            <w:rFonts w:asciiTheme="minorHAnsi" w:hAnsiTheme="minorHAnsi" w:cstheme="minorHAnsi"/>
            <w:noProof/>
            <w:color w:val="auto"/>
          </w:rPr>
          <w:t>Cláusula 17. Sujeción a los pliegos de cláusulas administrativas particulares y de prescripciones técnicas.</w:t>
        </w:r>
      </w:hyperlink>
      <w:r w:rsidR="00C61E79" w:rsidRPr="007B441C">
        <w:rPr>
          <w:rFonts w:asciiTheme="minorHAnsi" w:eastAsiaTheme="minorEastAsia" w:hAnsiTheme="minorHAnsi" w:cstheme="minorHAnsi"/>
          <w:noProof/>
          <w:sz w:val="22"/>
          <w:szCs w:val="22"/>
        </w:rPr>
        <w:t xml:space="preserve"> </w:t>
      </w:r>
    </w:p>
    <w:p w14:paraId="1AA0B8EB" w14:textId="00EDB92C"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59" w:history="1">
        <w:r w:rsidR="00AF0636" w:rsidRPr="007B441C">
          <w:rPr>
            <w:rStyle w:val="Hipervnculo"/>
            <w:rFonts w:asciiTheme="minorHAnsi" w:hAnsiTheme="minorHAnsi" w:cstheme="minorHAnsi"/>
            <w:noProof/>
            <w:color w:val="auto"/>
          </w:rPr>
          <w:t>Cláusula 18. Dirección y supervisión del suministro .</w:t>
        </w:r>
      </w:hyperlink>
      <w:r w:rsidR="00C61E79" w:rsidRPr="007B441C">
        <w:rPr>
          <w:rFonts w:asciiTheme="minorHAnsi" w:eastAsiaTheme="minorEastAsia" w:hAnsiTheme="minorHAnsi" w:cstheme="minorHAnsi"/>
          <w:noProof/>
          <w:sz w:val="22"/>
          <w:szCs w:val="22"/>
        </w:rPr>
        <w:t xml:space="preserve"> </w:t>
      </w:r>
    </w:p>
    <w:p w14:paraId="22E2CB04" w14:textId="48E87D24"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60" w:history="1">
        <w:r w:rsidR="00AF0636" w:rsidRPr="007B441C">
          <w:rPr>
            <w:rStyle w:val="Hipervnculo"/>
            <w:rFonts w:asciiTheme="minorHAnsi" w:hAnsiTheme="minorHAnsi" w:cstheme="minorHAnsi"/>
            <w:noProof/>
            <w:color w:val="auto"/>
          </w:rPr>
          <w:t>Cláusula 19. Plazo de ejecución y prórroga del contrato.</w:t>
        </w:r>
      </w:hyperlink>
      <w:r w:rsidR="00C61E79" w:rsidRPr="007B441C">
        <w:rPr>
          <w:rFonts w:asciiTheme="minorHAnsi" w:eastAsiaTheme="minorEastAsia" w:hAnsiTheme="minorHAnsi" w:cstheme="minorHAnsi"/>
          <w:noProof/>
          <w:sz w:val="22"/>
          <w:szCs w:val="22"/>
        </w:rPr>
        <w:t xml:space="preserve"> </w:t>
      </w:r>
    </w:p>
    <w:p w14:paraId="71932268" w14:textId="768E7D24"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61" w:history="1">
        <w:r w:rsidR="00AF0636" w:rsidRPr="007B441C">
          <w:rPr>
            <w:rStyle w:val="Hipervnculo"/>
            <w:rFonts w:asciiTheme="minorHAnsi" w:hAnsiTheme="minorHAnsi" w:cstheme="minorHAnsi"/>
            <w:noProof/>
            <w:color w:val="auto"/>
          </w:rPr>
          <w:t>Cláusula 20. Penalidades por incumplimiento de obligaciones contractuales.</w:t>
        </w:r>
      </w:hyperlink>
      <w:r w:rsidR="00C61E79" w:rsidRPr="007B441C">
        <w:rPr>
          <w:rFonts w:asciiTheme="minorHAnsi" w:eastAsiaTheme="minorEastAsia" w:hAnsiTheme="minorHAnsi" w:cstheme="minorHAnsi"/>
          <w:noProof/>
          <w:sz w:val="22"/>
          <w:szCs w:val="22"/>
        </w:rPr>
        <w:t xml:space="preserve"> </w:t>
      </w:r>
    </w:p>
    <w:p w14:paraId="349BD456" w14:textId="292FB6B8"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62" w:history="1">
        <w:r w:rsidR="00AF0636" w:rsidRPr="007B441C">
          <w:rPr>
            <w:rStyle w:val="Hipervnculo"/>
            <w:rFonts w:asciiTheme="minorHAnsi" w:hAnsiTheme="minorHAnsi" w:cstheme="minorHAnsi"/>
            <w:noProof/>
            <w:color w:val="auto"/>
          </w:rPr>
          <w:t>Cláusula 21. Responsabilidad del contratista por daños y perjuicios.</w:t>
        </w:r>
      </w:hyperlink>
      <w:r w:rsidR="00C61E79" w:rsidRPr="007B441C">
        <w:rPr>
          <w:rFonts w:asciiTheme="minorHAnsi" w:eastAsiaTheme="minorEastAsia" w:hAnsiTheme="minorHAnsi" w:cstheme="minorHAnsi"/>
          <w:noProof/>
          <w:sz w:val="22"/>
          <w:szCs w:val="22"/>
        </w:rPr>
        <w:t xml:space="preserve"> </w:t>
      </w:r>
    </w:p>
    <w:p w14:paraId="592DB817" w14:textId="268179E7"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63" w:history="1">
        <w:r w:rsidR="00AF0636" w:rsidRPr="007B441C">
          <w:rPr>
            <w:rStyle w:val="Hipervnculo"/>
            <w:rFonts w:asciiTheme="minorHAnsi" w:hAnsiTheme="minorHAnsi" w:cstheme="minorHAnsi"/>
            <w:noProof/>
            <w:color w:val="auto"/>
          </w:rPr>
          <w:t>Cláusula 22. Modificación del contrato.</w:t>
        </w:r>
        <w:r w:rsidR="00AF0636" w:rsidRPr="007B441C">
          <w:rPr>
            <w:rStyle w:val="Hipervnculo"/>
            <w:rFonts w:asciiTheme="minorHAnsi" w:eastAsia="Calibri" w:hAnsiTheme="minorHAnsi" w:cstheme="minorHAnsi"/>
            <w:noProof/>
            <w:color w:val="auto"/>
            <w:vertAlign w:val="superscript"/>
            <w:lang w:eastAsia="en-US"/>
          </w:rPr>
          <w:t xml:space="preserve"> </w:t>
        </w:r>
      </w:hyperlink>
    </w:p>
    <w:p w14:paraId="49FC23D2" w14:textId="7D9951F8"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64" w:history="1">
        <w:r w:rsidR="00AF0636" w:rsidRPr="007B441C">
          <w:rPr>
            <w:rStyle w:val="Hipervnculo"/>
            <w:rFonts w:asciiTheme="minorHAnsi" w:hAnsiTheme="minorHAnsi" w:cstheme="minorHAnsi"/>
            <w:noProof/>
            <w:color w:val="auto"/>
          </w:rPr>
          <w:t>Cláusula 23. Suspensión del contrato.</w:t>
        </w:r>
      </w:hyperlink>
      <w:r w:rsidR="00C61E79" w:rsidRPr="007B441C">
        <w:rPr>
          <w:rFonts w:asciiTheme="minorHAnsi" w:eastAsiaTheme="minorEastAsia" w:hAnsiTheme="minorHAnsi" w:cstheme="minorHAnsi"/>
          <w:noProof/>
          <w:sz w:val="22"/>
          <w:szCs w:val="22"/>
        </w:rPr>
        <w:t xml:space="preserve"> </w:t>
      </w:r>
    </w:p>
    <w:p w14:paraId="68F7047B" w14:textId="4137D112"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65" w:history="1">
        <w:r w:rsidR="00AF0636" w:rsidRPr="007B441C">
          <w:rPr>
            <w:rStyle w:val="Hipervnculo"/>
            <w:rFonts w:asciiTheme="minorHAnsi" w:hAnsiTheme="minorHAnsi" w:cstheme="minorHAnsi"/>
            <w:noProof/>
            <w:color w:val="auto"/>
          </w:rPr>
          <w:t>Cláusula 24. Cesión del contrato.</w:t>
        </w:r>
      </w:hyperlink>
      <w:r w:rsidR="00C61E79" w:rsidRPr="007B441C">
        <w:rPr>
          <w:rFonts w:asciiTheme="minorHAnsi" w:eastAsiaTheme="minorEastAsia" w:hAnsiTheme="minorHAnsi" w:cstheme="minorHAnsi"/>
          <w:noProof/>
          <w:sz w:val="22"/>
          <w:szCs w:val="22"/>
        </w:rPr>
        <w:t xml:space="preserve"> </w:t>
      </w:r>
    </w:p>
    <w:p w14:paraId="6773D0AD" w14:textId="2A16245C"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66" w:history="1">
        <w:r w:rsidR="00AF0636" w:rsidRPr="007B441C">
          <w:rPr>
            <w:rStyle w:val="Hipervnculo"/>
            <w:rFonts w:asciiTheme="minorHAnsi" w:hAnsiTheme="minorHAnsi" w:cstheme="minorHAnsi"/>
            <w:noProof/>
            <w:color w:val="auto"/>
          </w:rPr>
          <w:t>Cláusula 25. Subcontratación.</w:t>
        </w:r>
      </w:hyperlink>
      <w:r w:rsidR="00C61E79" w:rsidRPr="007B441C">
        <w:rPr>
          <w:rFonts w:asciiTheme="minorHAnsi" w:eastAsiaTheme="minorEastAsia" w:hAnsiTheme="minorHAnsi" w:cstheme="minorHAnsi"/>
          <w:noProof/>
          <w:sz w:val="22"/>
          <w:szCs w:val="22"/>
        </w:rPr>
        <w:t xml:space="preserve"> </w:t>
      </w:r>
    </w:p>
    <w:p w14:paraId="61196F90" w14:textId="2E7DB012" w:rsidR="00AF0636" w:rsidRPr="007B441C" w:rsidRDefault="00B80671" w:rsidP="00FE7759">
      <w:pPr>
        <w:pStyle w:val="TDC1"/>
        <w:rPr>
          <w:rFonts w:eastAsiaTheme="minorEastAsia"/>
          <w:sz w:val="22"/>
          <w:szCs w:val="22"/>
        </w:rPr>
      </w:pPr>
      <w:hyperlink w:anchor="_Toc518031267" w:history="1">
        <w:r w:rsidR="00AF0636" w:rsidRPr="007B441C">
          <w:rPr>
            <w:rStyle w:val="Hipervnculo"/>
            <w:color w:val="auto"/>
          </w:rPr>
          <w:t>CAPÍTULO VI. DERECHOS Y OBLIGACIONES DEL CONTRATISTA</w:t>
        </w:r>
      </w:hyperlink>
    </w:p>
    <w:p w14:paraId="27D9C4AD" w14:textId="2684BB04"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68" w:history="1">
        <w:r w:rsidR="00AF0636" w:rsidRPr="007B441C">
          <w:rPr>
            <w:rStyle w:val="Hipervnculo"/>
            <w:rFonts w:asciiTheme="minorHAnsi" w:hAnsiTheme="minorHAnsi" w:cstheme="minorHAnsi"/>
            <w:noProof/>
            <w:color w:val="auto"/>
          </w:rPr>
          <w:t>Cláusula 26. Pago del precio del contrato.</w:t>
        </w:r>
      </w:hyperlink>
      <w:r w:rsidR="00C61E79" w:rsidRPr="007B441C">
        <w:rPr>
          <w:rFonts w:asciiTheme="minorHAnsi" w:eastAsiaTheme="minorEastAsia" w:hAnsiTheme="minorHAnsi" w:cstheme="minorHAnsi"/>
          <w:noProof/>
          <w:sz w:val="22"/>
          <w:szCs w:val="22"/>
        </w:rPr>
        <w:t xml:space="preserve"> </w:t>
      </w:r>
    </w:p>
    <w:p w14:paraId="685AE0C2" w14:textId="51F05C77"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69" w:history="1">
        <w:r w:rsidR="00AF0636" w:rsidRPr="007B441C">
          <w:rPr>
            <w:rStyle w:val="Hipervnculo"/>
            <w:rFonts w:asciiTheme="minorHAnsi" w:hAnsiTheme="minorHAnsi" w:cstheme="minorHAnsi"/>
            <w:noProof/>
            <w:color w:val="auto"/>
          </w:rPr>
          <w:t>Cláusula 27. Revisión de precios.</w:t>
        </w:r>
      </w:hyperlink>
      <w:r w:rsidR="00C61E79" w:rsidRPr="007B441C">
        <w:rPr>
          <w:rFonts w:asciiTheme="minorHAnsi" w:eastAsiaTheme="minorEastAsia" w:hAnsiTheme="minorHAnsi" w:cstheme="minorHAnsi"/>
          <w:noProof/>
          <w:sz w:val="22"/>
          <w:szCs w:val="22"/>
        </w:rPr>
        <w:t xml:space="preserve"> </w:t>
      </w:r>
    </w:p>
    <w:p w14:paraId="016D705C" w14:textId="75C26197"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70" w:history="1">
        <w:r w:rsidR="00AF0636" w:rsidRPr="007B441C">
          <w:rPr>
            <w:rStyle w:val="Hipervnculo"/>
            <w:rFonts w:asciiTheme="minorHAnsi" w:hAnsiTheme="minorHAnsi" w:cstheme="minorHAnsi"/>
            <w:noProof/>
            <w:color w:val="auto"/>
          </w:rPr>
          <w:t>Cláusula 28. Obligaciones, gastos e impuestos exigibles al contratista.</w:t>
        </w:r>
      </w:hyperlink>
      <w:r w:rsidR="00C61E79" w:rsidRPr="007B441C">
        <w:rPr>
          <w:rFonts w:asciiTheme="minorHAnsi" w:eastAsiaTheme="minorEastAsia" w:hAnsiTheme="minorHAnsi" w:cstheme="minorHAnsi"/>
          <w:noProof/>
          <w:sz w:val="22"/>
          <w:szCs w:val="22"/>
        </w:rPr>
        <w:t xml:space="preserve"> </w:t>
      </w:r>
    </w:p>
    <w:p w14:paraId="5E7C32E4" w14:textId="5EBFF13C"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71" w:history="1">
        <w:r w:rsidR="00AF0636" w:rsidRPr="007B441C">
          <w:rPr>
            <w:rStyle w:val="Hipervnculo"/>
            <w:rFonts w:asciiTheme="minorHAnsi" w:hAnsiTheme="minorHAnsi" w:cstheme="minorHAnsi"/>
            <w:noProof/>
            <w:color w:val="auto"/>
          </w:rPr>
          <w:t>Cláusula 29. Medidas de contratación con empresas que estén obligadas a tener en su plantilla trabajadores con discapacidad.</w:t>
        </w:r>
      </w:hyperlink>
      <w:r w:rsidR="00C61E79" w:rsidRPr="007B441C">
        <w:rPr>
          <w:rFonts w:asciiTheme="minorHAnsi" w:eastAsiaTheme="minorEastAsia" w:hAnsiTheme="minorHAnsi" w:cstheme="minorHAnsi"/>
          <w:noProof/>
          <w:sz w:val="22"/>
          <w:szCs w:val="22"/>
        </w:rPr>
        <w:t xml:space="preserve"> </w:t>
      </w:r>
    </w:p>
    <w:p w14:paraId="5DB93AE1" w14:textId="049667B6"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72" w:history="1">
        <w:r w:rsidR="00AF0636" w:rsidRPr="007B441C">
          <w:rPr>
            <w:rStyle w:val="Hipervnculo"/>
            <w:rFonts w:asciiTheme="minorHAnsi" w:hAnsiTheme="minorHAnsi" w:cstheme="minorHAnsi"/>
            <w:bCs/>
            <w:iCs/>
            <w:noProof/>
            <w:color w:val="auto"/>
          </w:rPr>
          <w:t>Cláusula 30. Obligaciones laborales, sociales y medioambientales.</w:t>
        </w:r>
        <w:r w:rsidR="00AF0636" w:rsidRPr="007B441C">
          <w:rPr>
            <w:rStyle w:val="Hipervnculo"/>
            <w:rFonts w:asciiTheme="minorHAnsi" w:hAnsiTheme="minorHAnsi" w:cstheme="minorHAnsi"/>
            <w:noProof/>
            <w:color w:val="auto"/>
          </w:rPr>
          <w:t xml:space="preserve"> </w:t>
        </w:r>
      </w:hyperlink>
    </w:p>
    <w:p w14:paraId="2614BE2E" w14:textId="19156D96" w:rsidR="00AF0636" w:rsidRPr="007B441C" w:rsidRDefault="00B80671" w:rsidP="00FE7759">
      <w:pPr>
        <w:pStyle w:val="TDC1"/>
        <w:rPr>
          <w:rFonts w:eastAsiaTheme="minorEastAsia"/>
          <w:sz w:val="22"/>
          <w:szCs w:val="22"/>
        </w:rPr>
      </w:pPr>
      <w:hyperlink w:anchor="_Toc518031273" w:history="1">
        <w:r w:rsidR="00AF0636" w:rsidRPr="007B441C">
          <w:rPr>
            <w:rStyle w:val="Hipervnculo"/>
            <w:color w:val="auto"/>
          </w:rPr>
          <w:t>CAPÍTULO VII. EXTINCIÓN DEL CONTRATO</w:t>
        </w:r>
      </w:hyperlink>
    </w:p>
    <w:p w14:paraId="04D0A888" w14:textId="3349127F"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74" w:history="1">
        <w:r w:rsidR="00AF0636" w:rsidRPr="007B441C">
          <w:rPr>
            <w:rStyle w:val="Hipervnculo"/>
            <w:rFonts w:asciiTheme="minorHAnsi" w:hAnsiTheme="minorHAnsi" w:cstheme="minorHAnsi"/>
            <w:noProof/>
            <w:color w:val="auto"/>
          </w:rPr>
          <w:t>Cláusula 31. Cumplimiento del contrato y recepción del suministro.</w:t>
        </w:r>
      </w:hyperlink>
      <w:r w:rsidR="00C61E79" w:rsidRPr="007B441C">
        <w:rPr>
          <w:rFonts w:asciiTheme="minorHAnsi" w:eastAsiaTheme="minorEastAsia" w:hAnsiTheme="minorHAnsi" w:cstheme="minorHAnsi"/>
          <w:noProof/>
          <w:sz w:val="22"/>
          <w:szCs w:val="22"/>
        </w:rPr>
        <w:t xml:space="preserve"> </w:t>
      </w:r>
    </w:p>
    <w:p w14:paraId="53DE1743" w14:textId="44793CA8"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75" w:history="1">
        <w:r w:rsidR="00AF0636" w:rsidRPr="007B441C">
          <w:rPr>
            <w:rStyle w:val="Hipervnculo"/>
            <w:rFonts w:asciiTheme="minorHAnsi" w:hAnsiTheme="minorHAnsi" w:cstheme="minorHAnsi"/>
            <w:noProof/>
            <w:color w:val="auto"/>
          </w:rPr>
          <w:t>Cláusula 32. Liquidación del contrato.</w:t>
        </w:r>
      </w:hyperlink>
      <w:r w:rsidR="00C61E79" w:rsidRPr="007B441C">
        <w:rPr>
          <w:rFonts w:asciiTheme="minorHAnsi" w:eastAsiaTheme="minorEastAsia" w:hAnsiTheme="minorHAnsi" w:cstheme="minorHAnsi"/>
          <w:noProof/>
          <w:sz w:val="22"/>
          <w:szCs w:val="22"/>
        </w:rPr>
        <w:t xml:space="preserve"> </w:t>
      </w:r>
    </w:p>
    <w:p w14:paraId="0A2F457A" w14:textId="160A130D"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76" w:history="1">
        <w:r w:rsidR="00AF0636" w:rsidRPr="007B441C">
          <w:rPr>
            <w:rStyle w:val="Hipervnculo"/>
            <w:rFonts w:asciiTheme="minorHAnsi" w:hAnsiTheme="minorHAnsi" w:cstheme="minorHAnsi"/>
            <w:noProof/>
            <w:color w:val="auto"/>
          </w:rPr>
          <w:t>Cláusula 33. Plazo de garantía.</w:t>
        </w:r>
      </w:hyperlink>
      <w:r w:rsidR="00C61E79" w:rsidRPr="007B441C">
        <w:rPr>
          <w:rFonts w:asciiTheme="minorHAnsi" w:eastAsiaTheme="minorEastAsia" w:hAnsiTheme="minorHAnsi" w:cstheme="minorHAnsi"/>
          <w:noProof/>
          <w:sz w:val="22"/>
          <w:szCs w:val="22"/>
        </w:rPr>
        <w:t xml:space="preserve"> </w:t>
      </w:r>
    </w:p>
    <w:p w14:paraId="52890E85" w14:textId="20945729"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77" w:history="1">
        <w:r w:rsidR="00AF0636" w:rsidRPr="007B441C">
          <w:rPr>
            <w:rStyle w:val="Hipervnculo"/>
            <w:rFonts w:asciiTheme="minorHAnsi" w:hAnsiTheme="minorHAnsi" w:cstheme="minorHAnsi"/>
            <w:noProof/>
            <w:color w:val="auto"/>
          </w:rPr>
          <w:t>Cláusula 34. Vicios o defectos durante el plazo de garantía.</w:t>
        </w:r>
      </w:hyperlink>
      <w:r w:rsidR="00C61E79" w:rsidRPr="007B441C">
        <w:rPr>
          <w:rFonts w:asciiTheme="minorHAnsi" w:eastAsiaTheme="minorEastAsia" w:hAnsiTheme="minorHAnsi" w:cstheme="minorHAnsi"/>
          <w:noProof/>
          <w:sz w:val="22"/>
          <w:szCs w:val="22"/>
        </w:rPr>
        <w:t xml:space="preserve"> </w:t>
      </w:r>
    </w:p>
    <w:p w14:paraId="6EFEDCCE" w14:textId="7F3A32E3"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78" w:history="1">
        <w:r w:rsidR="00AF0636" w:rsidRPr="007B441C">
          <w:rPr>
            <w:rStyle w:val="Hipervnculo"/>
            <w:rFonts w:asciiTheme="minorHAnsi" w:hAnsiTheme="minorHAnsi" w:cstheme="minorHAnsi"/>
            <w:noProof/>
            <w:color w:val="auto"/>
          </w:rPr>
          <w:t>Cláusula 35. Devolución y cancelación de la garantía definitiva.</w:t>
        </w:r>
      </w:hyperlink>
      <w:r w:rsidR="00C61E79" w:rsidRPr="007B441C">
        <w:rPr>
          <w:rFonts w:asciiTheme="minorHAnsi" w:eastAsiaTheme="minorEastAsia" w:hAnsiTheme="minorHAnsi" w:cstheme="minorHAnsi"/>
          <w:noProof/>
          <w:sz w:val="22"/>
          <w:szCs w:val="22"/>
        </w:rPr>
        <w:t xml:space="preserve"> </w:t>
      </w:r>
    </w:p>
    <w:p w14:paraId="4269B888" w14:textId="2A7233F4" w:rsidR="00AF0636" w:rsidRPr="007B441C" w:rsidRDefault="00B80671" w:rsidP="00AF0636">
      <w:pPr>
        <w:pStyle w:val="TDC2"/>
        <w:spacing w:before="120" w:after="120"/>
        <w:ind w:left="0" w:firstLine="0"/>
        <w:rPr>
          <w:rFonts w:asciiTheme="minorHAnsi" w:eastAsiaTheme="minorEastAsia" w:hAnsiTheme="minorHAnsi" w:cstheme="minorHAnsi"/>
          <w:noProof/>
          <w:sz w:val="22"/>
          <w:szCs w:val="22"/>
        </w:rPr>
      </w:pPr>
      <w:hyperlink w:anchor="_Toc518031279" w:history="1">
        <w:r w:rsidR="00AF0636" w:rsidRPr="007B441C">
          <w:rPr>
            <w:rStyle w:val="Hipervnculo"/>
            <w:rFonts w:asciiTheme="minorHAnsi" w:hAnsiTheme="minorHAnsi" w:cstheme="minorHAnsi"/>
            <w:noProof/>
            <w:color w:val="auto"/>
          </w:rPr>
          <w:t>Cláusula 36. Resolución del contrato.</w:t>
        </w:r>
      </w:hyperlink>
      <w:r w:rsidR="00C61E79" w:rsidRPr="007B441C">
        <w:rPr>
          <w:rFonts w:asciiTheme="minorHAnsi" w:eastAsiaTheme="minorEastAsia" w:hAnsiTheme="minorHAnsi" w:cstheme="minorHAnsi"/>
          <w:noProof/>
          <w:sz w:val="22"/>
          <w:szCs w:val="22"/>
        </w:rPr>
        <w:t xml:space="preserve"> </w:t>
      </w:r>
    </w:p>
    <w:p w14:paraId="5A6A7CC7" w14:textId="3F7DD110" w:rsidR="00D26994" w:rsidRPr="007B441C" w:rsidRDefault="00B80671" w:rsidP="007B441C">
      <w:pPr>
        <w:pStyle w:val="TDC2"/>
        <w:spacing w:before="120" w:after="120"/>
        <w:ind w:left="0" w:firstLine="0"/>
        <w:rPr>
          <w:rFonts w:eastAsiaTheme="minorEastAsia"/>
        </w:rPr>
      </w:pPr>
      <w:hyperlink w:anchor="_Toc518031280" w:history="1">
        <w:r w:rsidR="00AF0636" w:rsidRPr="007B441C">
          <w:rPr>
            <w:rStyle w:val="Hipervnculo"/>
            <w:rFonts w:asciiTheme="minorHAnsi" w:hAnsiTheme="minorHAnsi" w:cstheme="minorHAnsi"/>
            <w:noProof/>
            <w:color w:val="auto"/>
          </w:rPr>
          <w:t>Cláusula 37. Prerrogativas de la Administración, revisión de decisiones y Tribunales competentes.</w:t>
        </w:r>
      </w:hyperlink>
      <w:r w:rsidR="00C61E79" w:rsidRPr="007B441C">
        <w:rPr>
          <w:rFonts w:asciiTheme="minorHAnsi" w:eastAsiaTheme="minorEastAsia" w:hAnsiTheme="minorHAnsi" w:cstheme="minorHAnsi"/>
          <w:noProof/>
          <w:sz w:val="22"/>
          <w:szCs w:val="22"/>
        </w:rPr>
        <w:t xml:space="preserve"> </w:t>
      </w:r>
      <w:r w:rsidR="007B441C" w:rsidRPr="007B441C">
        <w:rPr>
          <w:rFonts w:asciiTheme="minorHAnsi" w:eastAsiaTheme="minorEastAsia" w:hAnsiTheme="minorHAnsi" w:cstheme="minorHAnsi"/>
          <w:noProof/>
          <w:sz w:val="22"/>
          <w:szCs w:val="22"/>
        </w:rPr>
        <w:t xml:space="preserve">   </w:t>
      </w:r>
    </w:p>
    <w:p w14:paraId="56EAF638" w14:textId="285F29BC" w:rsidR="00AF0636" w:rsidRPr="007B441C" w:rsidRDefault="00B80671" w:rsidP="00FE7759">
      <w:pPr>
        <w:pStyle w:val="TDC1"/>
        <w:rPr>
          <w:rFonts w:eastAsiaTheme="minorEastAsia"/>
          <w:sz w:val="22"/>
          <w:szCs w:val="22"/>
        </w:rPr>
      </w:pPr>
      <w:hyperlink w:anchor="_Toc518031285" w:history="1"/>
    </w:p>
    <w:p w14:paraId="40BB3A15" w14:textId="77777777" w:rsidR="00AF0636" w:rsidRDefault="00D01636" w:rsidP="00AF0636">
      <w:pPr>
        <w:spacing w:before="120" w:after="120"/>
        <w:rPr>
          <w:b/>
        </w:rPr>
      </w:pPr>
      <w:r w:rsidRPr="007B441C">
        <w:rPr>
          <w:rFonts w:asciiTheme="minorHAnsi" w:hAnsiTheme="minorHAnsi" w:cstheme="minorHAnsi"/>
        </w:rPr>
        <w:fldChar w:fldCharType="end"/>
      </w:r>
    </w:p>
    <w:p w14:paraId="228C9AEA" w14:textId="77777777" w:rsidR="00AF0636" w:rsidRDefault="00AF0636">
      <w:pPr>
        <w:spacing w:line="240" w:lineRule="auto"/>
        <w:jc w:val="left"/>
        <w:rPr>
          <w:b/>
        </w:rPr>
      </w:pPr>
      <w:r>
        <w:rPr>
          <w:b/>
        </w:rPr>
        <w:br w:type="page"/>
      </w:r>
    </w:p>
    <w:p w14:paraId="3AD06857" w14:textId="77777777" w:rsidR="00D26994" w:rsidRPr="004C59F2" w:rsidRDefault="00D26994" w:rsidP="00260A31">
      <w:pPr>
        <w:spacing w:line="240" w:lineRule="auto"/>
        <w:rPr>
          <w:rFonts w:asciiTheme="minorHAnsi" w:hAnsiTheme="minorHAnsi" w:cstheme="minorHAnsi"/>
          <w:b/>
        </w:rPr>
      </w:pPr>
      <w:r w:rsidRPr="004C59F2">
        <w:rPr>
          <w:rFonts w:asciiTheme="minorHAnsi" w:hAnsiTheme="minorHAnsi" w:cstheme="minorHAnsi"/>
          <w:b/>
        </w:rPr>
        <w:lastRenderedPageBreak/>
        <w:t>PLIEGO DE CLÁUSULAS ADMINISTRATIVAS PARTICULARES QUE HA DE REGIR EN EL CONTRATO DE SUMINISTRO DE VEHICULO PARA EL SERVICIO DE PARQUES Y JARDINES, A ADJUDICAR POR PROCEDIMIENTO ABIERTO SIMPLIFICADO, OFERTA ECONÓMICA MAS VENTAJOSA, ÚNICO CRITERIO DE ADJUDICACIÓN, PRECIO.</w:t>
      </w:r>
    </w:p>
    <w:p w14:paraId="77C890D0" w14:textId="77777777" w:rsidR="00A6423C" w:rsidRPr="004C59F2" w:rsidRDefault="00A6423C" w:rsidP="00A6423C">
      <w:pPr>
        <w:rPr>
          <w:b/>
        </w:rPr>
      </w:pPr>
    </w:p>
    <w:p w14:paraId="0F0B34AA" w14:textId="77777777" w:rsidR="00314634" w:rsidRPr="008D735A" w:rsidRDefault="00314634" w:rsidP="00F34E05">
      <w:pPr>
        <w:jc w:val="center"/>
        <w:outlineLvl w:val="0"/>
        <w:rPr>
          <w:rFonts w:asciiTheme="minorHAnsi" w:hAnsiTheme="minorHAnsi" w:cstheme="minorHAnsi"/>
          <w:sz w:val="22"/>
        </w:rPr>
      </w:pPr>
      <w:bookmarkStart w:id="1" w:name="_Toc518030908"/>
      <w:bookmarkStart w:id="2" w:name="_Toc518031237"/>
      <w:r w:rsidRPr="008D735A">
        <w:rPr>
          <w:rFonts w:asciiTheme="minorHAnsi" w:hAnsiTheme="minorHAnsi" w:cstheme="minorHAnsi"/>
          <w:b/>
          <w:sz w:val="22"/>
        </w:rPr>
        <w:t xml:space="preserve">CAPÍTULO </w:t>
      </w:r>
      <w:r w:rsidR="00A277FD" w:rsidRPr="008D735A">
        <w:rPr>
          <w:rFonts w:asciiTheme="minorHAnsi" w:hAnsiTheme="minorHAnsi" w:cstheme="minorHAnsi"/>
          <w:b/>
          <w:sz w:val="22"/>
        </w:rPr>
        <w:t>I</w:t>
      </w:r>
      <w:r w:rsidR="00F34E05" w:rsidRPr="008D735A">
        <w:rPr>
          <w:rFonts w:asciiTheme="minorHAnsi" w:hAnsiTheme="minorHAnsi" w:cstheme="minorHAnsi"/>
          <w:b/>
          <w:sz w:val="22"/>
        </w:rPr>
        <w:t xml:space="preserve">. </w:t>
      </w:r>
      <w:bookmarkStart w:id="3" w:name="_Toc46044189"/>
      <w:bookmarkStart w:id="4" w:name="_Toc46044536"/>
      <w:bookmarkStart w:id="5" w:name="_Toc46045756"/>
      <w:bookmarkStart w:id="6" w:name="_Toc48463848"/>
      <w:bookmarkStart w:id="7" w:name="_Toc198006213"/>
      <w:r w:rsidRPr="008D735A">
        <w:rPr>
          <w:rFonts w:asciiTheme="minorHAnsi" w:hAnsiTheme="minorHAnsi" w:cstheme="minorHAnsi"/>
          <w:sz w:val="22"/>
        </w:rPr>
        <w:t>CARACTERÍSTICAS DEL CONTRATO</w:t>
      </w:r>
      <w:bookmarkEnd w:id="1"/>
      <w:bookmarkEnd w:id="2"/>
      <w:bookmarkEnd w:id="3"/>
      <w:bookmarkEnd w:id="4"/>
      <w:bookmarkEnd w:id="5"/>
      <w:bookmarkEnd w:id="6"/>
      <w:bookmarkEnd w:id="7"/>
    </w:p>
    <w:p w14:paraId="3BF00AA4" w14:textId="77777777" w:rsidR="00314634" w:rsidRPr="008D735A" w:rsidRDefault="00314634" w:rsidP="00033BDA">
      <w:pPr>
        <w:rPr>
          <w:rFonts w:asciiTheme="minorHAnsi" w:hAnsiTheme="minorHAnsi" w:cstheme="minorHAnsi"/>
          <w:sz w:val="22"/>
        </w:rPr>
      </w:pPr>
    </w:p>
    <w:p w14:paraId="02D507DA" w14:textId="77777777" w:rsidR="000236AF" w:rsidRPr="008D735A" w:rsidRDefault="000236AF" w:rsidP="000236AF">
      <w:pPr>
        <w:outlineLvl w:val="1"/>
        <w:rPr>
          <w:rFonts w:asciiTheme="minorHAnsi" w:hAnsiTheme="minorHAnsi" w:cstheme="minorHAnsi"/>
          <w:i/>
          <w:sz w:val="22"/>
        </w:rPr>
      </w:pPr>
      <w:bookmarkStart w:id="8" w:name="_Toc518030909"/>
      <w:bookmarkStart w:id="9" w:name="_Toc518031238"/>
      <w:r w:rsidRPr="008D735A">
        <w:rPr>
          <w:rFonts w:asciiTheme="minorHAnsi" w:hAnsiTheme="minorHAnsi" w:cstheme="minorHAnsi"/>
          <w:b/>
          <w:sz w:val="22"/>
        </w:rPr>
        <w:t>Cláusula 1.</w:t>
      </w:r>
      <w:r w:rsidRPr="008D735A">
        <w:rPr>
          <w:rFonts w:asciiTheme="minorHAnsi" w:hAnsiTheme="minorHAnsi" w:cstheme="minorHAnsi"/>
          <w:sz w:val="22"/>
        </w:rPr>
        <w:t xml:space="preserve"> </w:t>
      </w:r>
      <w:r w:rsidRPr="008D735A">
        <w:rPr>
          <w:rFonts w:asciiTheme="minorHAnsi" w:hAnsiTheme="minorHAnsi" w:cstheme="minorHAnsi"/>
          <w:i/>
          <w:sz w:val="22"/>
        </w:rPr>
        <w:t>Características del contrato.</w:t>
      </w:r>
      <w:bookmarkEnd w:id="8"/>
      <w:bookmarkEnd w:id="9"/>
      <w:r w:rsidRPr="008D735A">
        <w:rPr>
          <w:rFonts w:asciiTheme="minorHAnsi" w:hAnsiTheme="minorHAnsi" w:cstheme="minorHAnsi"/>
          <w:i/>
          <w:sz w:val="22"/>
        </w:rPr>
        <w:t xml:space="preserve"> </w:t>
      </w:r>
    </w:p>
    <w:p w14:paraId="419AFA9B" w14:textId="77777777" w:rsidR="000236AF" w:rsidRPr="008D735A" w:rsidRDefault="000236AF" w:rsidP="00033BDA">
      <w:pPr>
        <w:rPr>
          <w:rFonts w:asciiTheme="minorHAnsi" w:hAnsiTheme="minorHAnsi" w:cstheme="minorHAnsi"/>
          <w:sz w:val="22"/>
        </w:rPr>
      </w:pPr>
    </w:p>
    <w:p w14:paraId="718CDFEE" w14:textId="04F7F0A8" w:rsidR="00314634" w:rsidRPr="008D735A" w:rsidRDefault="00314634" w:rsidP="008D735A">
      <w:pPr>
        <w:widowControl w:val="0"/>
        <w:suppressAutoHyphens/>
        <w:autoSpaceDE w:val="0"/>
        <w:autoSpaceDN w:val="0"/>
        <w:adjustRightInd w:val="0"/>
        <w:spacing w:line="240" w:lineRule="auto"/>
        <w:rPr>
          <w:rFonts w:asciiTheme="minorHAnsi" w:hAnsiTheme="minorHAnsi" w:cstheme="minorHAnsi"/>
          <w:b/>
          <w:spacing w:val="-3"/>
          <w:sz w:val="22"/>
          <w:szCs w:val="22"/>
        </w:rPr>
      </w:pPr>
      <w:r w:rsidRPr="008D735A">
        <w:rPr>
          <w:rFonts w:asciiTheme="minorHAnsi" w:hAnsiTheme="minorHAnsi" w:cstheme="minorHAnsi"/>
          <w:b/>
          <w:spacing w:val="-3"/>
          <w:sz w:val="22"/>
          <w:szCs w:val="22"/>
        </w:rPr>
        <w:t>TÍTULO:</w:t>
      </w:r>
      <w:r w:rsidR="00FD658A" w:rsidRPr="008D735A">
        <w:rPr>
          <w:rFonts w:asciiTheme="minorHAnsi" w:hAnsiTheme="minorHAnsi" w:cstheme="minorHAnsi"/>
          <w:b/>
          <w:spacing w:val="-3"/>
          <w:sz w:val="22"/>
          <w:szCs w:val="22"/>
        </w:rPr>
        <w:t xml:space="preserve"> </w:t>
      </w:r>
      <w:r w:rsidR="004C59F2" w:rsidRPr="008D735A">
        <w:rPr>
          <w:rFonts w:asciiTheme="minorHAnsi" w:hAnsiTheme="minorHAnsi" w:cstheme="minorHAnsi"/>
          <w:b/>
          <w:spacing w:val="-3"/>
          <w:sz w:val="22"/>
          <w:szCs w:val="22"/>
        </w:rPr>
        <w:t>Suministro de vehículo para el serv</w:t>
      </w:r>
      <w:r w:rsidR="008D735A" w:rsidRPr="008D735A">
        <w:rPr>
          <w:rFonts w:asciiTheme="minorHAnsi" w:hAnsiTheme="minorHAnsi" w:cstheme="minorHAnsi"/>
          <w:b/>
          <w:spacing w:val="-3"/>
          <w:sz w:val="22"/>
          <w:szCs w:val="22"/>
        </w:rPr>
        <w:t>icio de parques y jardines del A</w:t>
      </w:r>
      <w:r w:rsidR="004C59F2" w:rsidRPr="008D735A">
        <w:rPr>
          <w:rFonts w:asciiTheme="minorHAnsi" w:hAnsiTheme="minorHAnsi" w:cstheme="minorHAnsi"/>
          <w:b/>
          <w:spacing w:val="-3"/>
          <w:sz w:val="22"/>
          <w:szCs w:val="22"/>
        </w:rPr>
        <w:t>yunta</w:t>
      </w:r>
      <w:r w:rsidR="008D735A" w:rsidRPr="008D735A">
        <w:rPr>
          <w:rFonts w:asciiTheme="minorHAnsi" w:hAnsiTheme="minorHAnsi" w:cstheme="minorHAnsi"/>
          <w:b/>
          <w:spacing w:val="-3"/>
          <w:sz w:val="22"/>
          <w:szCs w:val="22"/>
        </w:rPr>
        <w:t>miento de Medio C</w:t>
      </w:r>
      <w:r w:rsidR="004C59F2" w:rsidRPr="008D735A">
        <w:rPr>
          <w:rFonts w:asciiTheme="minorHAnsi" w:hAnsiTheme="minorHAnsi" w:cstheme="minorHAnsi"/>
          <w:b/>
          <w:spacing w:val="-3"/>
          <w:sz w:val="22"/>
          <w:szCs w:val="22"/>
        </w:rPr>
        <w:t>udeyo.</w:t>
      </w:r>
    </w:p>
    <w:p w14:paraId="44779337" w14:textId="77777777" w:rsidR="00314634" w:rsidRPr="008D735A" w:rsidRDefault="00314634" w:rsidP="008D735A">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A57723B" w14:textId="1F34E18E" w:rsidR="00314634" w:rsidRPr="008D735A" w:rsidRDefault="00314634" w:rsidP="008D735A">
      <w:pPr>
        <w:widowControl w:val="0"/>
        <w:suppressAutoHyphens/>
        <w:autoSpaceDE w:val="0"/>
        <w:autoSpaceDN w:val="0"/>
        <w:adjustRightInd w:val="0"/>
        <w:spacing w:line="240" w:lineRule="auto"/>
        <w:rPr>
          <w:rFonts w:asciiTheme="minorHAnsi" w:hAnsiTheme="minorHAnsi" w:cstheme="minorHAnsi"/>
          <w:b/>
          <w:spacing w:val="-3"/>
          <w:sz w:val="22"/>
          <w:szCs w:val="22"/>
        </w:rPr>
      </w:pPr>
      <w:r w:rsidRPr="008D735A">
        <w:rPr>
          <w:rFonts w:asciiTheme="minorHAnsi" w:hAnsiTheme="minorHAnsi" w:cstheme="minorHAnsi"/>
          <w:b/>
          <w:spacing w:val="-3"/>
          <w:sz w:val="22"/>
          <w:szCs w:val="22"/>
        </w:rPr>
        <w:t>1.-</w:t>
      </w:r>
      <w:r w:rsidRPr="008D735A">
        <w:rPr>
          <w:rFonts w:asciiTheme="minorHAnsi" w:hAnsiTheme="minorHAnsi" w:cstheme="minorHAnsi"/>
          <w:b/>
          <w:spacing w:val="-3"/>
          <w:sz w:val="22"/>
          <w:szCs w:val="22"/>
        </w:rPr>
        <w:tab/>
        <w:t>Definición del objeto del contrato:</w:t>
      </w:r>
      <w:r w:rsidR="0060710A" w:rsidRPr="008D735A">
        <w:rPr>
          <w:rFonts w:asciiTheme="minorHAnsi" w:hAnsiTheme="minorHAnsi" w:cstheme="minorHAnsi"/>
          <w:b/>
          <w:spacing w:val="-3"/>
          <w:sz w:val="22"/>
          <w:szCs w:val="22"/>
        </w:rPr>
        <w:t xml:space="preserve"> </w:t>
      </w:r>
    </w:p>
    <w:p w14:paraId="4C5EA3C9" w14:textId="77777777" w:rsidR="00260A31" w:rsidRDefault="00260A31" w:rsidP="008D735A">
      <w:pPr>
        <w:tabs>
          <w:tab w:val="left" w:pos="-1014"/>
          <w:tab w:val="left" w:pos="-720"/>
        </w:tabs>
        <w:autoSpaceDE w:val="0"/>
        <w:autoSpaceDN w:val="0"/>
        <w:adjustRightInd w:val="0"/>
        <w:spacing w:line="240" w:lineRule="auto"/>
        <w:ind w:left="737"/>
        <w:rPr>
          <w:rFonts w:asciiTheme="minorHAnsi" w:hAnsiTheme="minorHAnsi" w:cstheme="minorHAnsi"/>
          <w:sz w:val="22"/>
          <w:szCs w:val="22"/>
        </w:rPr>
      </w:pPr>
    </w:p>
    <w:p w14:paraId="17A0AC21" w14:textId="32DF4A99" w:rsidR="00314634" w:rsidRPr="008D735A" w:rsidRDefault="00314634" w:rsidP="008D735A">
      <w:pPr>
        <w:tabs>
          <w:tab w:val="left" w:pos="-1014"/>
          <w:tab w:val="left" w:pos="-720"/>
        </w:tabs>
        <w:autoSpaceDE w:val="0"/>
        <w:autoSpaceDN w:val="0"/>
        <w:adjustRightInd w:val="0"/>
        <w:spacing w:line="240" w:lineRule="auto"/>
        <w:ind w:left="737"/>
        <w:rPr>
          <w:rFonts w:asciiTheme="minorHAnsi" w:hAnsiTheme="minorHAnsi" w:cstheme="minorHAnsi"/>
          <w:bCs/>
          <w:sz w:val="22"/>
          <w:szCs w:val="22"/>
        </w:rPr>
      </w:pPr>
      <w:r w:rsidRPr="008D735A">
        <w:rPr>
          <w:rFonts w:asciiTheme="minorHAnsi" w:hAnsiTheme="minorHAnsi" w:cstheme="minorHAnsi"/>
          <w:sz w:val="22"/>
          <w:szCs w:val="22"/>
        </w:rPr>
        <w:t xml:space="preserve">Este contrato tiene por objeto </w:t>
      </w:r>
      <w:r w:rsidR="00FD658A" w:rsidRPr="008D735A">
        <w:rPr>
          <w:rFonts w:asciiTheme="minorHAnsi" w:hAnsiTheme="minorHAnsi" w:cstheme="minorHAnsi"/>
          <w:sz w:val="22"/>
          <w:szCs w:val="22"/>
        </w:rPr>
        <w:t xml:space="preserve">la adquisición </w:t>
      </w:r>
      <w:r w:rsidRPr="008D735A">
        <w:rPr>
          <w:rFonts w:asciiTheme="minorHAnsi" w:hAnsiTheme="minorHAnsi" w:cstheme="minorHAnsi"/>
          <w:sz w:val="22"/>
          <w:szCs w:val="22"/>
        </w:rPr>
        <w:t xml:space="preserve">de </w:t>
      </w:r>
      <w:r w:rsidR="00FD658A" w:rsidRPr="008D735A">
        <w:rPr>
          <w:rFonts w:asciiTheme="minorHAnsi" w:hAnsiTheme="minorHAnsi" w:cstheme="minorHAnsi"/>
          <w:sz w:val="22"/>
          <w:szCs w:val="22"/>
        </w:rPr>
        <w:t>un vehículo para el servicio municipal de Parques y Jardines</w:t>
      </w:r>
      <w:r w:rsidRPr="008D735A">
        <w:rPr>
          <w:rFonts w:asciiTheme="minorHAnsi" w:hAnsiTheme="minorHAnsi" w:cstheme="minorHAnsi"/>
          <w:sz w:val="22"/>
          <w:szCs w:val="22"/>
        </w:rPr>
        <w:t>, cuyas características se especifican en el pliego de prescripciones técnicas particulares.</w:t>
      </w:r>
      <w:r w:rsidRPr="008D735A">
        <w:rPr>
          <w:rFonts w:asciiTheme="minorHAnsi" w:hAnsiTheme="minorHAnsi" w:cstheme="minorHAnsi"/>
          <w:sz w:val="22"/>
          <w:szCs w:val="22"/>
        </w:rPr>
        <w:tab/>
      </w:r>
    </w:p>
    <w:p w14:paraId="09F823A4" w14:textId="77777777" w:rsidR="00314634" w:rsidRPr="008D735A" w:rsidRDefault="00314634" w:rsidP="008D735A">
      <w:pPr>
        <w:tabs>
          <w:tab w:val="left" w:pos="-1014"/>
          <w:tab w:val="left" w:pos="-720"/>
        </w:tabs>
        <w:autoSpaceDE w:val="0"/>
        <w:autoSpaceDN w:val="0"/>
        <w:adjustRightInd w:val="0"/>
        <w:spacing w:line="240" w:lineRule="auto"/>
        <w:ind w:left="737"/>
        <w:rPr>
          <w:rFonts w:asciiTheme="minorHAnsi" w:hAnsiTheme="minorHAnsi" w:cstheme="minorHAnsi"/>
          <w:bCs/>
          <w:sz w:val="22"/>
          <w:szCs w:val="22"/>
        </w:rPr>
      </w:pPr>
    </w:p>
    <w:p w14:paraId="363406C7" w14:textId="0AE2F1A9" w:rsidR="00B61837" w:rsidRPr="008D735A" w:rsidRDefault="00314634" w:rsidP="008D735A">
      <w:pPr>
        <w:tabs>
          <w:tab w:val="left" w:pos="-1014"/>
          <w:tab w:val="left" w:pos="-720"/>
        </w:tabs>
        <w:autoSpaceDE w:val="0"/>
        <w:autoSpaceDN w:val="0"/>
        <w:adjustRightInd w:val="0"/>
        <w:spacing w:line="240" w:lineRule="auto"/>
        <w:ind w:left="737"/>
        <w:rPr>
          <w:rFonts w:asciiTheme="minorHAnsi" w:hAnsiTheme="minorHAnsi" w:cstheme="minorHAnsi"/>
          <w:bCs/>
          <w:i/>
          <w:iCs/>
          <w:sz w:val="22"/>
          <w:szCs w:val="22"/>
        </w:rPr>
      </w:pPr>
      <w:r w:rsidRPr="008D735A">
        <w:rPr>
          <w:rFonts w:asciiTheme="minorHAnsi" w:hAnsiTheme="minorHAnsi" w:cstheme="minorHAnsi"/>
          <w:bCs/>
          <w:sz w:val="22"/>
          <w:szCs w:val="22"/>
        </w:rPr>
        <w:t xml:space="preserve">División en lotes: </w:t>
      </w:r>
      <w:r w:rsidR="00FD658A" w:rsidRPr="008D735A">
        <w:rPr>
          <w:rFonts w:asciiTheme="minorHAnsi" w:hAnsiTheme="minorHAnsi" w:cstheme="minorHAnsi"/>
          <w:bCs/>
          <w:sz w:val="22"/>
          <w:szCs w:val="22"/>
        </w:rPr>
        <w:t>No.</w:t>
      </w:r>
      <w:r w:rsidR="00B61837" w:rsidRPr="008D735A">
        <w:rPr>
          <w:rFonts w:asciiTheme="minorHAnsi" w:hAnsiTheme="minorHAnsi" w:cstheme="minorHAnsi"/>
          <w:bCs/>
          <w:i/>
          <w:iCs/>
          <w:sz w:val="22"/>
          <w:szCs w:val="22"/>
        </w:rPr>
        <w:t xml:space="preserve"> </w:t>
      </w:r>
    </w:p>
    <w:p w14:paraId="0F2BE05E" w14:textId="77777777" w:rsidR="00A358E3" w:rsidRPr="007F3433" w:rsidRDefault="00A358E3" w:rsidP="00A358E3">
      <w:pPr>
        <w:tabs>
          <w:tab w:val="left" w:pos="-1014"/>
          <w:tab w:val="left" w:pos="-720"/>
        </w:tabs>
        <w:autoSpaceDE w:val="0"/>
        <w:autoSpaceDN w:val="0"/>
        <w:adjustRightInd w:val="0"/>
        <w:spacing w:line="240" w:lineRule="atLeast"/>
        <w:ind w:left="709"/>
        <w:rPr>
          <w:rFonts w:asciiTheme="minorHAnsi" w:hAnsiTheme="minorHAnsi" w:cstheme="minorHAnsi"/>
          <w:bCs/>
        </w:rPr>
      </w:pPr>
    </w:p>
    <w:p w14:paraId="0387D131" w14:textId="6C11AE35" w:rsidR="00314634" w:rsidRPr="007F3433" w:rsidRDefault="00FD658A" w:rsidP="00314634">
      <w:pPr>
        <w:widowControl w:val="0"/>
        <w:suppressAutoHyphens/>
        <w:autoSpaceDE w:val="0"/>
        <w:autoSpaceDN w:val="0"/>
        <w:adjustRightInd w:val="0"/>
        <w:rPr>
          <w:rFonts w:asciiTheme="minorHAnsi" w:hAnsiTheme="minorHAnsi" w:cstheme="minorHAnsi"/>
          <w:b/>
          <w:spacing w:val="-3"/>
          <w:highlight w:val="yellow"/>
        </w:rPr>
      </w:pPr>
      <w:r w:rsidRPr="007F3433">
        <w:rPr>
          <w:rFonts w:asciiTheme="minorHAnsi" w:hAnsiTheme="minorHAnsi" w:cstheme="minorHAnsi"/>
          <w:b/>
          <w:spacing w:val="-3"/>
        </w:rPr>
        <w:t>2</w:t>
      </w:r>
      <w:r w:rsidR="00314634" w:rsidRPr="007F3433">
        <w:rPr>
          <w:rFonts w:asciiTheme="minorHAnsi" w:hAnsiTheme="minorHAnsi" w:cstheme="minorHAnsi"/>
          <w:b/>
          <w:spacing w:val="-3"/>
        </w:rPr>
        <w:t>.-</w:t>
      </w:r>
      <w:r w:rsidRPr="007F3433">
        <w:rPr>
          <w:rFonts w:asciiTheme="minorHAnsi" w:hAnsiTheme="minorHAnsi" w:cstheme="minorHAnsi"/>
          <w:b/>
          <w:spacing w:val="-3"/>
        </w:rPr>
        <w:tab/>
        <w:t>Presupuesto base de licitación.</w:t>
      </w:r>
    </w:p>
    <w:p w14:paraId="1900B26D" w14:textId="401F301C" w:rsidR="00FE7759" w:rsidRDefault="00FE7759" w:rsidP="00FE7759">
      <w:pPr>
        <w:pStyle w:val="Textoindependiente"/>
        <w:tabs>
          <w:tab w:val="left" w:pos="6221"/>
        </w:tabs>
        <w:spacing w:before="1" w:line="360" w:lineRule="auto"/>
        <w:ind w:left="1181" w:right="2437"/>
        <w:rPr>
          <w:rFonts w:asciiTheme="minorHAnsi" w:hAnsiTheme="minorHAnsi" w:cstheme="minorHAnsi"/>
          <w:b/>
          <w:sz w:val="22"/>
        </w:rPr>
      </w:pPr>
      <w:r w:rsidRPr="00FE7759">
        <w:rPr>
          <w:rFonts w:asciiTheme="minorHAnsi" w:hAnsiTheme="minorHAnsi" w:cstheme="minorHAnsi"/>
          <w:sz w:val="22"/>
        </w:rPr>
        <w:t>Presupuesto</w:t>
      </w:r>
      <w:r w:rsidRPr="00FE7759">
        <w:rPr>
          <w:rFonts w:asciiTheme="minorHAnsi" w:hAnsiTheme="minorHAnsi" w:cstheme="minorHAnsi"/>
          <w:spacing w:val="-2"/>
          <w:sz w:val="22"/>
        </w:rPr>
        <w:t xml:space="preserve"> </w:t>
      </w:r>
      <w:r w:rsidRPr="00FE7759">
        <w:rPr>
          <w:rFonts w:asciiTheme="minorHAnsi" w:hAnsiTheme="minorHAnsi" w:cstheme="minorHAnsi"/>
          <w:sz w:val="22"/>
        </w:rPr>
        <w:t>(IVA</w:t>
      </w:r>
      <w:r w:rsidRPr="00FE7759">
        <w:rPr>
          <w:rFonts w:asciiTheme="minorHAnsi" w:hAnsiTheme="minorHAnsi" w:cstheme="minorHAnsi"/>
          <w:spacing w:val="-3"/>
          <w:sz w:val="22"/>
        </w:rPr>
        <w:t xml:space="preserve"> </w:t>
      </w:r>
      <w:r w:rsidRPr="00FE7759">
        <w:rPr>
          <w:rFonts w:asciiTheme="minorHAnsi" w:hAnsiTheme="minorHAnsi" w:cstheme="minorHAnsi"/>
          <w:sz w:val="22"/>
        </w:rPr>
        <w:t>excluido):</w:t>
      </w:r>
      <w:r w:rsidRPr="00FE7759">
        <w:rPr>
          <w:rFonts w:asciiTheme="minorHAnsi" w:hAnsiTheme="minorHAnsi" w:cstheme="minorHAnsi"/>
          <w:b/>
          <w:sz w:val="22"/>
        </w:rPr>
        <w:t xml:space="preserve"> </w:t>
      </w:r>
      <w:r w:rsidRPr="00FE7759">
        <w:rPr>
          <w:rFonts w:asciiTheme="minorHAnsi" w:hAnsiTheme="minorHAnsi" w:cstheme="minorHAnsi"/>
          <w:b/>
        </w:rPr>
        <w:t>24.854,13 €, IVA excluido</w:t>
      </w:r>
      <w:r>
        <w:rPr>
          <w:rFonts w:asciiTheme="minorHAnsi" w:hAnsiTheme="minorHAnsi" w:cstheme="minorHAnsi"/>
          <w:b/>
          <w:sz w:val="22"/>
        </w:rPr>
        <w:t xml:space="preserve">. </w:t>
      </w:r>
      <w:r w:rsidRPr="00842534">
        <w:rPr>
          <w:rFonts w:asciiTheme="minorHAnsi" w:hAnsiTheme="minorHAnsi" w:cstheme="minorHAnsi"/>
          <w:b/>
          <w:color w:val="C00000"/>
        </w:rPr>
        <w:t>*</w:t>
      </w:r>
    </w:p>
    <w:p w14:paraId="2B561302" w14:textId="1741273E" w:rsidR="00FE7759" w:rsidRPr="00FE7759" w:rsidRDefault="00FE7759" w:rsidP="00FE7759">
      <w:pPr>
        <w:pStyle w:val="Textoindependiente"/>
        <w:tabs>
          <w:tab w:val="left" w:pos="6221"/>
        </w:tabs>
        <w:spacing w:before="1"/>
        <w:ind w:right="2437"/>
        <w:rPr>
          <w:rFonts w:asciiTheme="minorHAnsi" w:hAnsiTheme="minorHAnsi" w:cstheme="minorHAnsi"/>
          <w:i/>
          <w:sz w:val="20"/>
        </w:rPr>
      </w:pPr>
      <w:r w:rsidRPr="00FE7759">
        <w:rPr>
          <w:rFonts w:asciiTheme="minorHAnsi" w:hAnsiTheme="minorHAnsi" w:cstheme="minorHAnsi"/>
          <w:i/>
          <w:sz w:val="20"/>
        </w:rPr>
        <w:t>*(Incluye una estimación de 350,00 € correspondiente a los gastos de matriculación y pre entrega estimados</w:t>
      </w:r>
      <w:r w:rsidR="005D0FB4">
        <w:rPr>
          <w:rFonts w:asciiTheme="minorHAnsi" w:hAnsiTheme="minorHAnsi" w:cstheme="minorHAnsi"/>
          <w:i/>
          <w:sz w:val="20"/>
        </w:rPr>
        <w:t>, exenta de IVA</w:t>
      </w:r>
      <w:r w:rsidRPr="00FE7759">
        <w:rPr>
          <w:rFonts w:asciiTheme="minorHAnsi" w:hAnsiTheme="minorHAnsi" w:cstheme="minorHAnsi"/>
          <w:i/>
          <w:sz w:val="20"/>
        </w:rPr>
        <w:t>).</w:t>
      </w:r>
    </w:p>
    <w:p w14:paraId="444903AF" w14:textId="77777777" w:rsidR="00FE7759" w:rsidRPr="00FE7759" w:rsidRDefault="00FE7759" w:rsidP="00FE7759">
      <w:pPr>
        <w:pStyle w:val="Textoindependiente"/>
        <w:tabs>
          <w:tab w:val="left" w:pos="6221"/>
        </w:tabs>
        <w:spacing w:before="1"/>
        <w:ind w:left="1181" w:right="2437"/>
        <w:rPr>
          <w:rFonts w:asciiTheme="minorHAnsi" w:hAnsiTheme="minorHAnsi" w:cstheme="minorHAnsi"/>
          <w:b/>
          <w:sz w:val="20"/>
        </w:rPr>
      </w:pPr>
    </w:p>
    <w:p w14:paraId="7006053E" w14:textId="3A6B1CFB" w:rsidR="00FE7759" w:rsidRPr="00FE7759" w:rsidRDefault="00FE7759" w:rsidP="00FE7759">
      <w:pPr>
        <w:pStyle w:val="Textoindependiente"/>
        <w:tabs>
          <w:tab w:val="left" w:pos="6221"/>
        </w:tabs>
        <w:spacing w:before="1" w:line="576" w:lineRule="auto"/>
        <w:ind w:left="1181" w:right="2437"/>
        <w:rPr>
          <w:rFonts w:asciiTheme="minorHAnsi" w:hAnsiTheme="minorHAnsi" w:cstheme="minorHAnsi"/>
          <w:sz w:val="22"/>
        </w:rPr>
      </w:pPr>
      <w:r w:rsidRPr="00FE7759">
        <w:rPr>
          <w:rFonts w:asciiTheme="minorHAnsi" w:hAnsiTheme="minorHAnsi" w:cstheme="minorHAnsi"/>
          <w:sz w:val="22"/>
        </w:rPr>
        <w:t xml:space="preserve">IVA: </w:t>
      </w:r>
      <w:r>
        <w:rPr>
          <w:rFonts w:asciiTheme="minorHAnsi" w:hAnsiTheme="minorHAnsi" w:cstheme="minorHAnsi"/>
          <w:b/>
          <w:sz w:val="22"/>
        </w:rPr>
        <w:t>5.145,87</w:t>
      </w:r>
      <w:r w:rsidRPr="00FE7759">
        <w:rPr>
          <w:rFonts w:asciiTheme="minorHAnsi" w:hAnsiTheme="minorHAnsi" w:cstheme="minorHAnsi"/>
          <w:b/>
          <w:sz w:val="22"/>
        </w:rPr>
        <w:t xml:space="preserve"> €</w:t>
      </w:r>
      <w:r w:rsidRPr="00FE7759">
        <w:rPr>
          <w:rFonts w:asciiTheme="minorHAnsi" w:hAnsiTheme="minorHAnsi" w:cstheme="minorHAnsi"/>
          <w:sz w:val="22"/>
        </w:rPr>
        <w:t xml:space="preserve">       Tipo/s: </w:t>
      </w:r>
      <w:r w:rsidRPr="00FE7759">
        <w:rPr>
          <w:rFonts w:asciiTheme="minorHAnsi" w:hAnsiTheme="minorHAnsi" w:cstheme="minorHAnsi"/>
          <w:b/>
          <w:sz w:val="22"/>
        </w:rPr>
        <w:t>21 %</w:t>
      </w:r>
    </w:p>
    <w:p w14:paraId="320420D2" w14:textId="47CEEB55" w:rsidR="00FE7759" w:rsidRPr="00FE7759" w:rsidRDefault="00FE7759" w:rsidP="00FE7759">
      <w:pPr>
        <w:pStyle w:val="Textoindependiente"/>
        <w:tabs>
          <w:tab w:val="left" w:pos="5837"/>
        </w:tabs>
        <w:spacing w:before="92" w:line="276" w:lineRule="auto"/>
        <w:ind w:left="1181" w:right="2151"/>
        <w:rPr>
          <w:rFonts w:asciiTheme="minorHAnsi" w:hAnsiTheme="minorHAnsi" w:cstheme="minorHAnsi"/>
          <w:b/>
          <w:sz w:val="22"/>
        </w:rPr>
      </w:pPr>
      <w:r w:rsidRPr="00FE7759">
        <w:rPr>
          <w:rFonts w:asciiTheme="minorHAnsi" w:hAnsiTheme="minorHAnsi" w:cstheme="minorHAnsi"/>
          <w:sz w:val="22"/>
        </w:rPr>
        <w:t>Presupuesto base</w:t>
      </w:r>
      <w:r w:rsidRPr="00FE7759">
        <w:rPr>
          <w:rFonts w:asciiTheme="minorHAnsi" w:hAnsiTheme="minorHAnsi" w:cstheme="minorHAnsi"/>
          <w:spacing w:val="-3"/>
          <w:sz w:val="22"/>
        </w:rPr>
        <w:t xml:space="preserve"> </w:t>
      </w:r>
      <w:r w:rsidRPr="00FE7759">
        <w:rPr>
          <w:rFonts w:asciiTheme="minorHAnsi" w:hAnsiTheme="minorHAnsi" w:cstheme="minorHAnsi"/>
          <w:sz w:val="22"/>
        </w:rPr>
        <w:t>de</w:t>
      </w:r>
      <w:r w:rsidRPr="00FE7759">
        <w:rPr>
          <w:rFonts w:asciiTheme="minorHAnsi" w:hAnsiTheme="minorHAnsi" w:cstheme="minorHAnsi"/>
          <w:spacing w:val="-1"/>
          <w:sz w:val="22"/>
        </w:rPr>
        <w:t xml:space="preserve"> </w:t>
      </w:r>
      <w:r w:rsidRPr="00FE7759">
        <w:rPr>
          <w:rFonts w:asciiTheme="minorHAnsi" w:hAnsiTheme="minorHAnsi" w:cstheme="minorHAnsi"/>
          <w:sz w:val="22"/>
        </w:rPr>
        <w:t xml:space="preserve">licitación: </w:t>
      </w:r>
      <w:r w:rsidRPr="00FE7759">
        <w:rPr>
          <w:rFonts w:asciiTheme="minorHAnsi" w:hAnsiTheme="minorHAnsi" w:cstheme="minorHAnsi"/>
          <w:b/>
          <w:sz w:val="28"/>
        </w:rPr>
        <w:t xml:space="preserve">30.000,00 €, </w:t>
      </w:r>
      <w:r w:rsidRPr="00FE7759">
        <w:rPr>
          <w:rFonts w:asciiTheme="minorHAnsi" w:hAnsiTheme="minorHAnsi" w:cstheme="minorHAnsi"/>
          <w:b/>
          <w:sz w:val="20"/>
        </w:rPr>
        <w:t>IVA INCLUIDO.</w:t>
      </w:r>
    </w:p>
    <w:p w14:paraId="636BF785" w14:textId="77777777" w:rsidR="00FE7759" w:rsidRPr="00FE7759" w:rsidRDefault="00FE7759" w:rsidP="00FE7759">
      <w:pPr>
        <w:pStyle w:val="Textoindependiente"/>
        <w:tabs>
          <w:tab w:val="left" w:pos="4061"/>
          <w:tab w:val="left" w:pos="6941"/>
          <w:tab w:val="left" w:pos="7661"/>
        </w:tabs>
        <w:spacing w:before="1" w:line="276" w:lineRule="auto"/>
        <w:ind w:left="1181" w:right="743"/>
        <w:rPr>
          <w:rFonts w:asciiTheme="minorHAnsi" w:hAnsiTheme="minorHAnsi" w:cstheme="minorHAnsi"/>
          <w:sz w:val="22"/>
        </w:rPr>
      </w:pPr>
      <w:r w:rsidRPr="00FE7759">
        <w:rPr>
          <w:rFonts w:asciiTheme="minorHAnsi" w:hAnsiTheme="minorHAnsi" w:cstheme="minorHAnsi"/>
          <w:sz w:val="22"/>
        </w:rPr>
        <w:t>Cofinanciación:</w:t>
      </w:r>
      <w:r w:rsidRPr="00FE7759">
        <w:rPr>
          <w:rFonts w:asciiTheme="minorHAnsi" w:hAnsiTheme="minorHAnsi" w:cstheme="minorHAnsi"/>
          <w:spacing w:val="20"/>
          <w:sz w:val="22"/>
        </w:rPr>
        <w:t xml:space="preserve"> </w:t>
      </w:r>
      <w:r w:rsidRPr="00FE7759">
        <w:rPr>
          <w:rFonts w:asciiTheme="minorHAnsi" w:hAnsiTheme="minorHAnsi" w:cstheme="minorHAnsi"/>
          <w:b/>
          <w:sz w:val="22"/>
        </w:rPr>
        <w:t>NO.</w:t>
      </w:r>
    </w:p>
    <w:p w14:paraId="1767B6FD" w14:textId="11496A56" w:rsidR="00314634" w:rsidRPr="008D735A" w:rsidRDefault="00314634" w:rsidP="007F3433">
      <w:pPr>
        <w:widowControl w:val="0"/>
        <w:suppressAutoHyphens/>
        <w:autoSpaceDE w:val="0"/>
        <w:autoSpaceDN w:val="0"/>
        <w:adjustRightInd w:val="0"/>
        <w:rPr>
          <w:rFonts w:cs="Arial"/>
          <w:highlight w:val="yellow"/>
          <w:u w:val="single"/>
        </w:rPr>
      </w:pPr>
    </w:p>
    <w:p w14:paraId="1FEDBDF2" w14:textId="4356AD9A" w:rsidR="00314634" w:rsidRPr="00260A31" w:rsidRDefault="00FD658A" w:rsidP="00314634">
      <w:pPr>
        <w:widowControl w:val="0"/>
        <w:suppressAutoHyphens/>
        <w:autoSpaceDE w:val="0"/>
        <w:autoSpaceDN w:val="0"/>
        <w:adjustRightInd w:val="0"/>
        <w:rPr>
          <w:rFonts w:asciiTheme="minorHAnsi" w:hAnsiTheme="minorHAnsi" w:cstheme="minorHAnsi"/>
          <w:b/>
          <w:spacing w:val="-3"/>
        </w:rPr>
      </w:pPr>
      <w:r w:rsidRPr="00260A31">
        <w:rPr>
          <w:rFonts w:asciiTheme="minorHAnsi" w:hAnsiTheme="minorHAnsi" w:cstheme="minorHAnsi"/>
          <w:b/>
          <w:spacing w:val="-3"/>
        </w:rPr>
        <w:t>3</w:t>
      </w:r>
      <w:r w:rsidR="00314634" w:rsidRPr="00260A31">
        <w:rPr>
          <w:rFonts w:asciiTheme="minorHAnsi" w:hAnsiTheme="minorHAnsi" w:cstheme="minorHAnsi"/>
          <w:b/>
          <w:spacing w:val="-3"/>
        </w:rPr>
        <w:t xml:space="preserve">.-    Contrato </w:t>
      </w:r>
      <w:r w:rsidR="00D57E5A" w:rsidRPr="00260A31">
        <w:rPr>
          <w:rFonts w:asciiTheme="minorHAnsi" w:hAnsiTheme="minorHAnsi" w:cstheme="minorHAnsi"/>
          <w:b/>
          <w:spacing w:val="-3"/>
        </w:rPr>
        <w:t xml:space="preserve">NO </w:t>
      </w:r>
      <w:r w:rsidR="00C92DF0" w:rsidRPr="00260A31">
        <w:rPr>
          <w:rFonts w:asciiTheme="minorHAnsi" w:hAnsiTheme="minorHAnsi" w:cstheme="minorHAnsi"/>
          <w:b/>
          <w:spacing w:val="-3"/>
        </w:rPr>
        <w:t>sujeto a regulación armonizada</w:t>
      </w:r>
      <w:r w:rsidR="001D4721" w:rsidRPr="00260A31">
        <w:rPr>
          <w:rFonts w:asciiTheme="minorHAnsi" w:hAnsiTheme="minorHAnsi" w:cstheme="minorHAnsi"/>
          <w:b/>
          <w:spacing w:val="-3"/>
        </w:rPr>
        <w:t>.</w:t>
      </w:r>
    </w:p>
    <w:p w14:paraId="4042962A" w14:textId="5EDB8A84" w:rsidR="0056520F" w:rsidRPr="00FE7759" w:rsidRDefault="0056520F">
      <w:pPr>
        <w:spacing w:line="240" w:lineRule="auto"/>
        <w:jc w:val="left"/>
        <w:rPr>
          <w:rFonts w:asciiTheme="minorHAnsi" w:hAnsiTheme="minorHAnsi" w:cstheme="minorHAnsi"/>
          <w:b/>
          <w:spacing w:val="-3"/>
        </w:rPr>
      </w:pPr>
    </w:p>
    <w:p w14:paraId="6B32B768" w14:textId="7F45B089" w:rsidR="00B61837" w:rsidRPr="004B1C79" w:rsidRDefault="00FD658A" w:rsidP="00B61837">
      <w:pPr>
        <w:widowControl w:val="0"/>
        <w:suppressAutoHyphens/>
        <w:autoSpaceDE w:val="0"/>
        <w:autoSpaceDN w:val="0"/>
        <w:adjustRightInd w:val="0"/>
        <w:ind w:left="544" w:hanging="544"/>
        <w:rPr>
          <w:rFonts w:asciiTheme="minorHAnsi" w:hAnsiTheme="minorHAnsi" w:cstheme="minorHAnsi"/>
          <w:b/>
          <w:spacing w:val="-3"/>
        </w:rPr>
      </w:pPr>
      <w:r w:rsidRPr="004B1C79">
        <w:rPr>
          <w:rFonts w:asciiTheme="minorHAnsi" w:hAnsiTheme="minorHAnsi" w:cstheme="minorHAnsi"/>
          <w:b/>
          <w:spacing w:val="-3"/>
        </w:rPr>
        <w:t>4.</w:t>
      </w:r>
      <w:r w:rsidR="00B61837" w:rsidRPr="004B1C79">
        <w:rPr>
          <w:rFonts w:asciiTheme="minorHAnsi" w:hAnsiTheme="minorHAnsi" w:cstheme="minorHAnsi"/>
          <w:b/>
          <w:spacing w:val="-3"/>
        </w:rPr>
        <w:t xml:space="preserve">-     Habilitación empresarial o profesional precisa para la realización del contrato. </w:t>
      </w:r>
    </w:p>
    <w:p w14:paraId="0F7B5A4A" w14:textId="5324A938" w:rsidR="00B61837" w:rsidRPr="004B1C79" w:rsidRDefault="004B1C79" w:rsidP="004B1C79">
      <w:pPr>
        <w:widowControl w:val="0"/>
        <w:suppressAutoHyphens/>
        <w:autoSpaceDE w:val="0"/>
        <w:autoSpaceDN w:val="0"/>
        <w:adjustRightInd w:val="0"/>
        <w:ind w:left="543"/>
        <w:rPr>
          <w:rFonts w:asciiTheme="minorHAnsi" w:hAnsiTheme="minorHAnsi" w:cstheme="minorHAnsi"/>
          <w:spacing w:val="-3"/>
        </w:rPr>
      </w:pPr>
      <w:r w:rsidRPr="004B1C79">
        <w:rPr>
          <w:rFonts w:asciiTheme="minorHAnsi" w:hAnsiTheme="minorHAnsi" w:cstheme="minorHAnsi"/>
          <w:spacing w:val="-3"/>
        </w:rPr>
        <w:t>NO procede.</w:t>
      </w:r>
    </w:p>
    <w:p w14:paraId="7E9CA721" w14:textId="77777777" w:rsidR="00314634" w:rsidRPr="008D735A" w:rsidRDefault="00314634" w:rsidP="00314634">
      <w:pPr>
        <w:widowControl w:val="0"/>
        <w:suppressAutoHyphens/>
        <w:autoSpaceDE w:val="0"/>
        <w:autoSpaceDN w:val="0"/>
        <w:adjustRightInd w:val="0"/>
        <w:rPr>
          <w:rFonts w:cs="Courier New"/>
          <w:spacing w:val="-3"/>
          <w:highlight w:val="yellow"/>
        </w:rPr>
      </w:pPr>
    </w:p>
    <w:p w14:paraId="4495898D" w14:textId="75F33638" w:rsidR="00314634" w:rsidRPr="004B1C79" w:rsidRDefault="00FD658A" w:rsidP="006046ED">
      <w:pPr>
        <w:autoSpaceDE w:val="0"/>
        <w:autoSpaceDN w:val="0"/>
        <w:adjustRightInd w:val="0"/>
        <w:rPr>
          <w:rFonts w:asciiTheme="minorHAnsi" w:hAnsiTheme="minorHAnsi" w:cstheme="minorHAnsi"/>
          <w:b/>
          <w:bCs/>
        </w:rPr>
      </w:pPr>
      <w:r w:rsidRPr="004B1C79">
        <w:rPr>
          <w:rFonts w:asciiTheme="minorHAnsi" w:hAnsiTheme="minorHAnsi" w:cstheme="minorHAnsi"/>
          <w:b/>
          <w:spacing w:val="-3"/>
        </w:rPr>
        <w:t>5</w:t>
      </w:r>
      <w:r w:rsidR="00314634" w:rsidRPr="004B1C79">
        <w:rPr>
          <w:rFonts w:asciiTheme="minorHAnsi" w:hAnsiTheme="minorHAnsi" w:cstheme="minorHAnsi"/>
          <w:b/>
          <w:spacing w:val="-3"/>
        </w:rPr>
        <w:t>.-</w:t>
      </w:r>
      <w:r w:rsidR="00F97921" w:rsidRPr="004B1C79">
        <w:rPr>
          <w:rFonts w:asciiTheme="minorHAnsi" w:hAnsiTheme="minorHAnsi" w:cstheme="minorHAnsi"/>
          <w:b/>
          <w:spacing w:val="-3"/>
        </w:rPr>
        <w:t xml:space="preserve">    </w:t>
      </w:r>
      <w:r w:rsidR="001E39E0" w:rsidRPr="004B1C79">
        <w:rPr>
          <w:rFonts w:asciiTheme="minorHAnsi" w:hAnsiTheme="minorHAnsi" w:cstheme="minorHAnsi"/>
          <w:b/>
          <w:bCs/>
        </w:rPr>
        <w:t xml:space="preserve">Solvencia económica, financiera y técnica. </w:t>
      </w:r>
      <w:r w:rsidR="001E39E0" w:rsidRPr="004B1C79">
        <w:rPr>
          <w:rFonts w:asciiTheme="minorHAnsi" w:hAnsiTheme="minorHAnsi" w:cstheme="minorHAnsi"/>
          <w:b/>
          <w:bCs/>
          <w:vertAlign w:val="superscript"/>
        </w:rPr>
        <w:t xml:space="preserve">  </w:t>
      </w:r>
    </w:p>
    <w:p w14:paraId="39B7C795" w14:textId="77777777" w:rsidR="00B80671" w:rsidRPr="00A76331" w:rsidRDefault="00B80671" w:rsidP="00B80671">
      <w:pPr>
        <w:pStyle w:val="Textoindependiente"/>
        <w:spacing w:before="11"/>
        <w:ind w:left="1181"/>
        <w:jc w:val="both"/>
        <w:rPr>
          <w:b/>
          <w:i/>
          <w:sz w:val="22"/>
        </w:rPr>
      </w:pPr>
      <w:r w:rsidRPr="00A76331">
        <w:rPr>
          <w:b/>
          <w:i/>
          <w:sz w:val="22"/>
          <w:u w:val="single"/>
        </w:rPr>
        <w:t>Todos los licitadores que se presenten a licitaciones realizadas a través de este procedimiento simplificado deberán estar inscritos en el Registro Oficial de Licitadores y Empresas Clasificadas del Sector Público (ROLECE) en la fecha final de presentación de ofertas</w:t>
      </w:r>
      <w:r w:rsidRPr="00A76331">
        <w:rPr>
          <w:b/>
          <w:i/>
          <w:sz w:val="22"/>
        </w:rPr>
        <w:t>, de acuerdo a lo establecido en el artículo 159.4. de la Ley 9/2017, de 8 de noviembre, de Contratos del Sector Público.</w:t>
      </w:r>
    </w:p>
    <w:p w14:paraId="3E51FF57" w14:textId="77777777" w:rsidR="00B80671" w:rsidRDefault="00B80671" w:rsidP="004B1C79">
      <w:pPr>
        <w:pStyle w:val="Textoindependiente"/>
        <w:spacing w:line="576" w:lineRule="auto"/>
        <w:ind w:left="1517" w:right="5243" w:hanging="336"/>
        <w:rPr>
          <w:rFonts w:asciiTheme="minorHAnsi" w:hAnsiTheme="minorHAnsi" w:cstheme="minorHAnsi"/>
          <w:sz w:val="22"/>
        </w:rPr>
      </w:pPr>
    </w:p>
    <w:p w14:paraId="09ECAAB1" w14:textId="77777777" w:rsidR="004B1C79" w:rsidRPr="004B1C79" w:rsidRDefault="004B1C79" w:rsidP="004B1C79">
      <w:pPr>
        <w:pStyle w:val="Blockquote"/>
        <w:ind w:left="1080"/>
        <w:jc w:val="both"/>
        <w:rPr>
          <w:rFonts w:asciiTheme="minorHAnsi" w:hAnsiTheme="minorHAnsi" w:cstheme="minorHAnsi"/>
          <w:b/>
          <w:i/>
          <w:sz w:val="22"/>
          <w:szCs w:val="20"/>
          <w:lang w:val="es-ES"/>
        </w:rPr>
      </w:pPr>
      <w:r w:rsidRPr="004B1C79">
        <w:rPr>
          <w:rFonts w:asciiTheme="minorHAnsi" w:hAnsiTheme="minorHAnsi" w:cstheme="minorHAnsi"/>
          <w:b/>
          <w:i/>
          <w:sz w:val="22"/>
          <w:szCs w:val="20"/>
          <w:lang w:val="es-ES"/>
        </w:rPr>
        <w:lastRenderedPageBreak/>
        <w:t xml:space="preserve">Se acreditará la </w:t>
      </w:r>
      <w:r w:rsidRPr="004B1C79">
        <w:rPr>
          <w:rFonts w:asciiTheme="minorHAnsi" w:hAnsiTheme="minorHAnsi" w:cstheme="minorHAnsi"/>
          <w:b/>
          <w:i/>
          <w:sz w:val="22"/>
          <w:szCs w:val="20"/>
          <w:u w:val="single"/>
          <w:lang w:val="es-ES"/>
        </w:rPr>
        <w:t>solvencia económica y financiera</w:t>
      </w:r>
      <w:r w:rsidRPr="004B1C79">
        <w:rPr>
          <w:rFonts w:asciiTheme="minorHAnsi" w:hAnsiTheme="minorHAnsi" w:cstheme="minorHAnsi"/>
          <w:b/>
          <w:i/>
          <w:sz w:val="22"/>
          <w:szCs w:val="20"/>
          <w:lang w:val="es-ES"/>
        </w:rPr>
        <w:t xml:space="preserve"> por el siguiente medio a que se refiere la LCSP: </w:t>
      </w:r>
    </w:p>
    <w:p w14:paraId="575D02D2" w14:textId="77777777" w:rsidR="004B1C79" w:rsidRPr="004B1C79" w:rsidRDefault="004B1C79" w:rsidP="004B1C79">
      <w:pPr>
        <w:pStyle w:val="Blockquote"/>
        <w:numPr>
          <w:ilvl w:val="0"/>
          <w:numId w:val="30"/>
        </w:numPr>
        <w:jc w:val="both"/>
        <w:rPr>
          <w:rFonts w:asciiTheme="minorHAnsi" w:hAnsiTheme="minorHAnsi" w:cstheme="minorHAnsi"/>
          <w:sz w:val="22"/>
          <w:szCs w:val="20"/>
          <w:lang w:val="es-ES"/>
        </w:rPr>
      </w:pPr>
      <w:r w:rsidRPr="004B1C79">
        <w:rPr>
          <w:rFonts w:asciiTheme="minorHAnsi" w:hAnsiTheme="minorHAnsi" w:cstheme="minorHAnsi"/>
          <w:sz w:val="22"/>
          <w:szCs w:val="20"/>
          <w:lang w:val="es-ES"/>
        </w:rPr>
        <w:t xml:space="preserve">Volumen anual de negocios, o bien volumen anual de negocios en el ámbito al que se refiera el contrato, por importe igual o superior al exigido en la invitación a participar en el procedimiento y en los presentes pliegos. </w:t>
      </w:r>
    </w:p>
    <w:p w14:paraId="264206CF" w14:textId="77777777" w:rsidR="004B1C79" w:rsidRPr="004B1C79" w:rsidRDefault="004B1C79" w:rsidP="004B1C79">
      <w:pPr>
        <w:pStyle w:val="Blockquote"/>
        <w:ind w:left="1080"/>
        <w:jc w:val="both"/>
        <w:rPr>
          <w:rFonts w:asciiTheme="minorHAnsi" w:hAnsiTheme="minorHAnsi" w:cstheme="minorHAnsi"/>
          <w:b/>
          <w:i/>
          <w:sz w:val="20"/>
          <w:szCs w:val="20"/>
          <w:lang w:val="es-ES"/>
        </w:rPr>
      </w:pPr>
    </w:p>
    <w:p w14:paraId="4E0C08D7" w14:textId="77777777" w:rsidR="004B1C79" w:rsidRPr="004B1C79" w:rsidRDefault="004B1C79" w:rsidP="004B1C79">
      <w:pPr>
        <w:pStyle w:val="Blockquote"/>
        <w:ind w:left="1080"/>
        <w:jc w:val="both"/>
        <w:rPr>
          <w:rFonts w:asciiTheme="minorHAnsi" w:hAnsiTheme="minorHAnsi" w:cstheme="minorHAnsi"/>
          <w:b/>
          <w:i/>
          <w:sz w:val="22"/>
          <w:szCs w:val="20"/>
          <w:lang w:val="es-ES"/>
        </w:rPr>
      </w:pPr>
      <w:r w:rsidRPr="004B1C79">
        <w:rPr>
          <w:rFonts w:asciiTheme="minorHAnsi" w:hAnsiTheme="minorHAnsi" w:cstheme="minorHAnsi"/>
          <w:b/>
          <w:i/>
          <w:sz w:val="22"/>
          <w:szCs w:val="20"/>
          <w:lang w:val="es-ES"/>
        </w:rPr>
        <w:t xml:space="preserve">Se acreditará la </w:t>
      </w:r>
      <w:r w:rsidRPr="004B1C79">
        <w:rPr>
          <w:rFonts w:asciiTheme="minorHAnsi" w:hAnsiTheme="minorHAnsi" w:cstheme="minorHAnsi"/>
          <w:b/>
          <w:i/>
          <w:sz w:val="22"/>
          <w:szCs w:val="20"/>
          <w:u w:val="single"/>
          <w:lang w:val="es-ES"/>
        </w:rPr>
        <w:t>solvencia técnica</w:t>
      </w:r>
      <w:r w:rsidRPr="004B1C79">
        <w:rPr>
          <w:rFonts w:asciiTheme="minorHAnsi" w:hAnsiTheme="minorHAnsi" w:cstheme="minorHAnsi"/>
          <w:b/>
          <w:i/>
          <w:sz w:val="22"/>
          <w:szCs w:val="20"/>
          <w:lang w:val="es-ES"/>
        </w:rPr>
        <w:t xml:space="preserve"> por los siguientes medios a que se refiere la LCSP:</w:t>
      </w:r>
    </w:p>
    <w:p w14:paraId="66B4DF57" w14:textId="77777777" w:rsidR="00C20402" w:rsidRPr="006A5899" w:rsidRDefault="00C20402" w:rsidP="00C20402">
      <w:pPr>
        <w:pStyle w:val="Textoindependiente"/>
        <w:numPr>
          <w:ilvl w:val="0"/>
          <w:numId w:val="29"/>
        </w:numPr>
        <w:shd w:val="clear" w:color="auto" w:fill="FFFFFF" w:themeFill="background1"/>
        <w:jc w:val="both"/>
        <w:rPr>
          <w:rFonts w:asciiTheme="minorHAnsi" w:hAnsiTheme="minorHAnsi" w:cstheme="minorHAnsi"/>
          <w:szCs w:val="22"/>
        </w:rPr>
      </w:pPr>
      <w:r w:rsidRPr="006A5899">
        <w:rPr>
          <w:rFonts w:asciiTheme="minorHAnsi" w:hAnsiTheme="minorHAnsi" w:cstheme="minorHAnsi"/>
          <w:szCs w:val="22"/>
        </w:rPr>
        <w:t xml:space="preserve">Una relación de los principales servicios o trabajos realizados en los últimos TRES (3) AÑOS que incluya importe, fechas y el destinatario, público o privado, de los mismos. Los servicios o trabajos efectuados se </w:t>
      </w:r>
      <w:r w:rsidRPr="006A5899">
        <w:rPr>
          <w:rFonts w:asciiTheme="minorHAnsi" w:hAnsiTheme="minorHAnsi" w:cstheme="minorHAnsi"/>
          <w:szCs w:val="22"/>
          <w:u w:val="single"/>
        </w:rPr>
        <w:t>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r w:rsidRPr="006A5899">
        <w:rPr>
          <w:rFonts w:asciiTheme="minorHAnsi" w:hAnsiTheme="minorHAnsi" w:cstheme="minorHAnsi"/>
          <w:szCs w:val="22"/>
        </w:rPr>
        <w:t>; en su caso, estos certificados serán comunicados directamente al órgano de contratación por la autoridad competente.</w:t>
      </w:r>
    </w:p>
    <w:p w14:paraId="1BA2DB34" w14:textId="77777777" w:rsidR="00260A31" w:rsidRDefault="00260A31" w:rsidP="00260A31">
      <w:pPr>
        <w:pStyle w:val="Blockquote"/>
        <w:jc w:val="both"/>
        <w:rPr>
          <w:rFonts w:asciiTheme="minorHAnsi" w:hAnsiTheme="minorHAnsi" w:cstheme="minorHAnsi"/>
          <w:sz w:val="22"/>
          <w:szCs w:val="20"/>
          <w:lang w:val="es-ES"/>
        </w:rPr>
      </w:pPr>
    </w:p>
    <w:p w14:paraId="35DA5B3D" w14:textId="7394854D" w:rsidR="00314634" w:rsidRPr="005D0FB4" w:rsidRDefault="00314634" w:rsidP="004B1C79">
      <w:pPr>
        <w:widowControl w:val="0"/>
        <w:suppressAutoHyphens/>
        <w:autoSpaceDE w:val="0"/>
        <w:autoSpaceDN w:val="0"/>
        <w:adjustRightInd w:val="0"/>
        <w:ind w:left="543" w:hanging="543"/>
        <w:rPr>
          <w:rFonts w:asciiTheme="minorHAnsi" w:hAnsiTheme="minorHAnsi" w:cstheme="minorHAnsi"/>
          <w:b/>
          <w:spacing w:val="-3"/>
        </w:rPr>
      </w:pPr>
      <w:r w:rsidRPr="00C05680">
        <w:rPr>
          <w:rFonts w:cs="Courier New"/>
          <w:spacing w:val="-3"/>
        </w:rPr>
        <w:tab/>
      </w:r>
      <w:r w:rsidR="00FD658A" w:rsidRPr="005D0FB4">
        <w:rPr>
          <w:rFonts w:asciiTheme="minorHAnsi" w:hAnsiTheme="minorHAnsi" w:cstheme="minorHAnsi"/>
          <w:b/>
          <w:spacing w:val="-3"/>
        </w:rPr>
        <w:t>6</w:t>
      </w:r>
      <w:r w:rsidR="00260A31">
        <w:rPr>
          <w:rFonts w:asciiTheme="minorHAnsi" w:hAnsiTheme="minorHAnsi" w:cstheme="minorHAnsi"/>
          <w:b/>
          <w:spacing w:val="-3"/>
        </w:rPr>
        <w:t xml:space="preserve">.-  </w:t>
      </w:r>
      <w:r w:rsidRPr="005D0FB4">
        <w:rPr>
          <w:rFonts w:asciiTheme="minorHAnsi" w:hAnsiTheme="minorHAnsi" w:cstheme="minorHAnsi"/>
          <w:b/>
          <w:spacing w:val="-3"/>
        </w:rPr>
        <w:t>Procedimiento de adjudicación.</w:t>
      </w:r>
    </w:p>
    <w:p w14:paraId="7A4C16DA" w14:textId="75A15280" w:rsidR="00314634" w:rsidRPr="005D0FB4" w:rsidRDefault="00314634" w:rsidP="00842534">
      <w:pPr>
        <w:widowControl w:val="0"/>
        <w:tabs>
          <w:tab w:val="left" w:pos="567"/>
        </w:tabs>
        <w:suppressAutoHyphens/>
        <w:autoSpaceDE w:val="0"/>
        <w:autoSpaceDN w:val="0"/>
        <w:adjustRightInd w:val="0"/>
        <w:spacing w:line="240" w:lineRule="auto"/>
        <w:rPr>
          <w:rFonts w:asciiTheme="minorHAnsi" w:hAnsiTheme="minorHAnsi" w:cstheme="minorHAnsi"/>
          <w:spacing w:val="-3"/>
        </w:rPr>
      </w:pPr>
      <w:r w:rsidRPr="005D0FB4">
        <w:rPr>
          <w:rFonts w:asciiTheme="minorHAnsi" w:hAnsiTheme="minorHAnsi" w:cstheme="minorHAnsi"/>
          <w:b/>
          <w:spacing w:val="-3"/>
        </w:rPr>
        <w:tab/>
      </w:r>
      <w:r w:rsidRPr="005D0FB4">
        <w:rPr>
          <w:rFonts w:asciiTheme="minorHAnsi" w:hAnsiTheme="minorHAnsi" w:cstheme="minorHAnsi"/>
          <w:spacing w:val="-3"/>
        </w:rPr>
        <w:t xml:space="preserve">Tramitación: </w:t>
      </w:r>
      <w:r w:rsidR="00FF12F0" w:rsidRPr="005D0FB4">
        <w:rPr>
          <w:rFonts w:asciiTheme="minorHAnsi" w:hAnsiTheme="minorHAnsi" w:cstheme="minorHAnsi"/>
          <w:spacing w:val="-3"/>
        </w:rPr>
        <w:t>ordinaria</w:t>
      </w:r>
    </w:p>
    <w:p w14:paraId="541590D2" w14:textId="77777777" w:rsidR="00314634" w:rsidRPr="005D0FB4" w:rsidRDefault="00314634" w:rsidP="00842534">
      <w:pPr>
        <w:widowControl w:val="0"/>
        <w:tabs>
          <w:tab w:val="left" w:pos="567"/>
        </w:tabs>
        <w:suppressAutoHyphens/>
        <w:autoSpaceDE w:val="0"/>
        <w:autoSpaceDN w:val="0"/>
        <w:adjustRightInd w:val="0"/>
        <w:spacing w:line="240" w:lineRule="auto"/>
        <w:rPr>
          <w:rFonts w:asciiTheme="minorHAnsi" w:hAnsiTheme="minorHAnsi" w:cstheme="minorHAnsi"/>
          <w:spacing w:val="-3"/>
        </w:rPr>
      </w:pPr>
      <w:r w:rsidRPr="005D0FB4">
        <w:rPr>
          <w:rFonts w:asciiTheme="minorHAnsi" w:hAnsiTheme="minorHAnsi" w:cstheme="minorHAnsi"/>
          <w:spacing w:val="-3"/>
        </w:rPr>
        <w:tab/>
        <w:t>Procedimiento: abierto</w:t>
      </w:r>
      <w:r w:rsidR="00505130" w:rsidRPr="005D0FB4">
        <w:rPr>
          <w:rFonts w:asciiTheme="minorHAnsi" w:hAnsiTheme="minorHAnsi" w:cstheme="minorHAnsi"/>
          <w:spacing w:val="-3"/>
        </w:rPr>
        <w:t xml:space="preserve"> simplificado</w:t>
      </w:r>
    </w:p>
    <w:p w14:paraId="192575D9" w14:textId="65104434" w:rsidR="00963AB0" w:rsidRPr="005D0FB4" w:rsidRDefault="00314634" w:rsidP="00842534">
      <w:pPr>
        <w:widowControl w:val="0"/>
        <w:tabs>
          <w:tab w:val="left" w:pos="567"/>
        </w:tabs>
        <w:suppressAutoHyphens/>
        <w:autoSpaceDE w:val="0"/>
        <w:autoSpaceDN w:val="0"/>
        <w:adjustRightInd w:val="0"/>
        <w:spacing w:line="240" w:lineRule="auto"/>
        <w:rPr>
          <w:rFonts w:asciiTheme="minorHAnsi" w:hAnsiTheme="minorHAnsi" w:cstheme="minorHAnsi"/>
          <w:spacing w:val="-3"/>
        </w:rPr>
      </w:pPr>
      <w:r w:rsidRPr="005D0FB4">
        <w:rPr>
          <w:rFonts w:asciiTheme="minorHAnsi" w:hAnsiTheme="minorHAnsi" w:cstheme="minorHAnsi"/>
          <w:spacing w:val="-3"/>
        </w:rPr>
        <w:tab/>
      </w:r>
      <w:r w:rsidR="005D0FB4" w:rsidRPr="005D0FB4">
        <w:rPr>
          <w:rFonts w:asciiTheme="minorHAnsi" w:hAnsiTheme="minorHAnsi" w:cstheme="minorHAnsi"/>
          <w:spacing w:val="-3"/>
        </w:rPr>
        <w:t>Único Criterio de adjudicación: precio.</w:t>
      </w:r>
      <w:r w:rsidR="00963AB0" w:rsidRPr="005D0FB4">
        <w:rPr>
          <w:rFonts w:asciiTheme="minorHAnsi" w:hAnsiTheme="minorHAnsi" w:cstheme="minorHAnsi"/>
          <w:spacing w:val="-3"/>
        </w:rPr>
        <w:t xml:space="preserve"> </w:t>
      </w:r>
    </w:p>
    <w:p w14:paraId="55F76638" w14:textId="77777777" w:rsidR="001A6429" w:rsidRPr="00C05680" w:rsidRDefault="001A6429" w:rsidP="00B61837">
      <w:pPr>
        <w:widowControl w:val="0"/>
        <w:tabs>
          <w:tab w:val="left" w:pos="567"/>
        </w:tabs>
        <w:suppressAutoHyphens/>
        <w:autoSpaceDE w:val="0"/>
        <w:autoSpaceDN w:val="0"/>
        <w:adjustRightInd w:val="0"/>
        <w:rPr>
          <w:rFonts w:cs="Courier New"/>
          <w:spacing w:val="-3"/>
        </w:rPr>
      </w:pPr>
    </w:p>
    <w:p w14:paraId="2D1559E8" w14:textId="60B4E8AC" w:rsidR="00F71923" w:rsidRPr="00260A31" w:rsidRDefault="00842534" w:rsidP="00F71923">
      <w:pPr>
        <w:widowControl w:val="0"/>
        <w:suppressAutoHyphens/>
        <w:autoSpaceDE w:val="0"/>
        <w:autoSpaceDN w:val="0"/>
        <w:adjustRightInd w:val="0"/>
        <w:rPr>
          <w:rFonts w:asciiTheme="minorHAnsi" w:hAnsiTheme="minorHAnsi" w:cstheme="minorHAnsi"/>
          <w:b/>
        </w:rPr>
      </w:pPr>
      <w:r w:rsidRPr="00491164">
        <w:rPr>
          <w:rFonts w:asciiTheme="minorHAnsi" w:hAnsiTheme="minorHAnsi" w:cstheme="minorHAnsi"/>
          <w:b/>
        </w:rPr>
        <w:t>7</w:t>
      </w:r>
      <w:r w:rsidR="00314634" w:rsidRPr="00491164">
        <w:rPr>
          <w:rFonts w:asciiTheme="minorHAnsi" w:hAnsiTheme="minorHAnsi" w:cstheme="minorHAnsi"/>
          <w:b/>
        </w:rPr>
        <w:t>.-</w:t>
      </w:r>
      <w:r w:rsidR="0001666F" w:rsidRPr="00491164">
        <w:rPr>
          <w:rFonts w:asciiTheme="minorHAnsi" w:hAnsiTheme="minorHAnsi" w:cstheme="minorHAnsi"/>
          <w:b/>
        </w:rPr>
        <w:tab/>
      </w:r>
      <w:r w:rsidR="00314634" w:rsidRPr="00491164">
        <w:rPr>
          <w:rFonts w:asciiTheme="minorHAnsi" w:hAnsiTheme="minorHAnsi" w:cstheme="minorHAnsi"/>
          <w:b/>
        </w:rPr>
        <w:t>Criterio objetivo de adjudicación del contrato</w:t>
      </w:r>
      <w:r w:rsidR="00A6423C" w:rsidRPr="00491164">
        <w:rPr>
          <w:rFonts w:asciiTheme="minorHAnsi" w:hAnsiTheme="minorHAnsi" w:cstheme="minorHAnsi"/>
          <w:b/>
        </w:rPr>
        <w:t xml:space="preserve">. </w:t>
      </w:r>
    </w:p>
    <w:p w14:paraId="1E80AD71" w14:textId="7D8687D1" w:rsidR="00A6423C" w:rsidRPr="00260A31" w:rsidRDefault="00A6423C" w:rsidP="00B61837">
      <w:pPr>
        <w:widowControl w:val="0"/>
        <w:tabs>
          <w:tab w:val="left" w:pos="567"/>
        </w:tabs>
        <w:suppressAutoHyphens/>
        <w:autoSpaceDE w:val="0"/>
        <w:autoSpaceDN w:val="0"/>
        <w:adjustRightInd w:val="0"/>
        <w:rPr>
          <w:rFonts w:asciiTheme="minorHAnsi" w:hAnsiTheme="minorHAnsi" w:cstheme="minorHAnsi"/>
          <w:b/>
        </w:rPr>
      </w:pPr>
    </w:p>
    <w:p w14:paraId="56248A2D" w14:textId="0CC56E53" w:rsidR="00A6423C" w:rsidRPr="00260A31" w:rsidRDefault="00491164" w:rsidP="00D611B3">
      <w:pPr>
        <w:widowControl w:val="0"/>
        <w:suppressAutoHyphens/>
        <w:autoSpaceDE w:val="0"/>
        <w:autoSpaceDN w:val="0"/>
        <w:adjustRightInd w:val="0"/>
        <w:ind w:firstLine="709"/>
        <w:rPr>
          <w:rFonts w:asciiTheme="minorHAnsi" w:hAnsiTheme="minorHAnsi" w:cstheme="minorHAnsi"/>
          <w:spacing w:val="-3"/>
        </w:rPr>
      </w:pPr>
      <w:r>
        <w:rPr>
          <w:rFonts w:asciiTheme="minorHAnsi" w:hAnsiTheme="minorHAnsi" w:cstheme="minorHAnsi"/>
          <w:spacing w:val="-3"/>
        </w:rPr>
        <w:t>Único criterio de adjudicación. Oferta económica más ventajosa</w:t>
      </w:r>
    </w:p>
    <w:p w14:paraId="75A38B7C" w14:textId="77777777" w:rsidR="00314634" w:rsidRPr="00C05680" w:rsidRDefault="00314634" w:rsidP="00314634">
      <w:pPr>
        <w:widowControl w:val="0"/>
        <w:suppressAutoHyphens/>
        <w:autoSpaceDE w:val="0"/>
        <w:autoSpaceDN w:val="0"/>
        <w:adjustRightInd w:val="0"/>
        <w:rPr>
          <w:rFonts w:cs="Courier New"/>
          <w:spacing w:val="-3"/>
        </w:rPr>
      </w:pPr>
    </w:p>
    <w:p w14:paraId="0A603670" w14:textId="5B6CC649" w:rsidR="00314634" w:rsidRPr="00FE7759" w:rsidRDefault="00842534" w:rsidP="00314634">
      <w:pPr>
        <w:widowControl w:val="0"/>
        <w:suppressAutoHyphens/>
        <w:autoSpaceDE w:val="0"/>
        <w:autoSpaceDN w:val="0"/>
        <w:adjustRightInd w:val="0"/>
        <w:ind w:left="544" w:hanging="544"/>
        <w:rPr>
          <w:rFonts w:asciiTheme="minorHAnsi" w:hAnsiTheme="minorHAnsi" w:cstheme="minorHAnsi"/>
          <w:b/>
          <w:spacing w:val="-3"/>
        </w:rPr>
      </w:pPr>
      <w:r>
        <w:rPr>
          <w:rFonts w:asciiTheme="minorHAnsi" w:hAnsiTheme="minorHAnsi" w:cstheme="minorHAnsi"/>
          <w:b/>
          <w:spacing w:val="-3"/>
        </w:rPr>
        <w:t>8</w:t>
      </w:r>
      <w:r w:rsidR="001F1596" w:rsidRPr="00FE7759">
        <w:rPr>
          <w:rFonts w:asciiTheme="minorHAnsi" w:hAnsiTheme="minorHAnsi" w:cstheme="minorHAnsi"/>
          <w:b/>
          <w:spacing w:val="-3"/>
        </w:rPr>
        <w:t>.</w:t>
      </w:r>
      <w:r w:rsidR="00B74645" w:rsidRPr="00FE7759">
        <w:rPr>
          <w:rFonts w:asciiTheme="minorHAnsi" w:hAnsiTheme="minorHAnsi" w:cstheme="minorHAnsi"/>
          <w:b/>
          <w:spacing w:val="-3"/>
        </w:rPr>
        <w:t>-</w:t>
      </w:r>
      <w:r w:rsidR="00B74645" w:rsidRPr="00FE7759">
        <w:rPr>
          <w:rFonts w:asciiTheme="minorHAnsi" w:hAnsiTheme="minorHAnsi" w:cstheme="minorHAnsi"/>
          <w:b/>
          <w:spacing w:val="-3"/>
        </w:rPr>
        <w:tab/>
      </w:r>
      <w:r w:rsidR="00314634" w:rsidRPr="00FE7759">
        <w:rPr>
          <w:rFonts w:asciiTheme="minorHAnsi" w:hAnsiTheme="minorHAnsi" w:cstheme="minorHAnsi"/>
          <w:b/>
          <w:spacing w:val="-3"/>
        </w:rPr>
        <w:t>Medios electrónicos.</w:t>
      </w:r>
      <w:r w:rsidR="005D7803" w:rsidRPr="00FE7759">
        <w:rPr>
          <w:rFonts w:asciiTheme="minorHAnsi" w:hAnsiTheme="minorHAnsi" w:cstheme="minorHAnsi"/>
          <w:b/>
          <w:spacing w:val="-3"/>
        </w:rPr>
        <w:t xml:space="preserve">  </w:t>
      </w:r>
    </w:p>
    <w:p w14:paraId="68996A82" w14:textId="50026718" w:rsidR="00554410" w:rsidRPr="00FE7759" w:rsidRDefault="00554410" w:rsidP="000062EB">
      <w:pPr>
        <w:widowControl w:val="0"/>
        <w:suppressAutoHyphens/>
        <w:autoSpaceDE w:val="0"/>
        <w:autoSpaceDN w:val="0"/>
        <w:adjustRightInd w:val="0"/>
        <w:ind w:firstLine="709"/>
        <w:rPr>
          <w:rFonts w:asciiTheme="minorHAnsi" w:hAnsiTheme="minorHAnsi" w:cstheme="minorHAnsi"/>
          <w:spacing w:val="-3"/>
        </w:rPr>
      </w:pPr>
      <w:r w:rsidRPr="00FE7759">
        <w:rPr>
          <w:rFonts w:asciiTheme="minorHAnsi" w:hAnsiTheme="minorHAnsi" w:cstheme="minorHAnsi"/>
          <w:spacing w:val="-3"/>
        </w:rPr>
        <w:t xml:space="preserve">Procede: </w:t>
      </w:r>
      <w:r w:rsidR="00FF12F0" w:rsidRPr="00FE7759">
        <w:rPr>
          <w:rFonts w:asciiTheme="minorHAnsi" w:hAnsiTheme="minorHAnsi" w:cstheme="minorHAnsi"/>
          <w:spacing w:val="-3"/>
        </w:rPr>
        <w:t>NO</w:t>
      </w:r>
    </w:p>
    <w:p w14:paraId="6097E2E7" w14:textId="77777777" w:rsidR="007F63E3" w:rsidRPr="00FE7759" w:rsidRDefault="007F63E3" w:rsidP="007F63E3">
      <w:pPr>
        <w:widowControl w:val="0"/>
        <w:suppressAutoHyphens/>
        <w:autoSpaceDE w:val="0"/>
        <w:autoSpaceDN w:val="0"/>
        <w:adjustRightInd w:val="0"/>
        <w:ind w:left="709"/>
        <w:rPr>
          <w:rFonts w:asciiTheme="minorHAnsi" w:hAnsiTheme="minorHAnsi" w:cstheme="minorHAnsi"/>
          <w:spacing w:val="-3"/>
        </w:rPr>
      </w:pPr>
    </w:p>
    <w:p w14:paraId="533BF63A" w14:textId="4A7E9C89" w:rsidR="00A358E3" w:rsidRPr="00FE7759" w:rsidRDefault="00842534" w:rsidP="00A358E3">
      <w:pPr>
        <w:widowControl w:val="0"/>
        <w:suppressAutoHyphens/>
        <w:autoSpaceDE w:val="0"/>
        <w:autoSpaceDN w:val="0"/>
        <w:adjustRightInd w:val="0"/>
        <w:ind w:left="544" w:hanging="544"/>
        <w:rPr>
          <w:rFonts w:asciiTheme="minorHAnsi" w:hAnsiTheme="minorHAnsi" w:cstheme="minorHAnsi"/>
          <w:b/>
          <w:color w:val="0070C0"/>
          <w:spacing w:val="-3"/>
        </w:rPr>
      </w:pPr>
      <w:r>
        <w:rPr>
          <w:rFonts w:asciiTheme="minorHAnsi" w:hAnsiTheme="minorHAnsi" w:cstheme="minorHAnsi"/>
          <w:b/>
          <w:spacing w:val="-3"/>
        </w:rPr>
        <w:t>9</w:t>
      </w:r>
      <w:r w:rsidR="00314634" w:rsidRPr="00FE7759">
        <w:rPr>
          <w:rFonts w:asciiTheme="minorHAnsi" w:hAnsiTheme="minorHAnsi" w:cstheme="minorHAnsi"/>
          <w:b/>
          <w:spacing w:val="-3"/>
        </w:rPr>
        <w:t>.-</w:t>
      </w:r>
      <w:r w:rsidR="00314634" w:rsidRPr="00FE7759">
        <w:rPr>
          <w:rFonts w:asciiTheme="minorHAnsi" w:hAnsiTheme="minorHAnsi" w:cstheme="minorHAnsi"/>
          <w:b/>
          <w:spacing w:val="-3"/>
        </w:rPr>
        <w:tab/>
        <w:t>Garantía definitiva.</w:t>
      </w:r>
      <w:r w:rsidR="00465489" w:rsidRPr="00FE7759">
        <w:rPr>
          <w:rFonts w:asciiTheme="minorHAnsi" w:hAnsiTheme="minorHAnsi" w:cstheme="minorHAnsi"/>
          <w:b/>
          <w:spacing w:val="-3"/>
        </w:rPr>
        <w:t xml:space="preserve"> </w:t>
      </w:r>
    </w:p>
    <w:p w14:paraId="5211B901" w14:textId="51E44965" w:rsidR="00314634" w:rsidRPr="00FE7759" w:rsidRDefault="00314634" w:rsidP="004F4CA3">
      <w:pPr>
        <w:widowControl w:val="0"/>
        <w:suppressAutoHyphens/>
        <w:autoSpaceDE w:val="0"/>
        <w:autoSpaceDN w:val="0"/>
        <w:adjustRightInd w:val="0"/>
        <w:ind w:left="544" w:hanging="544"/>
        <w:rPr>
          <w:rFonts w:asciiTheme="minorHAnsi" w:hAnsiTheme="minorHAnsi" w:cstheme="minorHAnsi"/>
          <w:b/>
          <w:spacing w:val="-3"/>
        </w:rPr>
      </w:pPr>
      <w:r w:rsidRPr="00FE7759">
        <w:rPr>
          <w:rFonts w:asciiTheme="minorHAnsi" w:hAnsiTheme="minorHAnsi" w:cstheme="minorHAnsi"/>
          <w:b/>
          <w:spacing w:val="-3"/>
        </w:rPr>
        <w:tab/>
      </w:r>
      <w:r w:rsidRPr="00FE7759">
        <w:rPr>
          <w:rFonts w:asciiTheme="minorHAnsi" w:hAnsiTheme="minorHAnsi" w:cstheme="minorHAnsi"/>
          <w:spacing w:val="-3"/>
        </w:rPr>
        <w:t xml:space="preserve">Procede: </w:t>
      </w:r>
      <w:r w:rsidR="00FF12F0" w:rsidRPr="00FE7759">
        <w:rPr>
          <w:rFonts w:asciiTheme="minorHAnsi" w:hAnsiTheme="minorHAnsi" w:cstheme="minorHAnsi"/>
          <w:spacing w:val="-3"/>
        </w:rPr>
        <w:t>SI</w:t>
      </w:r>
    </w:p>
    <w:p w14:paraId="6BE2BF3C" w14:textId="3DE099CF" w:rsidR="00207292" w:rsidRPr="00FE7759" w:rsidRDefault="00314634" w:rsidP="00207292">
      <w:pPr>
        <w:widowControl w:val="0"/>
        <w:suppressAutoHyphens/>
        <w:autoSpaceDE w:val="0"/>
        <w:autoSpaceDN w:val="0"/>
        <w:adjustRightInd w:val="0"/>
        <w:ind w:left="544" w:hanging="544"/>
        <w:rPr>
          <w:rFonts w:asciiTheme="minorHAnsi" w:hAnsiTheme="minorHAnsi" w:cstheme="minorHAnsi"/>
          <w:spacing w:val="-3"/>
        </w:rPr>
      </w:pPr>
      <w:r w:rsidRPr="00FE7759">
        <w:rPr>
          <w:rFonts w:asciiTheme="minorHAnsi" w:hAnsiTheme="minorHAnsi" w:cstheme="minorHAnsi"/>
          <w:spacing w:val="-3"/>
        </w:rPr>
        <w:tab/>
        <w:t>Importe: 5  por 100 del importe de adjudicación del contrato, I.V.A. excluido.</w:t>
      </w:r>
      <w:r w:rsidR="00207292" w:rsidRPr="00FE7759">
        <w:rPr>
          <w:rFonts w:asciiTheme="minorHAnsi" w:hAnsiTheme="minorHAnsi" w:cstheme="minorHAnsi"/>
          <w:spacing w:val="-3"/>
        </w:rPr>
        <w:t xml:space="preserve"> </w:t>
      </w:r>
    </w:p>
    <w:p w14:paraId="77722C57" w14:textId="77777777" w:rsidR="00314634" w:rsidRPr="007F3433" w:rsidRDefault="00314634" w:rsidP="00FE7759">
      <w:pPr>
        <w:widowControl w:val="0"/>
        <w:suppressAutoHyphens/>
        <w:autoSpaceDE w:val="0"/>
        <w:autoSpaceDN w:val="0"/>
        <w:adjustRightInd w:val="0"/>
        <w:rPr>
          <w:rFonts w:asciiTheme="minorHAnsi" w:hAnsiTheme="minorHAnsi" w:cstheme="minorHAnsi"/>
          <w:spacing w:val="-3"/>
        </w:rPr>
      </w:pPr>
    </w:p>
    <w:p w14:paraId="548A66C3" w14:textId="4447B677" w:rsidR="00EA26C3" w:rsidRPr="007F3433" w:rsidRDefault="00842534" w:rsidP="00314634">
      <w:pPr>
        <w:widowControl w:val="0"/>
        <w:suppressAutoHyphens/>
        <w:autoSpaceDE w:val="0"/>
        <w:autoSpaceDN w:val="0"/>
        <w:adjustRightInd w:val="0"/>
        <w:ind w:left="544" w:hanging="544"/>
        <w:rPr>
          <w:rFonts w:asciiTheme="minorHAnsi" w:hAnsiTheme="minorHAnsi" w:cstheme="minorHAnsi"/>
          <w:b/>
          <w:spacing w:val="-3"/>
        </w:rPr>
      </w:pPr>
      <w:r>
        <w:rPr>
          <w:rFonts w:asciiTheme="minorHAnsi" w:hAnsiTheme="minorHAnsi" w:cstheme="minorHAnsi"/>
          <w:b/>
          <w:spacing w:val="-3"/>
        </w:rPr>
        <w:t>10</w:t>
      </w:r>
      <w:r w:rsidR="001F1596" w:rsidRPr="007F3433">
        <w:rPr>
          <w:rFonts w:asciiTheme="minorHAnsi" w:hAnsiTheme="minorHAnsi" w:cstheme="minorHAnsi"/>
          <w:b/>
          <w:spacing w:val="-3"/>
        </w:rPr>
        <w:t>.</w:t>
      </w:r>
      <w:r w:rsidR="00314634" w:rsidRPr="007F3433">
        <w:rPr>
          <w:rFonts w:asciiTheme="minorHAnsi" w:hAnsiTheme="minorHAnsi" w:cstheme="minorHAnsi"/>
          <w:b/>
          <w:spacing w:val="-3"/>
        </w:rPr>
        <w:t>-</w:t>
      </w:r>
      <w:r w:rsidR="00314634" w:rsidRPr="007F3433">
        <w:rPr>
          <w:rFonts w:asciiTheme="minorHAnsi" w:hAnsiTheme="minorHAnsi" w:cstheme="minorHAnsi"/>
          <w:b/>
          <w:spacing w:val="-3"/>
        </w:rPr>
        <w:tab/>
        <w:t xml:space="preserve">Garantía complementaria (artículo </w:t>
      </w:r>
      <w:r w:rsidR="00302AA0" w:rsidRPr="007F3433">
        <w:rPr>
          <w:rFonts w:asciiTheme="minorHAnsi" w:hAnsiTheme="minorHAnsi" w:cstheme="minorHAnsi"/>
          <w:b/>
        </w:rPr>
        <w:t>107.2 de la LCSP</w:t>
      </w:r>
      <w:r w:rsidR="00314634" w:rsidRPr="007F3433">
        <w:rPr>
          <w:rFonts w:asciiTheme="minorHAnsi" w:hAnsiTheme="minorHAnsi" w:cstheme="minorHAnsi"/>
          <w:b/>
          <w:spacing w:val="-3"/>
        </w:rPr>
        <w:t>).</w:t>
      </w:r>
      <w:r w:rsidR="00251EF9" w:rsidRPr="007F3433">
        <w:rPr>
          <w:rFonts w:asciiTheme="minorHAnsi" w:hAnsiTheme="minorHAnsi" w:cstheme="minorHAnsi"/>
          <w:b/>
          <w:spacing w:val="-3"/>
        </w:rPr>
        <w:t xml:space="preserve"> </w:t>
      </w:r>
    </w:p>
    <w:p w14:paraId="360F5F6E" w14:textId="0851AD3C" w:rsidR="00314634" w:rsidRPr="007F3433" w:rsidRDefault="00314634" w:rsidP="00314634">
      <w:pPr>
        <w:widowControl w:val="0"/>
        <w:suppressAutoHyphens/>
        <w:autoSpaceDE w:val="0"/>
        <w:autoSpaceDN w:val="0"/>
        <w:adjustRightInd w:val="0"/>
        <w:ind w:left="544" w:hanging="544"/>
        <w:rPr>
          <w:rFonts w:asciiTheme="minorHAnsi" w:hAnsiTheme="minorHAnsi" w:cstheme="minorHAnsi"/>
          <w:spacing w:val="-3"/>
        </w:rPr>
      </w:pPr>
      <w:r w:rsidRPr="007F3433">
        <w:rPr>
          <w:rFonts w:asciiTheme="minorHAnsi" w:hAnsiTheme="minorHAnsi" w:cstheme="minorHAnsi"/>
          <w:spacing w:val="-3"/>
        </w:rPr>
        <w:tab/>
        <w:t>Procede</w:t>
      </w:r>
      <w:r w:rsidR="00FF12F0" w:rsidRPr="007F3433">
        <w:rPr>
          <w:rFonts w:asciiTheme="minorHAnsi" w:hAnsiTheme="minorHAnsi" w:cstheme="minorHAnsi"/>
          <w:spacing w:val="-3"/>
        </w:rPr>
        <w:t>: NO.</w:t>
      </w:r>
    </w:p>
    <w:p w14:paraId="7A7B0F97" w14:textId="77777777" w:rsidR="00314634" w:rsidRPr="00C05680" w:rsidRDefault="00314634" w:rsidP="00314634">
      <w:pPr>
        <w:widowControl w:val="0"/>
        <w:suppressAutoHyphens/>
        <w:autoSpaceDE w:val="0"/>
        <w:autoSpaceDN w:val="0"/>
        <w:adjustRightInd w:val="0"/>
        <w:rPr>
          <w:rFonts w:cs="Courier New"/>
          <w:b/>
          <w:spacing w:val="-3"/>
        </w:rPr>
      </w:pPr>
    </w:p>
    <w:p w14:paraId="5E121A33" w14:textId="5C286E35" w:rsidR="00314634" w:rsidRPr="00FE7759" w:rsidRDefault="00842534" w:rsidP="00314634">
      <w:pPr>
        <w:tabs>
          <w:tab w:val="left" w:pos="-1014"/>
          <w:tab w:val="left" w:pos="-720"/>
        </w:tabs>
        <w:autoSpaceDE w:val="0"/>
        <w:autoSpaceDN w:val="0"/>
        <w:adjustRightInd w:val="0"/>
        <w:spacing w:line="240" w:lineRule="atLeast"/>
        <w:rPr>
          <w:rFonts w:asciiTheme="minorHAnsi" w:hAnsiTheme="minorHAnsi" w:cstheme="minorHAnsi"/>
          <w:b/>
          <w:bCs/>
        </w:rPr>
      </w:pPr>
      <w:r>
        <w:rPr>
          <w:rFonts w:asciiTheme="minorHAnsi" w:hAnsiTheme="minorHAnsi" w:cstheme="minorHAnsi"/>
          <w:b/>
          <w:bCs/>
        </w:rPr>
        <w:t>11</w:t>
      </w:r>
      <w:r w:rsidR="00314634" w:rsidRPr="00FE7759">
        <w:rPr>
          <w:rFonts w:asciiTheme="minorHAnsi" w:hAnsiTheme="minorHAnsi" w:cstheme="minorHAnsi"/>
          <w:b/>
          <w:bCs/>
        </w:rPr>
        <w:t>.-  Entrega del suministro y facultades de la Administración.</w:t>
      </w:r>
    </w:p>
    <w:p w14:paraId="77840A97" w14:textId="2AA185F0" w:rsidR="00314634" w:rsidRPr="00FE7759" w:rsidRDefault="00314634" w:rsidP="00314634">
      <w:pPr>
        <w:tabs>
          <w:tab w:val="left" w:pos="-1014"/>
          <w:tab w:val="left" w:pos="-720"/>
        </w:tabs>
        <w:autoSpaceDE w:val="0"/>
        <w:autoSpaceDN w:val="0"/>
        <w:adjustRightInd w:val="0"/>
        <w:spacing w:line="240" w:lineRule="atLeast"/>
        <w:rPr>
          <w:rFonts w:asciiTheme="minorHAnsi" w:hAnsiTheme="minorHAnsi" w:cstheme="minorHAnsi"/>
        </w:rPr>
      </w:pPr>
      <w:r w:rsidRPr="00FE7759">
        <w:rPr>
          <w:rFonts w:asciiTheme="minorHAnsi" w:hAnsiTheme="minorHAnsi" w:cstheme="minorHAnsi"/>
        </w:rPr>
        <w:t xml:space="preserve">        Lugar de entrega de los bienes:</w:t>
      </w:r>
      <w:r w:rsidR="007F3433" w:rsidRPr="00FE7759">
        <w:rPr>
          <w:rFonts w:asciiTheme="minorHAnsi" w:hAnsiTheme="minorHAnsi" w:cstheme="minorHAnsi"/>
        </w:rPr>
        <w:t xml:space="preserve"> Ayuntamiento de Medio Cudeyo.</w:t>
      </w:r>
    </w:p>
    <w:p w14:paraId="0548726A" w14:textId="77777777" w:rsidR="00314634" w:rsidRPr="00260A31" w:rsidRDefault="00314634" w:rsidP="00314634">
      <w:pPr>
        <w:widowControl w:val="0"/>
        <w:suppressAutoHyphens/>
        <w:autoSpaceDE w:val="0"/>
        <w:autoSpaceDN w:val="0"/>
        <w:adjustRightInd w:val="0"/>
        <w:rPr>
          <w:rFonts w:asciiTheme="minorHAnsi" w:hAnsiTheme="minorHAnsi" w:cstheme="minorHAnsi"/>
          <w:spacing w:val="-3"/>
          <w:highlight w:val="yellow"/>
        </w:rPr>
      </w:pPr>
    </w:p>
    <w:p w14:paraId="475A0467" w14:textId="54FE3E9B" w:rsidR="00314634" w:rsidRPr="00260A31" w:rsidRDefault="007C6632" w:rsidP="004F4CA3">
      <w:pPr>
        <w:widowControl w:val="0"/>
        <w:suppressAutoHyphens/>
        <w:autoSpaceDE w:val="0"/>
        <w:autoSpaceDN w:val="0"/>
        <w:adjustRightInd w:val="0"/>
        <w:ind w:left="544" w:hanging="544"/>
        <w:rPr>
          <w:rFonts w:asciiTheme="minorHAnsi" w:hAnsiTheme="minorHAnsi" w:cstheme="minorHAnsi"/>
          <w:b/>
          <w:spacing w:val="-3"/>
        </w:rPr>
      </w:pPr>
      <w:r w:rsidRPr="00260A31">
        <w:rPr>
          <w:rFonts w:asciiTheme="minorHAnsi" w:hAnsiTheme="minorHAnsi" w:cstheme="minorHAnsi"/>
          <w:b/>
          <w:spacing w:val="-3"/>
        </w:rPr>
        <w:t>1</w:t>
      </w:r>
      <w:r w:rsidR="00842534" w:rsidRPr="00260A31">
        <w:rPr>
          <w:rFonts w:asciiTheme="minorHAnsi" w:hAnsiTheme="minorHAnsi" w:cstheme="minorHAnsi"/>
          <w:b/>
          <w:spacing w:val="-3"/>
        </w:rPr>
        <w:t>2</w:t>
      </w:r>
      <w:r w:rsidR="00260A31" w:rsidRPr="00260A31">
        <w:rPr>
          <w:rFonts w:asciiTheme="minorHAnsi" w:hAnsiTheme="minorHAnsi" w:cstheme="minorHAnsi"/>
          <w:b/>
          <w:spacing w:val="-3"/>
        </w:rPr>
        <w:t>.-</w:t>
      </w:r>
      <w:r w:rsidR="00260A31" w:rsidRPr="00260A31">
        <w:rPr>
          <w:rFonts w:asciiTheme="minorHAnsi" w:hAnsiTheme="minorHAnsi" w:cstheme="minorHAnsi"/>
          <w:b/>
          <w:spacing w:val="-3"/>
        </w:rPr>
        <w:tab/>
        <w:t xml:space="preserve">Plazo de ejecución: </w:t>
      </w:r>
      <w:r w:rsidR="00260A31" w:rsidRPr="00260A31">
        <w:rPr>
          <w:rFonts w:asciiTheme="minorHAnsi" w:hAnsiTheme="minorHAnsi" w:cstheme="minorHAnsi"/>
          <w:spacing w:val="-3"/>
        </w:rPr>
        <w:t>3 meses.</w:t>
      </w:r>
    </w:p>
    <w:p w14:paraId="55111CFC" w14:textId="5CC857D0" w:rsidR="00E45990" w:rsidRPr="00E45990" w:rsidRDefault="00E45990" w:rsidP="00E45990">
      <w:pPr>
        <w:pStyle w:val="Ttulo1"/>
        <w:spacing w:line="240" w:lineRule="auto"/>
        <w:ind w:left="1181"/>
        <w:rPr>
          <w:rFonts w:asciiTheme="minorHAnsi" w:hAnsiTheme="minorHAnsi" w:cstheme="minorHAnsi"/>
          <w:sz w:val="24"/>
          <w:szCs w:val="24"/>
        </w:rPr>
      </w:pPr>
      <w:r w:rsidRPr="00E45990">
        <w:rPr>
          <w:rFonts w:asciiTheme="minorHAnsi" w:hAnsiTheme="minorHAnsi" w:cstheme="minorHAnsi"/>
          <w:sz w:val="24"/>
          <w:szCs w:val="24"/>
        </w:rPr>
        <w:lastRenderedPageBreak/>
        <w:t>1</w:t>
      </w:r>
      <w:r w:rsidR="00842534">
        <w:rPr>
          <w:rFonts w:asciiTheme="minorHAnsi" w:hAnsiTheme="minorHAnsi" w:cstheme="minorHAnsi"/>
          <w:sz w:val="24"/>
          <w:szCs w:val="24"/>
        </w:rPr>
        <w:t>3</w:t>
      </w:r>
      <w:r w:rsidRPr="00E45990">
        <w:rPr>
          <w:rFonts w:asciiTheme="minorHAnsi" w:hAnsiTheme="minorHAnsi" w:cstheme="minorHAnsi"/>
          <w:sz w:val="24"/>
          <w:szCs w:val="24"/>
        </w:rPr>
        <w:t>. - Forma de las proposiciones:</w:t>
      </w:r>
    </w:p>
    <w:p w14:paraId="50FE9718" w14:textId="77777777" w:rsidR="00E45990" w:rsidRPr="00842534" w:rsidRDefault="00E45990" w:rsidP="00E45990">
      <w:pPr>
        <w:pStyle w:val="Textoindependiente"/>
        <w:spacing w:before="1"/>
        <w:ind w:left="1181" w:right="370"/>
        <w:jc w:val="both"/>
        <w:rPr>
          <w:rFonts w:asciiTheme="minorHAnsi" w:hAnsiTheme="minorHAnsi" w:cstheme="minorHAnsi"/>
          <w:b/>
          <w:i/>
          <w:sz w:val="22"/>
        </w:rPr>
      </w:pPr>
      <w:r w:rsidRPr="00842534">
        <w:rPr>
          <w:rFonts w:asciiTheme="minorHAnsi" w:hAnsiTheme="minorHAnsi" w:cstheme="minorHAnsi"/>
          <w:sz w:val="22"/>
        </w:rPr>
        <w:t xml:space="preserve">Las proposiciones deberán presentarse en </w:t>
      </w:r>
      <w:r w:rsidRPr="00842534">
        <w:rPr>
          <w:rFonts w:asciiTheme="minorHAnsi" w:hAnsiTheme="minorHAnsi" w:cstheme="minorHAnsi"/>
          <w:b/>
          <w:i/>
          <w:sz w:val="22"/>
        </w:rPr>
        <w:t>Único sobre de declaración responsable y oferta de criterios valorables en cifras o porcentajes.</w:t>
      </w:r>
    </w:p>
    <w:p w14:paraId="194FE2A3" w14:textId="323EE8F7" w:rsidR="00E45990" w:rsidRPr="00842534" w:rsidRDefault="00842534" w:rsidP="00E45990">
      <w:pPr>
        <w:pStyle w:val="Ttulo1"/>
        <w:spacing w:line="240" w:lineRule="auto"/>
        <w:ind w:left="1889" w:right="2889" w:hanging="708"/>
        <w:rPr>
          <w:rFonts w:asciiTheme="minorHAnsi" w:hAnsiTheme="minorHAnsi" w:cstheme="minorHAnsi"/>
          <w:sz w:val="16"/>
        </w:rPr>
      </w:pPr>
      <w:r w:rsidRPr="00842534">
        <w:rPr>
          <w:rFonts w:asciiTheme="minorHAnsi" w:hAnsiTheme="minorHAnsi" w:cstheme="minorHAnsi"/>
          <w:sz w:val="24"/>
        </w:rPr>
        <w:t>14</w:t>
      </w:r>
      <w:r w:rsidR="00E45990" w:rsidRPr="00842534">
        <w:rPr>
          <w:rFonts w:asciiTheme="minorHAnsi" w:hAnsiTheme="minorHAnsi" w:cstheme="minorHAnsi"/>
          <w:sz w:val="24"/>
        </w:rPr>
        <w:t>. - Criterios de adjudicación</w:t>
      </w:r>
      <w:r w:rsidR="00E45990" w:rsidRPr="00842534">
        <w:rPr>
          <w:rFonts w:asciiTheme="minorHAnsi" w:hAnsiTheme="minorHAnsi" w:cstheme="minorHAnsi"/>
          <w:sz w:val="16"/>
        </w:rPr>
        <w:t xml:space="preserve">. </w:t>
      </w:r>
    </w:p>
    <w:p w14:paraId="28B65691" w14:textId="77777777" w:rsidR="00E45990" w:rsidRPr="00842534" w:rsidRDefault="00E45990" w:rsidP="00E45990">
      <w:pPr>
        <w:spacing w:line="240" w:lineRule="auto"/>
        <w:ind w:left="1181"/>
        <w:rPr>
          <w:rFonts w:asciiTheme="minorHAnsi" w:hAnsiTheme="minorHAnsi" w:cstheme="minorHAnsi"/>
          <w:bCs/>
          <w:sz w:val="22"/>
        </w:rPr>
      </w:pPr>
      <w:r w:rsidRPr="00842534">
        <w:rPr>
          <w:rFonts w:asciiTheme="minorHAnsi" w:hAnsiTheme="minorHAnsi" w:cstheme="minorHAnsi"/>
          <w:b/>
          <w:bCs/>
          <w:sz w:val="22"/>
          <w:u w:val="single"/>
        </w:rPr>
        <w:t>OFERTA ECONÓMICA (100 P</w:t>
      </w:r>
      <w:r w:rsidRPr="00842534">
        <w:rPr>
          <w:rFonts w:asciiTheme="minorHAnsi" w:hAnsiTheme="minorHAnsi" w:cstheme="minorHAnsi"/>
          <w:b/>
          <w:bCs/>
          <w:sz w:val="16"/>
          <w:u w:val="single"/>
        </w:rPr>
        <w:t>UNTOS</w:t>
      </w:r>
      <w:r w:rsidRPr="00842534">
        <w:rPr>
          <w:rFonts w:asciiTheme="minorHAnsi" w:hAnsiTheme="minorHAnsi" w:cstheme="minorHAnsi"/>
          <w:b/>
          <w:bCs/>
          <w:sz w:val="22"/>
          <w:u w:val="single"/>
        </w:rPr>
        <w:t>):</w:t>
      </w:r>
      <w:r w:rsidRPr="00842534">
        <w:rPr>
          <w:rFonts w:asciiTheme="minorHAnsi" w:hAnsiTheme="minorHAnsi" w:cstheme="minorHAnsi"/>
          <w:bCs/>
          <w:sz w:val="22"/>
        </w:rPr>
        <w:t xml:space="preserve"> la valoración se hará considerando más ventajosa la oferta que mayor baja realice en el precio (IVA excluido), otorgándole un máximo de 100 puntos, y a la empresa que no realice ningún tipo de baja se le otorgaran 0 puntos. Al resto de las empresas se les puntuará conforme a la fórmula que se indica a continuación. En todo caso deberán cumplir con las prescripciones técnicas que se establecen.</w:t>
      </w:r>
    </w:p>
    <w:p w14:paraId="539E2E2C" w14:textId="77777777" w:rsidR="00E45990" w:rsidRPr="00842534" w:rsidRDefault="00E45990" w:rsidP="00E45990">
      <w:pPr>
        <w:spacing w:line="240" w:lineRule="auto"/>
        <w:ind w:left="1181"/>
        <w:rPr>
          <w:rFonts w:asciiTheme="minorHAnsi" w:hAnsiTheme="minorHAnsi" w:cstheme="minorHAnsi"/>
          <w:bCs/>
          <w:sz w:val="22"/>
        </w:rPr>
      </w:pPr>
      <w:r w:rsidRPr="00842534">
        <w:rPr>
          <w:rFonts w:asciiTheme="minorHAnsi" w:hAnsiTheme="minorHAnsi" w:cstheme="minorHAnsi"/>
          <w:sz w:val="22"/>
        </w:rPr>
        <w:t>El resto de ofertas para cada uno de esos productos obtendrán la puntuación conforme a la siguiente fórmula:</w:t>
      </w:r>
    </w:p>
    <w:p w14:paraId="7C436A4C" w14:textId="77777777" w:rsidR="00842534" w:rsidRPr="00842534" w:rsidRDefault="00842534" w:rsidP="00E45990">
      <w:pPr>
        <w:spacing w:after="120" w:line="240" w:lineRule="auto"/>
        <w:ind w:left="1181"/>
        <w:rPr>
          <w:rFonts w:asciiTheme="minorHAnsi" w:hAnsiTheme="minorHAnsi" w:cstheme="minorHAnsi"/>
          <w:sz w:val="22"/>
        </w:rPr>
      </w:pPr>
    </w:p>
    <w:p w14:paraId="17134557" w14:textId="77777777" w:rsidR="00E45990" w:rsidRPr="00842534" w:rsidRDefault="00E45990" w:rsidP="00E45990">
      <w:pPr>
        <w:spacing w:after="120" w:line="240" w:lineRule="auto"/>
        <w:ind w:left="1181"/>
        <w:rPr>
          <w:rFonts w:asciiTheme="minorHAnsi" w:hAnsiTheme="minorHAnsi" w:cstheme="minorHAnsi"/>
          <w:b/>
          <w:sz w:val="20"/>
        </w:rPr>
      </w:pPr>
      <w:r w:rsidRPr="00842534">
        <w:rPr>
          <w:rFonts w:asciiTheme="minorHAnsi" w:hAnsiTheme="minorHAnsi" w:cstheme="minorHAnsi"/>
          <w:b/>
          <w:sz w:val="20"/>
        </w:rPr>
        <w:t xml:space="preserve">Puntos de la oferta = </w:t>
      </w:r>
      <w:r w:rsidRPr="00842534">
        <w:rPr>
          <w:rFonts w:asciiTheme="minorHAnsi" w:hAnsiTheme="minorHAnsi" w:cstheme="minorHAnsi"/>
          <w:b/>
          <w:sz w:val="20"/>
          <w:u w:val="single"/>
        </w:rPr>
        <w:t>Importe de la baja de la oferta a valorar x Puntuación máxima</w:t>
      </w:r>
    </w:p>
    <w:p w14:paraId="5957E9F4" w14:textId="77777777" w:rsidR="00E45990" w:rsidRPr="00842534" w:rsidRDefault="00E45990" w:rsidP="00E45990">
      <w:pPr>
        <w:spacing w:after="120" w:line="240" w:lineRule="auto"/>
        <w:ind w:left="2599"/>
        <w:rPr>
          <w:rFonts w:asciiTheme="minorHAnsi" w:hAnsiTheme="minorHAnsi" w:cstheme="minorHAnsi"/>
          <w:b/>
          <w:sz w:val="20"/>
        </w:rPr>
      </w:pPr>
      <w:r w:rsidRPr="00842534">
        <w:rPr>
          <w:rFonts w:asciiTheme="minorHAnsi" w:hAnsiTheme="minorHAnsi" w:cstheme="minorHAnsi"/>
          <w:b/>
          <w:sz w:val="20"/>
        </w:rPr>
        <w:tab/>
      </w:r>
      <w:r w:rsidRPr="00842534">
        <w:rPr>
          <w:rFonts w:asciiTheme="minorHAnsi" w:hAnsiTheme="minorHAnsi" w:cstheme="minorHAnsi"/>
          <w:b/>
          <w:sz w:val="20"/>
        </w:rPr>
        <w:tab/>
        <w:t xml:space="preserve">           Importe de la baja de la mejor oferta</w:t>
      </w:r>
    </w:p>
    <w:p w14:paraId="37E7BBB1" w14:textId="77777777" w:rsidR="00E45990" w:rsidRPr="00842534" w:rsidRDefault="00E45990" w:rsidP="00E45990">
      <w:pPr>
        <w:adjustRightInd w:val="0"/>
        <w:spacing w:line="240" w:lineRule="auto"/>
        <w:ind w:left="1181"/>
        <w:rPr>
          <w:rFonts w:asciiTheme="minorHAnsi" w:hAnsiTheme="minorHAnsi" w:cstheme="minorHAnsi"/>
          <w:sz w:val="20"/>
        </w:rPr>
      </w:pPr>
      <w:r w:rsidRPr="00842534">
        <w:rPr>
          <w:rFonts w:asciiTheme="minorHAnsi" w:hAnsiTheme="minorHAnsi" w:cstheme="minorHAnsi"/>
          <w:sz w:val="20"/>
        </w:rPr>
        <w:t>* Se entenderá por importe de baja la diferencia de importe respecto del precio de licitación. P.e.: importe de licitación: 100; Oferta presentada: 90; importe de baja: 10.</w:t>
      </w:r>
    </w:p>
    <w:p w14:paraId="50183570" w14:textId="77777777" w:rsidR="00E45990" w:rsidRPr="00842534" w:rsidRDefault="00E45990" w:rsidP="00E45990">
      <w:pPr>
        <w:adjustRightInd w:val="0"/>
        <w:spacing w:line="240" w:lineRule="auto"/>
        <w:ind w:left="1181"/>
        <w:rPr>
          <w:rFonts w:asciiTheme="minorHAnsi" w:hAnsiTheme="minorHAnsi" w:cstheme="minorHAnsi"/>
          <w:sz w:val="22"/>
        </w:rPr>
      </w:pPr>
    </w:p>
    <w:p w14:paraId="4BC6F61C" w14:textId="77777777" w:rsidR="00E45990" w:rsidRPr="00842534" w:rsidRDefault="00E45990" w:rsidP="00E45990">
      <w:pPr>
        <w:adjustRightInd w:val="0"/>
        <w:spacing w:line="240" w:lineRule="auto"/>
        <w:ind w:left="1181"/>
        <w:rPr>
          <w:rFonts w:asciiTheme="minorHAnsi" w:hAnsiTheme="minorHAnsi" w:cstheme="minorHAnsi"/>
          <w:sz w:val="18"/>
          <w:szCs w:val="20"/>
        </w:rPr>
      </w:pPr>
      <w:r w:rsidRPr="00842534">
        <w:rPr>
          <w:rFonts w:asciiTheme="minorHAnsi" w:hAnsiTheme="minorHAnsi" w:cstheme="minorHAnsi"/>
          <w:sz w:val="22"/>
        </w:rPr>
        <w:t xml:space="preserve">Para llevar a cabo la valoración económica, y que sea admitida la oferta, </w:t>
      </w:r>
      <w:r w:rsidRPr="00842534">
        <w:rPr>
          <w:rFonts w:asciiTheme="minorHAnsi" w:hAnsiTheme="minorHAnsi" w:cstheme="minorHAnsi"/>
          <w:b/>
          <w:bCs/>
          <w:sz w:val="22"/>
        </w:rPr>
        <w:t>será requisito necesario que no se supere el importe previsto para presentar la oferta de licitación (importe excluido IVA)</w:t>
      </w:r>
      <w:r w:rsidRPr="00842534">
        <w:rPr>
          <w:rFonts w:asciiTheme="minorHAnsi" w:hAnsiTheme="minorHAnsi" w:cstheme="minorHAnsi"/>
          <w:sz w:val="22"/>
        </w:rPr>
        <w:t>.</w:t>
      </w:r>
    </w:p>
    <w:p w14:paraId="63E771C1" w14:textId="77777777" w:rsidR="00E45990" w:rsidRPr="00842534" w:rsidRDefault="00E45990" w:rsidP="00E45990">
      <w:pPr>
        <w:spacing w:before="92" w:line="240" w:lineRule="auto"/>
        <w:ind w:left="1181"/>
        <w:rPr>
          <w:rFonts w:asciiTheme="minorHAnsi" w:hAnsiTheme="minorHAnsi" w:cstheme="minorHAnsi"/>
          <w:sz w:val="22"/>
          <w:szCs w:val="20"/>
        </w:rPr>
      </w:pPr>
      <w:r w:rsidRPr="00842534">
        <w:rPr>
          <w:rFonts w:asciiTheme="minorHAnsi" w:hAnsiTheme="minorHAnsi" w:cstheme="minorHAnsi"/>
          <w:sz w:val="22"/>
          <w:szCs w:val="20"/>
        </w:rPr>
        <w:t>Todos los aspectos que aparezcan recogidos en este capítulo de la oferta tendrán carácter contractual, siendo exigibles sin contraprestación económica alguna por encima de la proposición económica presentada.</w:t>
      </w:r>
    </w:p>
    <w:p w14:paraId="4103D786" w14:textId="77777777" w:rsidR="00E45990" w:rsidRPr="00E45990" w:rsidRDefault="00E45990" w:rsidP="00E45990">
      <w:pPr>
        <w:pStyle w:val="Textoindependiente"/>
        <w:spacing w:before="2"/>
        <w:rPr>
          <w:rFonts w:asciiTheme="minorHAnsi" w:hAnsiTheme="minorHAnsi" w:cstheme="minorHAnsi"/>
          <w:b/>
          <w:sz w:val="23"/>
        </w:rPr>
      </w:pPr>
    </w:p>
    <w:p w14:paraId="4B70046C" w14:textId="71DAD1EE" w:rsidR="00E45990" w:rsidRPr="00E45990" w:rsidRDefault="00842534" w:rsidP="00E45990">
      <w:pPr>
        <w:spacing w:before="93" w:line="240" w:lineRule="auto"/>
        <w:ind w:left="1181"/>
        <w:rPr>
          <w:rFonts w:asciiTheme="minorHAnsi" w:hAnsiTheme="minorHAnsi" w:cstheme="minorHAnsi"/>
          <w:b/>
        </w:rPr>
      </w:pPr>
      <w:r>
        <w:rPr>
          <w:rFonts w:asciiTheme="minorHAnsi" w:hAnsiTheme="minorHAnsi" w:cstheme="minorHAnsi"/>
          <w:b/>
        </w:rPr>
        <w:t>15</w:t>
      </w:r>
      <w:r w:rsidR="00E45990" w:rsidRPr="00E45990">
        <w:rPr>
          <w:rFonts w:asciiTheme="minorHAnsi" w:hAnsiTheme="minorHAnsi" w:cstheme="minorHAnsi"/>
          <w:b/>
        </w:rPr>
        <w:t xml:space="preserve">. - Ofertas anormalmente bajas. </w:t>
      </w:r>
    </w:p>
    <w:p w14:paraId="23668DC9" w14:textId="77777777" w:rsidR="00E45990" w:rsidRPr="00E45990" w:rsidRDefault="00E45990" w:rsidP="00842534">
      <w:pPr>
        <w:pStyle w:val="articulo"/>
        <w:ind w:left="1181"/>
        <w:jc w:val="both"/>
        <w:rPr>
          <w:rFonts w:asciiTheme="minorHAnsi" w:hAnsiTheme="minorHAnsi" w:cstheme="minorHAnsi"/>
          <w:sz w:val="22"/>
          <w:szCs w:val="22"/>
        </w:rPr>
      </w:pPr>
      <w:r w:rsidRPr="00E45990">
        <w:rPr>
          <w:rFonts w:asciiTheme="minorHAnsi" w:hAnsiTheme="minorHAnsi" w:cstheme="minorHAnsi"/>
          <w:sz w:val="22"/>
          <w:szCs w:val="22"/>
        </w:rPr>
        <w:t xml:space="preserve">De conformidad con el artículo 85 del </w:t>
      </w:r>
      <w:r w:rsidRPr="00E45990">
        <w:rPr>
          <w:rFonts w:asciiTheme="minorHAnsi" w:hAnsiTheme="minorHAnsi" w:cstheme="minorHAnsi"/>
          <w:i/>
          <w:sz w:val="22"/>
          <w:szCs w:val="22"/>
        </w:rPr>
        <w:t>Real Decreto 1098/2001, de 12 de octubre, por el que se aprueba el Reglamento general de la Ley de Contratos de las Administraciones Públicas, s</w:t>
      </w:r>
      <w:r w:rsidRPr="00E45990">
        <w:rPr>
          <w:rFonts w:asciiTheme="minorHAnsi" w:hAnsiTheme="minorHAnsi" w:cstheme="minorHAnsi"/>
          <w:sz w:val="22"/>
          <w:szCs w:val="22"/>
        </w:rPr>
        <w:t>e considerarán, en principio, desproporcionadas o temerarias las ofertas que se encuentren en los siguientes supuestos:</w:t>
      </w:r>
    </w:p>
    <w:p w14:paraId="4A3BBEB6" w14:textId="77777777" w:rsidR="00491164" w:rsidRDefault="00E45990" w:rsidP="00491164">
      <w:pPr>
        <w:pStyle w:val="parrafo2"/>
        <w:ind w:left="1440"/>
        <w:jc w:val="both"/>
        <w:rPr>
          <w:rFonts w:asciiTheme="minorHAnsi" w:hAnsiTheme="minorHAnsi" w:cstheme="minorHAnsi"/>
          <w:sz w:val="22"/>
          <w:szCs w:val="22"/>
        </w:rPr>
      </w:pPr>
      <w:r w:rsidRPr="00E45990">
        <w:rPr>
          <w:rFonts w:asciiTheme="minorHAnsi" w:hAnsiTheme="minorHAnsi" w:cstheme="minorHAnsi"/>
          <w:sz w:val="22"/>
          <w:szCs w:val="22"/>
        </w:rPr>
        <w:t>1. Cuando, concurriendo un solo licitador, sea inferior al presupuesto base de licitación en más de 25 unidades porcentuales.</w:t>
      </w:r>
    </w:p>
    <w:p w14:paraId="0B27056A" w14:textId="711021AF" w:rsidR="00E45990" w:rsidRPr="00E45990" w:rsidRDefault="00E45990" w:rsidP="00491164">
      <w:pPr>
        <w:pStyle w:val="parrafo2"/>
        <w:ind w:left="1440"/>
        <w:jc w:val="both"/>
        <w:rPr>
          <w:rFonts w:asciiTheme="minorHAnsi" w:hAnsiTheme="minorHAnsi" w:cstheme="minorHAnsi"/>
          <w:sz w:val="22"/>
          <w:szCs w:val="22"/>
        </w:rPr>
      </w:pPr>
      <w:r w:rsidRPr="00E45990">
        <w:rPr>
          <w:rFonts w:asciiTheme="minorHAnsi" w:hAnsiTheme="minorHAnsi" w:cstheme="minorHAnsi"/>
          <w:sz w:val="22"/>
          <w:szCs w:val="22"/>
        </w:rPr>
        <w:t>2. Cuando concurran dos licitadores, la que sea inferior en más de 20 unidades porcentuales a la otra oferta.</w:t>
      </w:r>
    </w:p>
    <w:p w14:paraId="7307622F" w14:textId="77777777" w:rsidR="00E45990" w:rsidRPr="00E45990" w:rsidRDefault="00E45990" w:rsidP="00842534">
      <w:pPr>
        <w:pStyle w:val="parrafo"/>
        <w:ind w:left="1440"/>
        <w:jc w:val="both"/>
        <w:rPr>
          <w:rFonts w:asciiTheme="minorHAnsi" w:hAnsiTheme="minorHAnsi" w:cstheme="minorHAnsi"/>
          <w:sz w:val="22"/>
          <w:szCs w:val="22"/>
        </w:rPr>
      </w:pPr>
      <w:r w:rsidRPr="00E45990">
        <w:rPr>
          <w:rFonts w:asciiTheme="minorHAnsi" w:hAnsiTheme="minorHAnsi" w:cstheme="minorHAnsi"/>
          <w:sz w:val="22"/>
          <w:szCs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7D4EAB7E" w14:textId="77777777" w:rsidR="00E45990" w:rsidRPr="00E45990" w:rsidRDefault="00E45990" w:rsidP="00842534">
      <w:pPr>
        <w:pStyle w:val="parrafo"/>
        <w:ind w:left="1440"/>
        <w:jc w:val="both"/>
        <w:rPr>
          <w:rFonts w:asciiTheme="minorHAnsi" w:hAnsiTheme="minorHAnsi" w:cstheme="minorHAnsi"/>
          <w:sz w:val="22"/>
          <w:szCs w:val="22"/>
        </w:rPr>
      </w:pPr>
      <w:r w:rsidRPr="00E45990">
        <w:rPr>
          <w:rFonts w:asciiTheme="minorHAnsi" w:hAnsiTheme="minorHAnsi" w:cstheme="minorHAnsi"/>
          <w:sz w:val="22"/>
          <w:szCs w:val="22"/>
        </w:rPr>
        <w:lastRenderedPageBreak/>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4E15FBE1" w14:textId="77777777" w:rsidR="00E45990" w:rsidRPr="00E45990" w:rsidRDefault="00E45990" w:rsidP="00842534">
      <w:pPr>
        <w:pStyle w:val="parrafo"/>
        <w:ind w:left="1440"/>
        <w:jc w:val="both"/>
        <w:rPr>
          <w:rFonts w:asciiTheme="minorHAnsi" w:hAnsiTheme="minorHAnsi" w:cstheme="minorHAnsi"/>
          <w:sz w:val="22"/>
          <w:szCs w:val="22"/>
        </w:rPr>
      </w:pPr>
      <w:r w:rsidRPr="00E45990">
        <w:rPr>
          <w:rFonts w:asciiTheme="minorHAnsi" w:hAnsiTheme="minorHAnsi" w:cstheme="minorHAnsi"/>
          <w:sz w:val="22"/>
          <w:szCs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14:paraId="3C6CD15D" w14:textId="77777777" w:rsidR="00E45990" w:rsidRPr="00E45990" w:rsidRDefault="00E45990" w:rsidP="00842534">
      <w:pPr>
        <w:pStyle w:val="parrafo"/>
        <w:ind w:left="1440"/>
        <w:jc w:val="both"/>
        <w:rPr>
          <w:rFonts w:asciiTheme="minorHAnsi" w:hAnsiTheme="minorHAnsi" w:cstheme="minorHAnsi"/>
          <w:sz w:val="22"/>
          <w:szCs w:val="22"/>
        </w:rPr>
      </w:pPr>
      <w:r w:rsidRPr="00E45990">
        <w:rPr>
          <w:rFonts w:asciiTheme="minorHAnsi" w:hAnsiTheme="minorHAnsi" w:cstheme="minorHAnsi"/>
          <w:sz w:val="22"/>
          <w:szCs w:val="22"/>
        </w:rPr>
        <w:t>6. Para la valoración de la ofertas como desproporcionadas, la mesa de contratación podrá considerar la relación entre la solvencia de la empresa y la oferta presentada.</w:t>
      </w:r>
    </w:p>
    <w:p w14:paraId="35A8A278" w14:textId="77777777" w:rsidR="00E45990" w:rsidRPr="00E45990" w:rsidRDefault="00E45990" w:rsidP="00842534">
      <w:pPr>
        <w:spacing w:line="240" w:lineRule="auto"/>
        <w:ind w:left="1181" w:right="371"/>
        <w:rPr>
          <w:rFonts w:asciiTheme="minorHAnsi" w:hAnsiTheme="minorHAnsi" w:cstheme="minorHAnsi"/>
          <w:b/>
        </w:rPr>
      </w:pPr>
      <w:r w:rsidRPr="00E45990">
        <w:rPr>
          <w:rFonts w:asciiTheme="minorHAnsi" w:hAnsiTheme="minorHAnsi" w:cstheme="minorHAnsi"/>
          <w:b/>
        </w:rPr>
        <w:t>- Plazo para la justificación de la anormalidad de la oferta: 3 días hábiles</w:t>
      </w:r>
      <w:r w:rsidRPr="00E45990">
        <w:rPr>
          <w:rFonts w:asciiTheme="minorHAnsi" w:hAnsiTheme="minorHAnsi" w:cstheme="minorHAnsi"/>
        </w:rPr>
        <w:t xml:space="preserve"> </w:t>
      </w:r>
      <w:r w:rsidRPr="00E45990">
        <w:rPr>
          <w:rFonts w:asciiTheme="minorHAnsi" w:hAnsiTheme="minorHAnsi" w:cstheme="minorHAnsi"/>
          <w:b/>
        </w:rPr>
        <w:t>desde el envío de la correspondiente comunicación.</w:t>
      </w:r>
    </w:p>
    <w:p w14:paraId="216DAC96" w14:textId="77777777" w:rsidR="00E45990" w:rsidRPr="00E45990" w:rsidRDefault="00E45990" w:rsidP="00E45990">
      <w:pPr>
        <w:pStyle w:val="Textoindependiente"/>
        <w:spacing w:before="7"/>
        <w:rPr>
          <w:rFonts w:asciiTheme="minorHAnsi" w:hAnsiTheme="minorHAnsi" w:cstheme="minorHAnsi"/>
          <w:sz w:val="33"/>
        </w:rPr>
      </w:pPr>
    </w:p>
    <w:p w14:paraId="5DA6580E" w14:textId="5165CE75" w:rsidR="00314634" w:rsidRPr="00842534" w:rsidRDefault="00542949" w:rsidP="00542949">
      <w:pPr>
        <w:widowControl w:val="0"/>
        <w:suppressAutoHyphens/>
        <w:autoSpaceDE w:val="0"/>
        <w:autoSpaceDN w:val="0"/>
        <w:adjustRightInd w:val="0"/>
        <w:rPr>
          <w:rFonts w:asciiTheme="minorHAnsi" w:hAnsiTheme="minorHAnsi" w:cstheme="minorHAnsi"/>
          <w:b/>
          <w:spacing w:val="-3"/>
          <w:highlight w:val="yellow"/>
        </w:rPr>
      </w:pPr>
      <w:r w:rsidRPr="00260A31">
        <w:rPr>
          <w:rFonts w:asciiTheme="minorHAnsi" w:hAnsiTheme="minorHAnsi" w:cstheme="minorHAnsi"/>
          <w:b/>
          <w:spacing w:val="-3"/>
        </w:rPr>
        <w:t>1</w:t>
      </w:r>
      <w:r w:rsidR="00842534" w:rsidRPr="00260A31">
        <w:rPr>
          <w:rFonts w:asciiTheme="minorHAnsi" w:hAnsiTheme="minorHAnsi" w:cstheme="minorHAnsi"/>
          <w:b/>
          <w:spacing w:val="-3"/>
        </w:rPr>
        <w:t>6</w:t>
      </w:r>
      <w:r w:rsidRPr="00260A31">
        <w:rPr>
          <w:rFonts w:asciiTheme="minorHAnsi" w:hAnsiTheme="minorHAnsi" w:cstheme="minorHAnsi"/>
          <w:b/>
          <w:spacing w:val="-3"/>
        </w:rPr>
        <w:t xml:space="preserve">.- </w:t>
      </w:r>
      <w:r w:rsidR="00C87D36" w:rsidRPr="00260A31">
        <w:rPr>
          <w:rFonts w:asciiTheme="minorHAnsi" w:hAnsiTheme="minorHAnsi" w:cstheme="minorHAnsi"/>
          <w:b/>
          <w:spacing w:val="-3"/>
        </w:rPr>
        <w:t>Condiciones especiales de ejecución del contrato:</w:t>
      </w:r>
      <w:r w:rsidR="00000342" w:rsidRPr="00260A31">
        <w:rPr>
          <w:rFonts w:asciiTheme="minorHAnsi" w:hAnsiTheme="minorHAnsi" w:cstheme="minorHAnsi"/>
          <w:b/>
          <w:spacing w:val="-3"/>
        </w:rPr>
        <w:t xml:space="preserve"> </w:t>
      </w:r>
      <w:r w:rsidR="00260A31" w:rsidRPr="00260A31">
        <w:rPr>
          <w:rFonts w:asciiTheme="minorHAnsi" w:hAnsiTheme="minorHAnsi" w:cstheme="minorHAnsi"/>
          <w:spacing w:val="-3"/>
        </w:rPr>
        <w:t>no se establecen.</w:t>
      </w:r>
    </w:p>
    <w:p w14:paraId="55AB8BA7" w14:textId="592DA8CD" w:rsidR="0056520F" w:rsidRPr="008D735A" w:rsidRDefault="0056520F">
      <w:pPr>
        <w:spacing w:line="240" w:lineRule="auto"/>
        <w:jc w:val="left"/>
        <w:rPr>
          <w:rFonts w:cs="Courier New"/>
          <w:b/>
          <w:spacing w:val="-3"/>
          <w:highlight w:val="yellow"/>
        </w:rPr>
      </w:pPr>
    </w:p>
    <w:p w14:paraId="6AAD8D34" w14:textId="70417C4A" w:rsidR="00C20402" w:rsidRPr="00C20402" w:rsidRDefault="00842534" w:rsidP="00C20402">
      <w:pPr>
        <w:widowControl w:val="0"/>
        <w:suppressAutoHyphens/>
        <w:autoSpaceDE w:val="0"/>
        <w:autoSpaceDN w:val="0"/>
        <w:adjustRightInd w:val="0"/>
        <w:rPr>
          <w:rFonts w:asciiTheme="minorHAnsi" w:hAnsiTheme="minorHAnsi" w:cstheme="minorHAnsi"/>
        </w:rPr>
      </w:pPr>
      <w:r w:rsidRPr="00E94A86">
        <w:rPr>
          <w:rFonts w:asciiTheme="minorHAnsi" w:hAnsiTheme="minorHAnsi" w:cstheme="minorHAnsi"/>
          <w:b/>
          <w:spacing w:val="-3"/>
        </w:rPr>
        <w:t>17</w:t>
      </w:r>
      <w:r w:rsidR="00314634" w:rsidRPr="00E94A86">
        <w:rPr>
          <w:rFonts w:asciiTheme="minorHAnsi" w:hAnsiTheme="minorHAnsi" w:cstheme="minorHAnsi"/>
          <w:b/>
          <w:spacing w:val="-3"/>
        </w:rPr>
        <w:t>.-</w:t>
      </w:r>
      <w:r w:rsidR="00314634" w:rsidRPr="00E94A86">
        <w:rPr>
          <w:rFonts w:asciiTheme="minorHAnsi" w:hAnsiTheme="minorHAnsi" w:cstheme="minorHAnsi"/>
          <w:b/>
          <w:spacing w:val="-3"/>
        </w:rPr>
        <w:tab/>
        <w:t>Penalidades.</w:t>
      </w:r>
      <w:r w:rsidR="00314634" w:rsidRPr="00C20402">
        <w:rPr>
          <w:rFonts w:asciiTheme="minorHAnsi" w:hAnsiTheme="minorHAnsi" w:cstheme="minorHAnsi"/>
          <w:spacing w:val="-3"/>
          <w:sz w:val="22"/>
        </w:rPr>
        <w:tab/>
      </w:r>
    </w:p>
    <w:p w14:paraId="72A36985" w14:textId="21A50F7C" w:rsidR="00C20402" w:rsidRPr="00C20402" w:rsidRDefault="00C20402" w:rsidP="00C20402">
      <w:pPr>
        <w:pStyle w:val="Prrafodelista"/>
        <w:widowControl w:val="0"/>
        <w:numPr>
          <w:ilvl w:val="0"/>
          <w:numId w:val="32"/>
        </w:numPr>
        <w:tabs>
          <w:tab w:val="left" w:pos="1492"/>
        </w:tabs>
        <w:autoSpaceDE w:val="0"/>
        <w:autoSpaceDN w:val="0"/>
        <w:ind w:right="378"/>
        <w:contextualSpacing w:val="0"/>
        <w:rPr>
          <w:rFonts w:asciiTheme="minorHAnsi" w:hAnsiTheme="minorHAnsi" w:cstheme="minorHAnsi"/>
          <w:sz w:val="22"/>
        </w:rPr>
      </w:pPr>
      <w:r w:rsidRPr="00C20402">
        <w:rPr>
          <w:rFonts w:asciiTheme="minorHAnsi" w:hAnsiTheme="minorHAnsi" w:cstheme="minorHAnsi"/>
          <w:w w:val="110"/>
          <w:sz w:val="22"/>
        </w:rPr>
        <w:t>Por demora: de conformidad con lo establecido en el artículo 193 de la LCSP</w:t>
      </w:r>
      <w:r>
        <w:rPr>
          <w:rFonts w:asciiTheme="minorHAnsi" w:hAnsiTheme="minorHAnsi" w:cstheme="minorHAnsi"/>
          <w:w w:val="110"/>
          <w:sz w:val="22"/>
        </w:rPr>
        <w:t>.</w:t>
      </w:r>
    </w:p>
    <w:p w14:paraId="1F0EED3E" w14:textId="77777777" w:rsidR="00C20402" w:rsidRPr="00C20402" w:rsidRDefault="00C20402" w:rsidP="00C20402">
      <w:pPr>
        <w:pStyle w:val="Prrafodelista"/>
        <w:widowControl w:val="0"/>
        <w:numPr>
          <w:ilvl w:val="0"/>
          <w:numId w:val="32"/>
        </w:numPr>
        <w:tabs>
          <w:tab w:val="left" w:pos="1492"/>
        </w:tabs>
        <w:autoSpaceDE w:val="0"/>
        <w:autoSpaceDN w:val="0"/>
        <w:ind w:right="378"/>
        <w:contextualSpacing w:val="0"/>
        <w:rPr>
          <w:rFonts w:asciiTheme="minorHAnsi" w:hAnsiTheme="minorHAnsi" w:cstheme="minorHAnsi"/>
          <w:sz w:val="22"/>
        </w:rPr>
      </w:pPr>
      <w:r w:rsidRPr="00C20402">
        <w:rPr>
          <w:rFonts w:asciiTheme="minorHAnsi" w:hAnsiTheme="minorHAnsi" w:cstheme="minorHAnsi"/>
          <w:w w:val="105"/>
          <w:sz w:val="22"/>
        </w:rPr>
        <w:t>Por incumplimiento de los criterios de</w:t>
      </w:r>
      <w:r w:rsidRPr="00C20402">
        <w:rPr>
          <w:rFonts w:asciiTheme="minorHAnsi" w:hAnsiTheme="minorHAnsi" w:cstheme="minorHAnsi"/>
          <w:spacing w:val="34"/>
          <w:w w:val="105"/>
          <w:sz w:val="22"/>
        </w:rPr>
        <w:t xml:space="preserve"> </w:t>
      </w:r>
      <w:r w:rsidRPr="00C20402">
        <w:rPr>
          <w:rFonts w:asciiTheme="minorHAnsi" w:hAnsiTheme="minorHAnsi" w:cstheme="minorHAnsi"/>
          <w:w w:val="105"/>
          <w:sz w:val="22"/>
        </w:rPr>
        <w:t xml:space="preserve">adjudicación: </w:t>
      </w:r>
      <w:r w:rsidRPr="00C20402">
        <w:rPr>
          <w:rFonts w:asciiTheme="minorHAnsi" w:hAnsiTheme="minorHAnsi" w:cstheme="minorHAnsi"/>
          <w:w w:val="110"/>
          <w:sz w:val="22"/>
        </w:rPr>
        <w:t xml:space="preserve">de conformidad con lo establecido en el artículo 192 de la LCSP. </w:t>
      </w:r>
    </w:p>
    <w:p w14:paraId="1AB025D6" w14:textId="77777777" w:rsidR="00C20402" w:rsidRPr="00C20402" w:rsidRDefault="00C20402" w:rsidP="00C20402">
      <w:pPr>
        <w:pStyle w:val="Prrafodelista"/>
        <w:widowControl w:val="0"/>
        <w:numPr>
          <w:ilvl w:val="0"/>
          <w:numId w:val="32"/>
        </w:numPr>
        <w:tabs>
          <w:tab w:val="left" w:pos="1462"/>
        </w:tabs>
        <w:autoSpaceDE w:val="0"/>
        <w:autoSpaceDN w:val="0"/>
        <w:spacing w:before="1" w:line="240" w:lineRule="auto"/>
        <w:ind w:right="1596"/>
        <w:contextualSpacing w:val="0"/>
        <w:rPr>
          <w:rFonts w:asciiTheme="minorHAnsi" w:hAnsiTheme="minorHAnsi" w:cstheme="minorHAnsi"/>
          <w:sz w:val="22"/>
        </w:rPr>
      </w:pPr>
      <w:r w:rsidRPr="00C20402">
        <w:rPr>
          <w:rFonts w:asciiTheme="minorHAnsi" w:hAnsiTheme="minorHAnsi" w:cstheme="minorHAnsi"/>
          <w:w w:val="110"/>
          <w:sz w:val="22"/>
        </w:rPr>
        <w:t>Por incumplimiento de las obligaciones relativas a la subrogación: de conformidad con los artículos 130 y 192 de la LCSP.</w:t>
      </w:r>
    </w:p>
    <w:p w14:paraId="72A85310" w14:textId="77777777" w:rsidR="00C20402" w:rsidRPr="00C20402" w:rsidRDefault="00C20402" w:rsidP="00C20402">
      <w:pPr>
        <w:pStyle w:val="Prrafodelista"/>
        <w:widowControl w:val="0"/>
        <w:numPr>
          <w:ilvl w:val="0"/>
          <w:numId w:val="32"/>
        </w:numPr>
        <w:tabs>
          <w:tab w:val="left" w:pos="1492"/>
        </w:tabs>
        <w:autoSpaceDE w:val="0"/>
        <w:autoSpaceDN w:val="0"/>
        <w:ind w:right="378"/>
        <w:contextualSpacing w:val="0"/>
        <w:rPr>
          <w:rFonts w:asciiTheme="minorHAnsi" w:hAnsiTheme="minorHAnsi" w:cstheme="minorHAnsi"/>
          <w:sz w:val="22"/>
        </w:rPr>
      </w:pPr>
      <w:r w:rsidRPr="00C20402">
        <w:rPr>
          <w:rFonts w:asciiTheme="minorHAnsi" w:hAnsiTheme="minorHAnsi" w:cstheme="minorHAnsi"/>
          <w:w w:val="110"/>
          <w:sz w:val="22"/>
        </w:rPr>
        <w:t xml:space="preserve">Por incumplimiento de las obligaciones en materia medioambiental, social o laboral: de conformidad con lo establecido en el artículo 201 de la LCSP. </w:t>
      </w:r>
    </w:p>
    <w:p w14:paraId="3E87823A" w14:textId="77777777" w:rsidR="00C20402" w:rsidRPr="00C20402" w:rsidRDefault="00C20402" w:rsidP="00C20402">
      <w:pPr>
        <w:pStyle w:val="Prrafodelista"/>
        <w:widowControl w:val="0"/>
        <w:numPr>
          <w:ilvl w:val="0"/>
          <w:numId w:val="31"/>
        </w:numPr>
        <w:tabs>
          <w:tab w:val="left" w:pos="1492"/>
        </w:tabs>
        <w:autoSpaceDE w:val="0"/>
        <w:autoSpaceDN w:val="0"/>
        <w:ind w:left="1397" w:right="378" w:hanging="216"/>
        <w:contextualSpacing w:val="0"/>
        <w:rPr>
          <w:rFonts w:asciiTheme="minorHAnsi" w:hAnsiTheme="minorHAnsi" w:cstheme="minorHAnsi"/>
          <w:sz w:val="22"/>
        </w:rPr>
      </w:pPr>
      <w:r w:rsidRPr="00C20402">
        <w:rPr>
          <w:rFonts w:asciiTheme="minorHAnsi" w:hAnsiTheme="minorHAnsi" w:cstheme="minorHAnsi"/>
          <w:w w:val="105"/>
          <w:sz w:val="22"/>
        </w:rPr>
        <w:t xml:space="preserve">Por subcontratación: </w:t>
      </w:r>
      <w:r w:rsidRPr="00C20402">
        <w:rPr>
          <w:rFonts w:asciiTheme="minorHAnsi" w:hAnsiTheme="minorHAnsi" w:cstheme="minorHAnsi"/>
          <w:w w:val="110"/>
          <w:sz w:val="22"/>
        </w:rPr>
        <w:t xml:space="preserve">de conformidad con lo establecido en el artículo 215 de la LCSP. </w:t>
      </w:r>
    </w:p>
    <w:p w14:paraId="13890649" w14:textId="43957ED3" w:rsidR="00314634" w:rsidRPr="00E94A86" w:rsidRDefault="007C6632" w:rsidP="002E129A">
      <w:pPr>
        <w:widowControl w:val="0"/>
        <w:suppressAutoHyphens/>
        <w:autoSpaceDE w:val="0"/>
        <w:autoSpaceDN w:val="0"/>
        <w:adjustRightInd w:val="0"/>
        <w:rPr>
          <w:rFonts w:asciiTheme="minorHAnsi" w:hAnsiTheme="minorHAnsi" w:cstheme="minorHAnsi"/>
          <w:b/>
          <w:spacing w:val="-3"/>
        </w:rPr>
      </w:pPr>
      <w:r w:rsidRPr="00E94A86">
        <w:rPr>
          <w:rFonts w:asciiTheme="minorHAnsi" w:hAnsiTheme="minorHAnsi" w:cstheme="minorHAnsi"/>
          <w:b/>
          <w:spacing w:val="-3"/>
        </w:rPr>
        <w:t>1</w:t>
      </w:r>
      <w:r w:rsidR="00842534" w:rsidRPr="00E94A86">
        <w:rPr>
          <w:rFonts w:asciiTheme="minorHAnsi" w:hAnsiTheme="minorHAnsi" w:cstheme="minorHAnsi"/>
          <w:b/>
          <w:spacing w:val="-3"/>
        </w:rPr>
        <w:t>8</w:t>
      </w:r>
      <w:r w:rsidR="00314634" w:rsidRPr="00E94A86">
        <w:rPr>
          <w:rFonts w:asciiTheme="minorHAnsi" w:hAnsiTheme="minorHAnsi" w:cstheme="minorHAnsi"/>
          <w:b/>
          <w:spacing w:val="-3"/>
        </w:rPr>
        <w:t xml:space="preserve">.- Modificaciones previstas del contrato: </w:t>
      </w:r>
      <w:r w:rsidR="00FF12F0" w:rsidRPr="00E94A86">
        <w:rPr>
          <w:rFonts w:asciiTheme="minorHAnsi" w:hAnsiTheme="minorHAnsi" w:cstheme="minorHAnsi"/>
          <w:spacing w:val="-3"/>
        </w:rPr>
        <w:t>NO.</w:t>
      </w:r>
    </w:p>
    <w:p w14:paraId="5A705FA5" w14:textId="77777777" w:rsidR="00B80671" w:rsidRDefault="00B80671" w:rsidP="00314634">
      <w:pPr>
        <w:widowControl w:val="0"/>
        <w:suppressAutoHyphens/>
        <w:autoSpaceDE w:val="0"/>
        <w:autoSpaceDN w:val="0"/>
        <w:adjustRightInd w:val="0"/>
        <w:rPr>
          <w:rFonts w:asciiTheme="minorHAnsi" w:hAnsiTheme="minorHAnsi" w:cstheme="minorHAnsi"/>
          <w:b/>
          <w:spacing w:val="-3"/>
        </w:rPr>
      </w:pPr>
    </w:p>
    <w:p w14:paraId="1FB752D9" w14:textId="0485D910" w:rsidR="00314634" w:rsidRPr="00E94A86" w:rsidRDefault="007C6632" w:rsidP="00314634">
      <w:pPr>
        <w:widowControl w:val="0"/>
        <w:suppressAutoHyphens/>
        <w:autoSpaceDE w:val="0"/>
        <w:autoSpaceDN w:val="0"/>
        <w:adjustRightInd w:val="0"/>
        <w:rPr>
          <w:rFonts w:asciiTheme="minorHAnsi" w:hAnsiTheme="minorHAnsi" w:cstheme="minorHAnsi"/>
          <w:b/>
          <w:spacing w:val="-3"/>
        </w:rPr>
      </w:pPr>
      <w:r w:rsidRPr="00E94A86">
        <w:rPr>
          <w:rFonts w:asciiTheme="minorHAnsi" w:hAnsiTheme="minorHAnsi" w:cstheme="minorHAnsi"/>
          <w:b/>
          <w:spacing w:val="-3"/>
        </w:rPr>
        <w:t>1</w:t>
      </w:r>
      <w:r w:rsidR="00842534" w:rsidRPr="00E94A86">
        <w:rPr>
          <w:rFonts w:asciiTheme="minorHAnsi" w:hAnsiTheme="minorHAnsi" w:cstheme="minorHAnsi"/>
          <w:b/>
          <w:spacing w:val="-3"/>
        </w:rPr>
        <w:t>9</w:t>
      </w:r>
      <w:r w:rsidR="00314634" w:rsidRPr="00E94A86">
        <w:rPr>
          <w:rFonts w:asciiTheme="minorHAnsi" w:hAnsiTheme="minorHAnsi" w:cstheme="minorHAnsi"/>
          <w:b/>
          <w:spacing w:val="-3"/>
        </w:rPr>
        <w:t xml:space="preserve">.-     Subcontratación. </w:t>
      </w:r>
    </w:p>
    <w:p w14:paraId="56F22227" w14:textId="0AE41CD2" w:rsidR="00314634" w:rsidRPr="00E94A86" w:rsidRDefault="00207292" w:rsidP="00314634">
      <w:pPr>
        <w:widowControl w:val="0"/>
        <w:suppressAutoHyphens/>
        <w:autoSpaceDE w:val="0"/>
        <w:autoSpaceDN w:val="0"/>
        <w:adjustRightInd w:val="0"/>
        <w:ind w:left="709"/>
        <w:rPr>
          <w:rFonts w:asciiTheme="minorHAnsi" w:hAnsiTheme="minorHAnsi" w:cstheme="minorHAnsi"/>
          <w:spacing w:val="-3"/>
        </w:rPr>
      </w:pPr>
      <w:r w:rsidRPr="00E94A86">
        <w:rPr>
          <w:rFonts w:asciiTheme="minorHAnsi" w:hAnsiTheme="minorHAnsi" w:cstheme="minorHAnsi"/>
          <w:spacing w:val="-3"/>
        </w:rPr>
        <w:t xml:space="preserve">Prestaciones no susceptibles de </w:t>
      </w:r>
      <w:r w:rsidR="00C07095" w:rsidRPr="00E94A86">
        <w:rPr>
          <w:rFonts w:asciiTheme="minorHAnsi" w:hAnsiTheme="minorHAnsi" w:cstheme="minorHAnsi"/>
          <w:spacing w:val="-3"/>
        </w:rPr>
        <w:t>sub</w:t>
      </w:r>
      <w:r w:rsidRPr="00E94A86">
        <w:rPr>
          <w:rFonts w:asciiTheme="minorHAnsi" w:hAnsiTheme="minorHAnsi" w:cstheme="minorHAnsi"/>
          <w:spacing w:val="-3"/>
        </w:rPr>
        <w:t xml:space="preserve">contratación: </w:t>
      </w:r>
    </w:p>
    <w:p w14:paraId="67912F60" w14:textId="70AAD4AB" w:rsidR="00314634" w:rsidRPr="00E94A86" w:rsidRDefault="00842534" w:rsidP="00314634">
      <w:pPr>
        <w:tabs>
          <w:tab w:val="left" w:pos="-1014"/>
          <w:tab w:val="left" w:pos="-720"/>
        </w:tabs>
        <w:autoSpaceDE w:val="0"/>
        <w:autoSpaceDN w:val="0"/>
        <w:adjustRightInd w:val="0"/>
        <w:spacing w:line="240" w:lineRule="atLeast"/>
        <w:rPr>
          <w:rFonts w:asciiTheme="minorHAnsi" w:hAnsiTheme="minorHAnsi" w:cstheme="minorHAnsi"/>
          <w:bCs/>
        </w:rPr>
      </w:pPr>
      <w:r w:rsidRPr="00E94A86">
        <w:rPr>
          <w:rFonts w:asciiTheme="minorHAnsi" w:hAnsiTheme="minorHAnsi" w:cstheme="minorHAnsi"/>
          <w:b/>
          <w:spacing w:val="-3"/>
        </w:rPr>
        <w:t>20</w:t>
      </w:r>
      <w:r w:rsidR="00314634" w:rsidRPr="00E94A86">
        <w:rPr>
          <w:rFonts w:asciiTheme="minorHAnsi" w:hAnsiTheme="minorHAnsi" w:cstheme="minorHAnsi"/>
          <w:b/>
          <w:spacing w:val="-3"/>
        </w:rPr>
        <w:t>.-</w:t>
      </w:r>
      <w:r w:rsidR="00314634" w:rsidRPr="00E94A86">
        <w:rPr>
          <w:rFonts w:asciiTheme="minorHAnsi" w:hAnsiTheme="minorHAnsi" w:cstheme="minorHAnsi"/>
          <w:b/>
          <w:spacing w:val="-3"/>
        </w:rPr>
        <w:tab/>
      </w:r>
      <w:r w:rsidR="00314634" w:rsidRPr="00E94A86">
        <w:rPr>
          <w:rFonts w:asciiTheme="minorHAnsi" w:hAnsiTheme="minorHAnsi" w:cstheme="minorHAnsi"/>
          <w:b/>
          <w:bCs/>
        </w:rPr>
        <w:t>Régimen de pagos.</w:t>
      </w:r>
      <w:r w:rsidR="00314634" w:rsidRPr="00E94A86">
        <w:rPr>
          <w:rFonts w:asciiTheme="minorHAnsi" w:hAnsiTheme="minorHAnsi" w:cstheme="minorHAnsi"/>
          <w:bCs/>
        </w:rPr>
        <w:t xml:space="preserve"> </w:t>
      </w:r>
    </w:p>
    <w:p w14:paraId="0CC65D93" w14:textId="415C6A54" w:rsidR="004B1C79" w:rsidRPr="00E94A86" w:rsidRDefault="00E94A86" w:rsidP="00314634">
      <w:pPr>
        <w:tabs>
          <w:tab w:val="left" w:pos="-1014"/>
          <w:tab w:val="left" w:pos="-720"/>
        </w:tabs>
        <w:autoSpaceDE w:val="0"/>
        <w:autoSpaceDN w:val="0"/>
        <w:adjustRightInd w:val="0"/>
        <w:spacing w:line="240" w:lineRule="atLeast"/>
        <w:rPr>
          <w:rFonts w:asciiTheme="minorHAnsi" w:hAnsiTheme="minorHAnsi" w:cstheme="minorHAnsi"/>
          <w:bCs/>
        </w:rPr>
      </w:pPr>
      <w:r w:rsidRPr="00E94A86">
        <w:rPr>
          <w:rFonts w:asciiTheme="minorHAnsi" w:hAnsiTheme="minorHAnsi" w:cstheme="minorHAnsi"/>
          <w:bCs/>
        </w:rPr>
        <w:t>El pago del suministro efectivamente entregado y formalmente recibido por el Ayuntamiento se efectuará previa presentación de la factura debidamente conformada y Acta de recepción cuando proceda.</w:t>
      </w:r>
    </w:p>
    <w:p w14:paraId="65B53BD6" w14:textId="77777777" w:rsidR="00314634" w:rsidRPr="00842534" w:rsidRDefault="00314634" w:rsidP="00314634">
      <w:pPr>
        <w:widowControl w:val="0"/>
        <w:suppressAutoHyphens/>
        <w:autoSpaceDE w:val="0"/>
        <w:autoSpaceDN w:val="0"/>
        <w:adjustRightInd w:val="0"/>
        <w:rPr>
          <w:rFonts w:asciiTheme="minorHAnsi" w:hAnsiTheme="minorHAnsi" w:cstheme="minorHAnsi"/>
          <w:spacing w:val="-3"/>
        </w:rPr>
      </w:pPr>
      <w:r w:rsidRPr="00842534">
        <w:rPr>
          <w:rFonts w:asciiTheme="minorHAnsi" w:hAnsiTheme="minorHAnsi" w:cstheme="minorHAnsi"/>
          <w:spacing w:val="-3"/>
        </w:rPr>
        <w:tab/>
      </w:r>
    </w:p>
    <w:p w14:paraId="74C564C5" w14:textId="70D42085" w:rsidR="00314634" w:rsidRPr="00842534" w:rsidRDefault="00842534" w:rsidP="002E129A">
      <w:pPr>
        <w:widowControl w:val="0"/>
        <w:suppressAutoHyphens/>
        <w:autoSpaceDE w:val="0"/>
        <w:autoSpaceDN w:val="0"/>
        <w:adjustRightInd w:val="0"/>
        <w:ind w:left="544" w:hanging="544"/>
        <w:rPr>
          <w:rFonts w:asciiTheme="minorHAnsi" w:hAnsiTheme="minorHAnsi" w:cstheme="minorHAnsi"/>
          <w:b/>
          <w:spacing w:val="-3"/>
        </w:rPr>
      </w:pPr>
      <w:r w:rsidRPr="00842534">
        <w:rPr>
          <w:rFonts w:asciiTheme="minorHAnsi" w:hAnsiTheme="minorHAnsi" w:cstheme="minorHAnsi"/>
          <w:b/>
          <w:spacing w:val="-3"/>
        </w:rPr>
        <w:lastRenderedPageBreak/>
        <w:t>21</w:t>
      </w:r>
      <w:r w:rsidR="00314634" w:rsidRPr="00842534">
        <w:rPr>
          <w:rFonts w:asciiTheme="minorHAnsi" w:hAnsiTheme="minorHAnsi" w:cstheme="minorHAnsi"/>
          <w:b/>
          <w:spacing w:val="-3"/>
        </w:rPr>
        <w:t>.-</w:t>
      </w:r>
      <w:r w:rsidR="00314634" w:rsidRPr="00842534">
        <w:rPr>
          <w:rFonts w:asciiTheme="minorHAnsi" w:hAnsiTheme="minorHAnsi" w:cstheme="minorHAnsi"/>
          <w:b/>
          <w:spacing w:val="-3"/>
        </w:rPr>
        <w:tab/>
        <w:t>Revisión de precios.</w:t>
      </w:r>
    </w:p>
    <w:p w14:paraId="11D6655A" w14:textId="77777777" w:rsidR="00FE7759" w:rsidRPr="00842534" w:rsidRDefault="00314634" w:rsidP="00FE7759">
      <w:pPr>
        <w:widowControl w:val="0"/>
        <w:suppressAutoHyphens/>
        <w:autoSpaceDE w:val="0"/>
        <w:autoSpaceDN w:val="0"/>
        <w:adjustRightInd w:val="0"/>
        <w:ind w:left="544" w:hanging="544"/>
        <w:rPr>
          <w:rFonts w:asciiTheme="minorHAnsi" w:hAnsiTheme="minorHAnsi" w:cstheme="minorHAnsi"/>
          <w:spacing w:val="-3"/>
        </w:rPr>
      </w:pPr>
      <w:r w:rsidRPr="00842534">
        <w:rPr>
          <w:rFonts w:asciiTheme="minorHAnsi" w:hAnsiTheme="minorHAnsi" w:cstheme="minorHAnsi"/>
          <w:spacing w:val="-3"/>
        </w:rPr>
        <w:tab/>
        <w:t>Procede:</w:t>
      </w:r>
      <w:r w:rsidRPr="00842534">
        <w:rPr>
          <w:rFonts w:asciiTheme="minorHAnsi" w:hAnsiTheme="minorHAnsi" w:cstheme="minorHAnsi"/>
          <w:spacing w:val="-3"/>
        </w:rPr>
        <w:tab/>
        <w:t xml:space="preserve"> </w:t>
      </w:r>
      <w:r w:rsidR="00FF12F0" w:rsidRPr="00842534">
        <w:rPr>
          <w:rFonts w:asciiTheme="minorHAnsi" w:hAnsiTheme="minorHAnsi" w:cstheme="minorHAnsi"/>
          <w:spacing w:val="-3"/>
        </w:rPr>
        <w:t>NO.</w:t>
      </w:r>
      <w:bookmarkStart w:id="10" w:name="_GoBack"/>
      <w:bookmarkEnd w:id="10"/>
    </w:p>
    <w:p w14:paraId="16DFA2C8" w14:textId="69D50A71" w:rsidR="00C011EB" w:rsidRPr="00842534" w:rsidRDefault="00842534" w:rsidP="00FE7759">
      <w:pPr>
        <w:widowControl w:val="0"/>
        <w:suppressAutoHyphens/>
        <w:autoSpaceDE w:val="0"/>
        <w:autoSpaceDN w:val="0"/>
        <w:adjustRightInd w:val="0"/>
        <w:ind w:left="544" w:hanging="544"/>
        <w:rPr>
          <w:rFonts w:asciiTheme="minorHAnsi" w:hAnsiTheme="minorHAnsi" w:cstheme="minorHAnsi"/>
          <w:b/>
          <w:spacing w:val="-3"/>
        </w:rPr>
      </w:pPr>
      <w:r w:rsidRPr="00842534">
        <w:rPr>
          <w:rFonts w:asciiTheme="minorHAnsi" w:hAnsiTheme="minorHAnsi" w:cstheme="minorHAnsi"/>
          <w:b/>
          <w:spacing w:val="-3"/>
        </w:rPr>
        <w:t>22</w:t>
      </w:r>
      <w:r w:rsidR="00314634" w:rsidRPr="00842534">
        <w:rPr>
          <w:rFonts w:asciiTheme="minorHAnsi" w:hAnsiTheme="minorHAnsi" w:cstheme="minorHAnsi"/>
          <w:b/>
          <w:spacing w:val="-3"/>
        </w:rPr>
        <w:t>.-</w:t>
      </w:r>
      <w:r w:rsidR="00AC6104" w:rsidRPr="00842534">
        <w:rPr>
          <w:rFonts w:asciiTheme="minorHAnsi" w:hAnsiTheme="minorHAnsi" w:cstheme="minorHAnsi"/>
          <w:spacing w:val="-3"/>
        </w:rPr>
        <w:tab/>
      </w:r>
      <w:r w:rsidR="00314634" w:rsidRPr="00842534">
        <w:rPr>
          <w:rFonts w:asciiTheme="minorHAnsi" w:hAnsiTheme="minorHAnsi" w:cstheme="minorHAnsi"/>
          <w:b/>
          <w:spacing w:val="-3"/>
        </w:rPr>
        <w:t>Información sobre el contrato cuyo carácter confidenci</w:t>
      </w:r>
      <w:r w:rsidR="00AC6104" w:rsidRPr="00842534">
        <w:rPr>
          <w:rFonts w:asciiTheme="minorHAnsi" w:hAnsiTheme="minorHAnsi" w:cstheme="minorHAnsi"/>
          <w:b/>
          <w:spacing w:val="-3"/>
        </w:rPr>
        <w:t xml:space="preserve">al debe respetar el </w:t>
      </w:r>
      <w:r w:rsidR="00314634" w:rsidRPr="00842534">
        <w:rPr>
          <w:rFonts w:asciiTheme="minorHAnsi" w:hAnsiTheme="minorHAnsi" w:cstheme="minorHAnsi"/>
          <w:b/>
          <w:spacing w:val="-3"/>
        </w:rPr>
        <w:t xml:space="preserve">contratista: </w:t>
      </w:r>
    </w:p>
    <w:p w14:paraId="044F0203" w14:textId="4A0B5B5A" w:rsidR="00314634" w:rsidRPr="00842534" w:rsidRDefault="00314634" w:rsidP="00AC6104">
      <w:pPr>
        <w:widowControl w:val="0"/>
        <w:suppressAutoHyphens/>
        <w:autoSpaceDE w:val="0"/>
        <w:autoSpaceDN w:val="0"/>
        <w:adjustRightInd w:val="0"/>
        <w:ind w:left="705"/>
        <w:rPr>
          <w:rFonts w:asciiTheme="minorHAnsi" w:hAnsiTheme="minorHAnsi" w:cstheme="minorHAnsi"/>
          <w:b/>
          <w:spacing w:val="-3"/>
        </w:rPr>
      </w:pPr>
      <w:r w:rsidRPr="00842534">
        <w:rPr>
          <w:rFonts w:asciiTheme="minorHAnsi" w:hAnsiTheme="minorHAnsi" w:cstheme="minorHAnsi"/>
          <w:b/>
          <w:spacing w:val="-3"/>
        </w:rPr>
        <w:t>Plazo durante el cual deberá mantener el deber de respetar el carácter confide</w:t>
      </w:r>
      <w:r w:rsidR="00634EDF" w:rsidRPr="00842534">
        <w:rPr>
          <w:rFonts w:asciiTheme="minorHAnsi" w:hAnsiTheme="minorHAnsi" w:cstheme="minorHAnsi"/>
          <w:b/>
          <w:spacing w:val="-3"/>
        </w:rPr>
        <w:t xml:space="preserve">ncial de la información: </w:t>
      </w:r>
      <w:r w:rsidRPr="00842534">
        <w:rPr>
          <w:rFonts w:asciiTheme="minorHAnsi" w:hAnsiTheme="minorHAnsi" w:cstheme="minorHAnsi"/>
          <w:b/>
          <w:spacing w:val="-3"/>
        </w:rPr>
        <w:t>5 años</w:t>
      </w:r>
      <w:r w:rsidR="008D735A" w:rsidRPr="00842534">
        <w:rPr>
          <w:rFonts w:asciiTheme="minorHAnsi" w:hAnsiTheme="minorHAnsi" w:cstheme="minorHAnsi"/>
          <w:b/>
          <w:spacing w:val="-3"/>
        </w:rPr>
        <w:t>.</w:t>
      </w:r>
    </w:p>
    <w:p w14:paraId="660CD540" w14:textId="77777777" w:rsidR="00314634" w:rsidRPr="00842534" w:rsidRDefault="00314634" w:rsidP="00314634">
      <w:pPr>
        <w:widowControl w:val="0"/>
        <w:suppressAutoHyphens/>
        <w:autoSpaceDE w:val="0"/>
        <w:autoSpaceDN w:val="0"/>
        <w:adjustRightInd w:val="0"/>
        <w:rPr>
          <w:rFonts w:asciiTheme="minorHAnsi" w:hAnsiTheme="minorHAnsi" w:cstheme="minorHAnsi"/>
          <w:b/>
          <w:spacing w:val="-3"/>
        </w:rPr>
      </w:pPr>
    </w:p>
    <w:p w14:paraId="155DDFE1" w14:textId="588ACCF9" w:rsidR="00314634" w:rsidRDefault="00842534" w:rsidP="00314634">
      <w:pPr>
        <w:widowControl w:val="0"/>
        <w:suppressAutoHyphens/>
        <w:autoSpaceDE w:val="0"/>
        <w:autoSpaceDN w:val="0"/>
        <w:adjustRightInd w:val="0"/>
        <w:ind w:left="544" w:hanging="544"/>
        <w:rPr>
          <w:rFonts w:asciiTheme="minorHAnsi" w:hAnsiTheme="minorHAnsi" w:cstheme="minorHAnsi"/>
          <w:b/>
          <w:spacing w:val="-3"/>
        </w:rPr>
      </w:pPr>
      <w:r w:rsidRPr="00E94A86">
        <w:rPr>
          <w:rFonts w:asciiTheme="minorHAnsi" w:hAnsiTheme="minorHAnsi" w:cstheme="minorHAnsi"/>
          <w:b/>
          <w:spacing w:val="-3"/>
        </w:rPr>
        <w:t>23</w:t>
      </w:r>
      <w:r w:rsidR="00314634" w:rsidRPr="00E94A86">
        <w:rPr>
          <w:rFonts w:asciiTheme="minorHAnsi" w:hAnsiTheme="minorHAnsi" w:cstheme="minorHAnsi"/>
          <w:b/>
          <w:spacing w:val="-3"/>
        </w:rPr>
        <w:t>.-</w:t>
      </w:r>
      <w:r w:rsidR="00314634" w:rsidRPr="00E94A86">
        <w:rPr>
          <w:rFonts w:asciiTheme="minorHAnsi" w:hAnsiTheme="minorHAnsi" w:cstheme="minorHAnsi"/>
          <w:b/>
          <w:spacing w:val="-3"/>
        </w:rPr>
        <w:tab/>
        <w:t>Plazo de garantía:</w:t>
      </w:r>
      <w:r w:rsidR="00E94A86" w:rsidRPr="00E94A86">
        <w:rPr>
          <w:rFonts w:asciiTheme="minorHAnsi" w:hAnsiTheme="minorHAnsi" w:cstheme="minorHAnsi"/>
          <w:b/>
          <w:spacing w:val="-3"/>
        </w:rPr>
        <w:t xml:space="preserve"> 2 años</w:t>
      </w:r>
      <w:r w:rsidR="00E94A86">
        <w:rPr>
          <w:rFonts w:asciiTheme="minorHAnsi" w:hAnsiTheme="minorHAnsi" w:cstheme="minorHAnsi"/>
          <w:b/>
          <w:spacing w:val="-3"/>
        </w:rPr>
        <w:t xml:space="preserve"> </w:t>
      </w:r>
    </w:p>
    <w:p w14:paraId="3E0E8343" w14:textId="77777777" w:rsidR="00D66AA9" w:rsidRDefault="00D66AA9" w:rsidP="00D427EF">
      <w:pPr>
        <w:jc w:val="center"/>
        <w:outlineLvl w:val="0"/>
        <w:rPr>
          <w:rFonts w:asciiTheme="minorHAnsi" w:hAnsiTheme="minorHAnsi" w:cstheme="minorHAnsi"/>
          <w:b/>
          <w:sz w:val="28"/>
        </w:rPr>
      </w:pPr>
      <w:bookmarkStart w:id="11" w:name="_Toc518030910"/>
      <w:bookmarkStart w:id="12" w:name="_Toc518031239"/>
    </w:p>
    <w:p w14:paraId="555E97D0" w14:textId="77777777" w:rsidR="00842791" w:rsidRPr="008D75E6" w:rsidRDefault="00776FF3" w:rsidP="00D427EF">
      <w:pPr>
        <w:jc w:val="center"/>
        <w:outlineLvl w:val="0"/>
        <w:rPr>
          <w:rFonts w:asciiTheme="minorHAnsi" w:hAnsiTheme="minorHAnsi" w:cstheme="minorHAnsi"/>
          <w:sz w:val="28"/>
        </w:rPr>
      </w:pPr>
      <w:r w:rsidRPr="008D75E6">
        <w:rPr>
          <w:rFonts w:asciiTheme="minorHAnsi" w:hAnsiTheme="minorHAnsi" w:cstheme="minorHAnsi"/>
          <w:b/>
          <w:sz w:val="28"/>
        </w:rPr>
        <w:t>CAPÍTULO II</w:t>
      </w:r>
      <w:r w:rsidR="00F34E05" w:rsidRPr="008D75E6">
        <w:rPr>
          <w:rFonts w:asciiTheme="minorHAnsi" w:hAnsiTheme="minorHAnsi" w:cstheme="minorHAnsi"/>
          <w:b/>
          <w:sz w:val="28"/>
        </w:rPr>
        <w:t xml:space="preserve">. </w:t>
      </w:r>
      <w:bookmarkStart w:id="13" w:name="_Toc198006161"/>
      <w:r w:rsidR="00842791" w:rsidRPr="008D75E6">
        <w:rPr>
          <w:rFonts w:asciiTheme="minorHAnsi" w:hAnsiTheme="minorHAnsi" w:cstheme="minorHAnsi"/>
          <w:sz w:val="28"/>
        </w:rPr>
        <w:t>DISPOSICIONES GENERALES</w:t>
      </w:r>
      <w:bookmarkEnd w:id="11"/>
      <w:bookmarkEnd w:id="12"/>
      <w:bookmarkEnd w:id="13"/>
    </w:p>
    <w:p w14:paraId="1F4A4EBF" w14:textId="77777777" w:rsidR="00FF12F0" w:rsidRPr="008D75E6" w:rsidRDefault="00FF12F0" w:rsidP="009E05E8">
      <w:pPr>
        <w:outlineLvl w:val="1"/>
        <w:rPr>
          <w:rFonts w:asciiTheme="minorHAnsi" w:hAnsiTheme="minorHAnsi" w:cstheme="minorHAnsi"/>
          <w:b/>
        </w:rPr>
      </w:pPr>
      <w:bookmarkStart w:id="14" w:name="_Toc198006162"/>
      <w:bookmarkStart w:id="15" w:name="_Toc518030911"/>
      <w:bookmarkStart w:id="16" w:name="_Toc518031240"/>
    </w:p>
    <w:p w14:paraId="0B6EE060" w14:textId="69ED4F2E" w:rsidR="00842791" w:rsidRPr="008D75E6" w:rsidRDefault="00FF12F0" w:rsidP="009E05E8">
      <w:pPr>
        <w:outlineLvl w:val="1"/>
        <w:rPr>
          <w:rFonts w:asciiTheme="minorHAnsi" w:hAnsiTheme="minorHAnsi" w:cstheme="minorHAnsi"/>
          <w:i/>
          <w:sz w:val="22"/>
        </w:rPr>
      </w:pPr>
      <w:r w:rsidRPr="008D75E6">
        <w:rPr>
          <w:rFonts w:asciiTheme="minorHAnsi" w:hAnsiTheme="minorHAnsi" w:cstheme="minorHAnsi"/>
          <w:b/>
          <w:sz w:val="22"/>
        </w:rPr>
        <w:t>CLÁUSULA 2.</w:t>
      </w:r>
      <w:r w:rsidRPr="008D75E6">
        <w:rPr>
          <w:rFonts w:asciiTheme="minorHAnsi" w:hAnsiTheme="minorHAnsi" w:cstheme="minorHAnsi"/>
          <w:sz w:val="22"/>
        </w:rPr>
        <w:t xml:space="preserve"> </w:t>
      </w:r>
      <w:r w:rsidRPr="008D75E6">
        <w:rPr>
          <w:rFonts w:asciiTheme="minorHAnsi" w:hAnsiTheme="minorHAnsi" w:cstheme="minorHAnsi"/>
          <w:b/>
          <w:sz w:val="22"/>
        </w:rPr>
        <w:t>R</w:t>
      </w:r>
      <w:r w:rsidRPr="008D75E6">
        <w:rPr>
          <w:rFonts w:asciiTheme="minorHAnsi" w:hAnsiTheme="minorHAnsi" w:cstheme="minorHAnsi"/>
          <w:b/>
          <w:i/>
          <w:sz w:val="22"/>
        </w:rPr>
        <w:t>égimen jurídico.</w:t>
      </w:r>
      <w:bookmarkEnd w:id="14"/>
      <w:bookmarkEnd w:id="15"/>
      <w:bookmarkEnd w:id="16"/>
      <w:r w:rsidRPr="008D75E6">
        <w:rPr>
          <w:rFonts w:asciiTheme="minorHAnsi" w:hAnsiTheme="minorHAnsi" w:cstheme="minorHAnsi"/>
          <w:i/>
          <w:sz w:val="22"/>
        </w:rPr>
        <w:t xml:space="preserve"> </w:t>
      </w:r>
    </w:p>
    <w:p w14:paraId="3797206F" w14:textId="77777777" w:rsidR="00A358E3" w:rsidRPr="008D75E6" w:rsidRDefault="00A358E3" w:rsidP="00842791">
      <w:pPr>
        <w:rPr>
          <w:rFonts w:asciiTheme="minorHAnsi" w:hAnsiTheme="minorHAnsi" w:cstheme="minorHAnsi"/>
        </w:rPr>
      </w:pPr>
    </w:p>
    <w:p w14:paraId="6D8C58E9" w14:textId="77777777" w:rsidR="00842791" w:rsidRPr="008D75E6" w:rsidRDefault="00842791" w:rsidP="00FF12F0">
      <w:pPr>
        <w:spacing w:line="240" w:lineRule="auto"/>
        <w:rPr>
          <w:rFonts w:asciiTheme="minorHAnsi" w:hAnsiTheme="minorHAnsi" w:cstheme="minorHAnsi"/>
          <w:sz w:val="22"/>
        </w:rPr>
      </w:pPr>
      <w:r w:rsidRPr="008D75E6">
        <w:rPr>
          <w:rFonts w:asciiTheme="minorHAnsi" w:hAnsiTheme="minorHAnsi" w:cstheme="minorHAnsi"/>
          <w:sz w:val="22"/>
        </w:rPr>
        <w:t>El presente contrato tiene carácter administrativo. Las partes quedan sometidas expresamente a lo establecido en este pliego y en su correspondiente de prescripciones técnicas particulares.</w:t>
      </w:r>
    </w:p>
    <w:p w14:paraId="3C3BCC25" w14:textId="77777777" w:rsidR="00842791" w:rsidRPr="008D75E6" w:rsidRDefault="00842791" w:rsidP="00FF12F0">
      <w:pPr>
        <w:spacing w:line="240" w:lineRule="auto"/>
        <w:rPr>
          <w:rFonts w:asciiTheme="minorHAnsi" w:hAnsiTheme="minorHAnsi" w:cstheme="minorHAnsi"/>
          <w:sz w:val="22"/>
        </w:rPr>
      </w:pPr>
    </w:p>
    <w:p w14:paraId="5D1377B0" w14:textId="1A530E1F" w:rsidR="00046B91" w:rsidRPr="008D75E6" w:rsidRDefault="00046B91" w:rsidP="00FF12F0">
      <w:pPr>
        <w:spacing w:line="240" w:lineRule="auto"/>
        <w:rPr>
          <w:rFonts w:asciiTheme="minorHAnsi" w:hAnsiTheme="minorHAnsi" w:cstheme="minorHAnsi"/>
          <w:sz w:val="22"/>
        </w:rPr>
      </w:pPr>
      <w:r w:rsidRPr="008D75E6">
        <w:rPr>
          <w:rFonts w:asciiTheme="minorHAnsi" w:hAnsiTheme="minorHAnsi" w:cstheme="minorHAnsi"/>
          <w:sz w:val="22"/>
        </w:rPr>
        <w:t xml:space="preserve">Para lo no previsto en los pliegos, el contrato se regirá por la legislación básica del Estado en materia de contratos públicos: </w:t>
      </w:r>
      <w:r w:rsidR="00FB6700" w:rsidRPr="008D75E6">
        <w:rPr>
          <w:rFonts w:asciiTheme="minorHAnsi" w:hAnsiTheme="minorHAnsi" w:cstheme="minorHAnsi"/>
          <w:sz w:val="22"/>
        </w:rPr>
        <w:t xml:space="preserve">Ley </w:t>
      </w:r>
      <w:r w:rsidR="00C626D8" w:rsidRPr="008D75E6">
        <w:rPr>
          <w:rFonts w:asciiTheme="minorHAnsi" w:hAnsiTheme="minorHAnsi" w:cstheme="minorHAnsi"/>
          <w:sz w:val="22"/>
        </w:rPr>
        <w:t>9/2017, de 8 de noviembre, de Contratos del Sector Público, por la que se transponen al ordenamiento jurídico español las Directivas del Parlamento Europeo y del Consejo 2014/23/UE y 2014/24/UE, de 26 de febrero de 2014</w:t>
      </w:r>
      <w:r w:rsidR="00B26057" w:rsidRPr="008D75E6">
        <w:rPr>
          <w:rFonts w:asciiTheme="minorHAnsi" w:hAnsiTheme="minorHAnsi" w:cstheme="minorHAnsi"/>
          <w:sz w:val="22"/>
        </w:rPr>
        <w:t xml:space="preserve"> (LCSP)</w:t>
      </w:r>
      <w:r w:rsidRPr="008D75E6">
        <w:rPr>
          <w:rFonts w:asciiTheme="minorHAnsi" w:hAnsiTheme="minorHAnsi" w:cstheme="minorHAnsi"/>
          <w:sz w:val="22"/>
        </w:rPr>
        <w:t>,</w:t>
      </w:r>
      <w:r w:rsidR="008A54C7" w:rsidRPr="008D75E6">
        <w:rPr>
          <w:rFonts w:asciiTheme="minorHAnsi" w:hAnsiTheme="minorHAnsi" w:cstheme="minorHAnsi"/>
          <w:sz w:val="22"/>
        </w:rPr>
        <w:t xml:space="preserve"> </w:t>
      </w:r>
      <w:r w:rsidR="00925589" w:rsidRPr="008D75E6">
        <w:rPr>
          <w:rFonts w:asciiTheme="minorHAnsi" w:hAnsiTheme="minorHAnsi" w:cstheme="minorHAnsi"/>
          <w:sz w:val="22"/>
        </w:rPr>
        <w:t xml:space="preserve">y en cuanto no se oponga a lo establecido en </w:t>
      </w:r>
      <w:r w:rsidR="00C626D8" w:rsidRPr="008D75E6">
        <w:rPr>
          <w:rFonts w:asciiTheme="minorHAnsi" w:hAnsiTheme="minorHAnsi" w:cstheme="minorHAnsi"/>
          <w:sz w:val="22"/>
        </w:rPr>
        <w:t>la LCSP</w:t>
      </w:r>
      <w:r w:rsidR="00925589" w:rsidRPr="008D75E6">
        <w:rPr>
          <w:rFonts w:asciiTheme="minorHAnsi" w:hAnsiTheme="minorHAnsi" w:cstheme="minorHAnsi"/>
          <w:sz w:val="22"/>
        </w:rPr>
        <w:t xml:space="preserve">, </w:t>
      </w:r>
      <w:r w:rsidR="008A54C7" w:rsidRPr="008D75E6">
        <w:rPr>
          <w:rFonts w:asciiTheme="minorHAnsi" w:hAnsiTheme="minorHAnsi" w:cstheme="minorHAnsi"/>
          <w:sz w:val="22"/>
        </w:rPr>
        <w:t>el Real Decreto 817/2009, de 8 de mayo, por el que se desarrolla parcialmente la L</w:t>
      </w:r>
      <w:r w:rsidR="00475B8F" w:rsidRPr="008D75E6">
        <w:rPr>
          <w:rFonts w:asciiTheme="minorHAnsi" w:hAnsiTheme="minorHAnsi" w:cstheme="minorHAnsi"/>
          <w:sz w:val="22"/>
        </w:rPr>
        <w:t xml:space="preserve">ey </w:t>
      </w:r>
      <w:r w:rsidR="00A73FD2" w:rsidRPr="008D75E6">
        <w:rPr>
          <w:rFonts w:asciiTheme="minorHAnsi" w:hAnsiTheme="minorHAnsi" w:cstheme="minorHAnsi"/>
          <w:sz w:val="22"/>
        </w:rPr>
        <w:t xml:space="preserve">30/2007, de 30 de octubre, </w:t>
      </w:r>
      <w:r w:rsidR="00475B8F" w:rsidRPr="008D75E6">
        <w:rPr>
          <w:rFonts w:asciiTheme="minorHAnsi" w:hAnsiTheme="minorHAnsi" w:cstheme="minorHAnsi"/>
          <w:sz w:val="22"/>
        </w:rPr>
        <w:t xml:space="preserve">de </w:t>
      </w:r>
      <w:r w:rsidR="008A54C7" w:rsidRPr="008D75E6">
        <w:rPr>
          <w:rFonts w:asciiTheme="minorHAnsi" w:hAnsiTheme="minorHAnsi" w:cstheme="minorHAnsi"/>
          <w:sz w:val="22"/>
        </w:rPr>
        <w:t>C</w:t>
      </w:r>
      <w:r w:rsidR="00475B8F" w:rsidRPr="008D75E6">
        <w:rPr>
          <w:rFonts w:asciiTheme="minorHAnsi" w:hAnsiTheme="minorHAnsi" w:cstheme="minorHAnsi"/>
          <w:sz w:val="22"/>
        </w:rPr>
        <w:t xml:space="preserve">ontratos del </w:t>
      </w:r>
      <w:r w:rsidR="008A54C7" w:rsidRPr="008D75E6">
        <w:rPr>
          <w:rFonts w:asciiTheme="minorHAnsi" w:hAnsiTheme="minorHAnsi" w:cstheme="minorHAnsi"/>
          <w:sz w:val="22"/>
        </w:rPr>
        <w:t>S</w:t>
      </w:r>
      <w:r w:rsidR="00475B8F" w:rsidRPr="008D75E6">
        <w:rPr>
          <w:rFonts w:asciiTheme="minorHAnsi" w:hAnsiTheme="minorHAnsi" w:cstheme="minorHAnsi"/>
          <w:sz w:val="22"/>
        </w:rPr>
        <w:t xml:space="preserve">ector </w:t>
      </w:r>
      <w:r w:rsidR="008A54C7" w:rsidRPr="008D75E6">
        <w:rPr>
          <w:rFonts w:asciiTheme="minorHAnsi" w:hAnsiTheme="minorHAnsi" w:cstheme="minorHAnsi"/>
          <w:sz w:val="22"/>
        </w:rPr>
        <w:t>P</w:t>
      </w:r>
      <w:r w:rsidR="00475B8F" w:rsidRPr="008D75E6">
        <w:rPr>
          <w:rFonts w:asciiTheme="minorHAnsi" w:hAnsiTheme="minorHAnsi" w:cstheme="minorHAnsi"/>
          <w:sz w:val="22"/>
        </w:rPr>
        <w:t>úblico</w:t>
      </w:r>
      <w:r w:rsidR="008A54C7" w:rsidRPr="008D75E6">
        <w:rPr>
          <w:rFonts w:asciiTheme="minorHAnsi" w:hAnsiTheme="minorHAnsi" w:cstheme="minorHAnsi"/>
          <w:sz w:val="22"/>
        </w:rPr>
        <w:t xml:space="preserve">, </w:t>
      </w:r>
      <w:r w:rsidRPr="008D75E6">
        <w:rPr>
          <w:rFonts w:asciiTheme="minorHAnsi" w:hAnsiTheme="minorHAnsi" w:cstheme="minorHAnsi"/>
          <w:sz w:val="22"/>
        </w:rPr>
        <w:t>por el Reglamento General de la Ley de Contratos de las Administraciones Públicas, aprobado por Re</w:t>
      </w:r>
      <w:r w:rsidR="00AA75CF" w:rsidRPr="008D75E6">
        <w:rPr>
          <w:rFonts w:asciiTheme="minorHAnsi" w:hAnsiTheme="minorHAnsi" w:cstheme="minorHAnsi"/>
          <w:sz w:val="22"/>
        </w:rPr>
        <w:t>al Decreto 1098/2001, de 12 de o</w:t>
      </w:r>
      <w:r w:rsidR="0079141A">
        <w:rPr>
          <w:rFonts w:asciiTheme="minorHAnsi" w:hAnsiTheme="minorHAnsi" w:cstheme="minorHAnsi"/>
          <w:sz w:val="22"/>
        </w:rPr>
        <w:t xml:space="preserve">ctubre (RGLCAP). </w:t>
      </w:r>
      <w:r w:rsidRPr="008D75E6">
        <w:rPr>
          <w:rFonts w:asciiTheme="minorHAnsi" w:hAnsiTheme="minorHAnsi" w:cstheme="minorHAnsi"/>
          <w:sz w:val="22"/>
        </w:rPr>
        <w:t>Supletoriamente, se aplicarán las normas estatales sobre contratos públicos que no tengan carácter básico, las restantes normas de derecho administrativo y, en su defecto, las de derecho privado.</w:t>
      </w:r>
    </w:p>
    <w:p w14:paraId="4EE38962" w14:textId="77777777" w:rsidR="00046B91" w:rsidRPr="008D75E6" w:rsidRDefault="00046B91" w:rsidP="00842791">
      <w:pPr>
        <w:rPr>
          <w:sz w:val="22"/>
        </w:rPr>
      </w:pPr>
    </w:p>
    <w:p w14:paraId="0A1A4467" w14:textId="2A3F1F84" w:rsidR="00D10679" w:rsidRPr="008D75E6" w:rsidRDefault="00FF12F0" w:rsidP="00FF12F0">
      <w:pPr>
        <w:spacing w:line="240" w:lineRule="auto"/>
        <w:outlineLvl w:val="1"/>
        <w:rPr>
          <w:rFonts w:asciiTheme="minorHAnsi" w:hAnsiTheme="minorHAnsi" w:cstheme="minorHAnsi"/>
          <w:i/>
          <w:sz w:val="22"/>
        </w:rPr>
      </w:pPr>
      <w:bookmarkStart w:id="17" w:name="_Toc198006163"/>
      <w:bookmarkStart w:id="18" w:name="_Toc518030912"/>
      <w:bookmarkStart w:id="19" w:name="_Toc518031241"/>
      <w:r w:rsidRPr="008D75E6">
        <w:rPr>
          <w:rFonts w:asciiTheme="minorHAnsi" w:hAnsiTheme="minorHAnsi" w:cstheme="minorHAnsi"/>
          <w:b/>
          <w:sz w:val="22"/>
        </w:rPr>
        <w:t>CLÁUSULA 3.</w:t>
      </w:r>
      <w:r w:rsidRPr="008D75E6">
        <w:rPr>
          <w:rFonts w:asciiTheme="minorHAnsi" w:hAnsiTheme="minorHAnsi" w:cstheme="minorHAnsi"/>
          <w:sz w:val="22"/>
        </w:rPr>
        <w:t xml:space="preserve"> </w:t>
      </w:r>
      <w:bookmarkEnd w:id="17"/>
      <w:bookmarkEnd w:id="18"/>
      <w:bookmarkEnd w:id="19"/>
      <w:r w:rsidRPr="008D75E6">
        <w:rPr>
          <w:rFonts w:asciiTheme="minorHAnsi" w:hAnsiTheme="minorHAnsi" w:cstheme="minorHAnsi"/>
          <w:b/>
          <w:i/>
          <w:sz w:val="22"/>
        </w:rPr>
        <w:t>Objeto del contrato.</w:t>
      </w:r>
      <w:r w:rsidRPr="008D75E6">
        <w:rPr>
          <w:rFonts w:asciiTheme="minorHAnsi" w:hAnsiTheme="minorHAnsi" w:cstheme="minorHAnsi"/>
          <w:i/>
          <w:sz w:val="22"/>
        </w:rPr>
        <w:t xml:space="preserve"> </w:t>
      </w:r>
    </w:p>
    <w:p w14:paraId="2CBEE80E" w14:textId="77777777" w:rsidR="00D10679" w:rsidRPr="008D75E6" w:rsidRDefault="00D10679" w:rsidP="00FF12F0">
      <w:pPr>
        <w:spacing w:line="240" w:lineRule="auto"/>
        <w:rPr>
          <w:rFonts w:asciiTheme="minorHAnsi" w:hAnsiTheme="minorHAnsi" w:cstheme="minorHAnsi"/>
          <w:sz w:val="22"/>
        </w:rPr>
      </w:pPr>
    </w:p>
    <w:p w14:paraId="32D92340" w14:textId="77777777" w:rsidR="008E1DA0" w:rsidRPr="008D75E6" w:rsidRDefault="008E1DA0" w:rsidP="00FF12F0">
      <w:pPr>
        <w:spacing w:line="240" w:lineRule="auto"/>
        <w:rPr>
          <w:rFonts w:asciiTheme="minorHAnsi" w:hAnsiTheme="minorHAnsi" w:cstheme="minorHAnsi"/>
          <w:sz w:val="22"/>
        </w:rPr>
      </w:pPr>
      <w:r w:rsidRPr="008D75E6">
        <w:rPr>
          <w:rFonts w:asciiTheme="minorHAnsi" w:hAnsiTheme="minorHAnsi" w:cstheme="minorHAnsi"/>
          <w:sz w:val="22"/>
        </w:rPr>
        <w:t xml:space="preserve">El objeto del contrato al que se refiere este pliego es el suministro descrito en el </w:t>
      </w:r>
      <w:r w:rsidRPr="008D75E6">
        <w:rPr>
          <w:rFonts w:asciiTheme="minorHAnsi" w:hAnsiTheme="minorHAnsi" w:cstheme="minorHAnsi"/>
          <w:b/>
          <w:sz w:val="22"/>
        </w:rPr>
        <w:t xml:space="preserve">apartado 1 </w:t>
      </w:r>
      <w:r w:rsidR="00776FF3" w:rsidRPr="008D75E6">
        <w:rPr>
          <w:rFonts w:asciiTheme="minorHAnsi" w:hAnsiTheme="minorHAnsi" w:cstheme="minorHAnsi"/>
          <w:b/>
          <w:sz w:val="22"/>
        </w:rPr>
        <w:t>de la cláusula 1</w:t>
      </w:r>
      <w:r w:rsidRPr="008D75E6">
        <w:rPr>
          <w:rFonts w:asciiTheme="minorHAnsi" w:hAnsiTheme="minorHAnsi" w:cstheme="minorHAnsi"/>
          <w:b/>
          <w:sz w:val="22"/>
        </w:rPr>
        <w:t>.</w:t>
      </w:r>
      <w:r w:rsidRPr="008D75E6">
        <w:rPr>
          <w:rFonts w:asciiTheme="minorHAnsi" w:hAnsiTheme="minorHAnsi" w:cstheme="minorHAnsi"/>
          <w:sz w:val="22"/>
        </w:rPr>
        <w:t xml:space="preserve">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14:paraId="4F2A10A3" w14:textId="77777777" w:rsidR="008E1DA0" w:rsidRPr="008D75E6" w:rsidRDefault="008E1DA0" w:rsidP="00FF12F0">
      <w:pPr>
        <w:spacing w:line="240" w:lineRule="auto"/>
        <w:rPr>
          <w:rFonts w:asciiTheme="minorHAnsi" w:hAnsiTheme="minorHAnsi" w:cstheme="minorHAnsi"/>
          <w:sz w:val="22"/>
        </w:rPr>
      </w:pPr>
    </w:p>
    <w:p w14:paraId="1BCD1482" w14:textId="77777777" w:rsidR="008E1DA0" w:rsidRPr="008D75E6" w:rsidRDefault="008E1DA0" w:rsidP="00FF12F0">
      <w:pPr>
        <w:spacing w:line="240" w:lineRule="auto"/>
        <w:rPr>
          <w:rFonts w:asciiTheme="minorHAnsi" w:hAnsiTheme="minorHAnsi" w:cstheme="minorHAnsi"/>
          <w:sz w:val="22"/>
        </w:rPr>
      </w:pPr>
      <w:r w:rsidRPr="008D75E6">
        <w:rPr>
          <w:rFonts w:asciiTheme="minorHAnsi" w:hAnsiTheme="minorHAnsi" w:cstheme="minorHAnsi"/>
          <w:sz w:val="22"/>
        </w:rPr>
        <w:t>El contenido de los pliegos de prescripciones técnicas y de cláusulas administrativas particulares revestirá carácter contractual, por lo que deberán ser firmados, en prueba de conformidad por el adjudicatario, en el mismo acto de formalización del contrato.</w:t>
      </w:r>
    </w:p>
    <w:p w14:paraId="25988A28" w14:textId="77777777" w:rsidR="008E1DA0" w:rsidRPr="008D75E6" w:rsidRDefault="008E1DA0" w:rsidP="00FF12F0">
      <w:pPr>
        <w:spacing w:line="240" w:lineRule="auto"/>
        <w:rPr>
          <w:rFonts w:asciiTheme="minorHAnsi" w:hAnsiTheme="minorHAnsi" w:cstheme="minorHAnsi"/>
          <w:sz w:val="22"/>
        </w:rPr>
      </w:pPr>
    </w:p>
    <w:p w14:paraId="50C60E17" w14:textId="484E8987" w:rsidR="00C011EB" w:rsidRPr="008D75E6" w:rsidRDefault="008E1DA0" w:rsidP="00FF12F0">
      <w:pPr>
        <w:spacing w:line="240" w:lineRule="auto"/>
        <w:rPr>
          <w:rFonts w:asciiTheme="minorHAnsi" w:hAnsiTheme="minorHAnsi" w:cstheme="minorHAnsi"/>
          <w:bCs/>
          <w:sz w:val="22"/>
        </w:rPr>
      </w:pPr>
      <w:r w:rsidRPr="008D75E6">
        <w:rPr>
          <w:rFonts w:asciiTheme="minorHAnsi" w:hAnsiTheme="minorHAnsi" w:cstheme="minorHAnsi"/>
          <w:sz w:val="22"/>
        </w:rPr>
        <w:t xml:space="preserve">Si el contrato está dividido en lotes, los licitadores podrán optar a un lote, a varios o a todos ellos, salvo que se establezca un número máximo de lotes por licitador, para lo que se estará a lo estipulado en el </w:t>
      </w:r>
      <w:r w:rsidRPr="008D75E6">
        <w:rPr>
          <w:rFonts w:asciiTheme="minorHAnsi" w:hAnsiTheme="minorHAnsi" w:cstheme="minorHAnsi"/>
          <w:b/>
          <w:sz w:val="22"/>
        </w:rPr>
        <w:t xml:space="preserve">apartado 1 </w:t>
      </w:r>
      <w:r w:rsidR="00776FF3" w:rsidRPr="008D75E6">
        <w:rPr>
          <w:rFonts w:asciiTheme="minorHAnsi" w:hAnsiTheme="minorHAnsi" w:cstheme="minorHAnsi"/>
          <w:b/>
          <w:sz w:val="22"/>
        </w:rPr>
        <w:t>de la cláusula 1</w:t>
      </w:r>
      <w:r w:rsidRPr="008D75E6">
        <w:rPr>
          <w:rFonts w:asciiTheme="minorHAnsi" w:hAnsiTheme="minorHAnsi" w:cstheme="minorHAnsi"/>
          <w:sz w:val="22"/>
        </w:rPr>
        <w:t>.</w:t>
      </w:r>
      <w:r w:rsidR="00C011EB" w:rsidRPr="008D75E6">
        <w:rPr>
          <w:rFonts w:asciiTheme="minorHAnsi" w:hAnsiTheme="minorHAnsi" w:cstheme="minorHAnsi"/>
          <w:sz w:val="22"/>
        </w:rPr>
        <w:t xml:space="preserve"> En este</w:t>
      </w:r>
      <w:r w:rsidR="00DF7D77" w:rsidRPr="008D75E6">
        <w:rPr>
          <w:rFonts w:asciiTheme="minorHAnsi" w:hAnsiTheme="minorHAnsi" w:cstheme="minorHAnsi"/>
          <w:sz w:val="22"/>
        </w:rPr>
        <w:t xml:space="preserve"> apartado se indican, asimismo en su caso, </w:t>
      </w:r>
      <w:r w:rsidR="00C011EB" w:rsidRPr="008D75E6">
        <w:rPr>
          <w:rFonts w:asciiTheme="minorHAnsi" w:hAnsiTheme="minorHAnsi" w:cstheme="minorHAnsi"/>
          <w:sz w:val="22"/>
        </w:rPr>
        <w:t xml:space="preserve">el </w:t>
      </w:r>
      <w:r w:rsidR="00C011EB" w:rsidRPr="008D75E6">
        <w:rPr>
          <w:rFonts w:asciiTheme="minorHAnsi" w:hAnsiTheme="minorHAnsi" w:cstheme="minorHAnsi"/>
          <w:bCs/>
          <w:sz w:val="22"/>
        </w:rPr>
        <w:t>número máximo de lotes a adjudicar a cada licitador</w:t>
      </w:r>
      <w:r w:rsidR="002B43F1" w:rsidRPr="008D75E6">
        <w:rPr>
          <w:rFonts w:asciiTheme="minorHAnsi" w:hAnsiTheme="minorHAnsi" w:cstheme="minorHAnsi"/>
          <w:bCs/>
          <w:sz w:val="22"/>
        </w:rPr>
        <w:t xml:space="preserve"> </w:t>
      </w:r>
      <w:r w:rsidR="00C011EB" w:rsidRPr="008D75E6">
        <w:rPr>
          <w:rFonts w:asciiTheme="minorHAnsi" w:hAnsiTheme="minorHAnsi" w:cstheme="minorHAnsi"/>
          <w:bCs/>
          <w:sz w:val="22"/>
        </w:rPr>
        <w:t>y las normas a aplicar en el supuesto de que el licitador pueda resultar adjudicatario de un número de lotes que exceda el indicado.</w:t>
      </w:r>
    </w:p>
    <w:p w14:paraId="5398F7FB" w14:textId="77777777" w:rsidR="00B63965" w:rsidRPr="008D75E6" w:rsidRDefault="00B63965" w:rsidP="00842791">
      <w:pPr>
        <w:rPr>
          <w:rFonts w:asciiTheme="minorHAnsi" w:hAnsiTheme="minorHAnsi" w:cstheme="minorHAnsi"/>
          <w:b/>
          <w:sz w:val="22"/>
        </w:rPr>
      </w:pPr>
    </w:p>
    <w:p w14:paraId="4F1A235C" w14:textId="06AF8714" w:rsidR="00384E10" w:rsidRPr="008D75E6" w:rsidRDefault="00FF12F0" w:rsidP="00FF12F0">
      <w:pPr>
        <w:spacing w:line="240" w:lineRule="auto"/>
        <w:outlineLvl w:val="1"/>
        <w:rPr>
          <w:rFonts w:asciiTheme="minorHAnsi" w:hAnsiTheme="minorHAnsi" w:cstheme="minorHAnsi"/>
          <w:b/>
          <w:i/>
          <w:sz w:val="22"/>
          <w:szCs w:val="22"/>
        </w:rPr>
      </w:pPr>
      <w:bookmarkStart w:id="20" w:name="_Toc198006164"/>
      <w:bookmarkStart w:id="21" w:name="_Toc518030913"/>
      <w:bookmarkStart w:id="22" w:name="_Toc518031242"/>
      <w:r w:rsidRPr="008D75E6">
        <w:rPr>
          <w:rFonts w:asciiTheme="minorHAnsi" w:hAnsiTheme="minorHAnsi" w:cstheme="minorHAnsi"/>
          <w:b/>
          <w:sz w:val="22"/>
          <w:szCs w:val="22"/>
        </w:rPr>
        <w:lastRenderedPageBreak/>
        <w:t>CLÁUSULA 4.</w:t>
      </w:r>
      <w:r w:rsidRPr="008D75E6">
        <w:rPr>
          <w:rFonts w:asciiTheme="minorHAnsi" w:hAnsiTheme="minorHAnsi" w:cstheme="minorHAnsi"/>
          <w:sz w:val="22"/>
          <w:szCs w:val="22"/>
        </w:rPr>
        <w:t xml:space="preserve"> </w:t>
      </w:r>
      <w:r w:rsidRPr="008D75E6">
        <w:rPr>
          <w:rFonts w:asciiTheme="minorHAnsi" w:hAnsiTheme="minorHAnsi" w:cstheme="minorHAnsi"/>
          <w:b/>
          <w:sz w:val="22"/>
          <w:szCs w:val="22"/>
        </w:rPr>
        <w:t>P</w:t>
      </w:r>
      <w:r w:rsidRPr="008D75E6">
        <w:rPr>
          <w:rFonts w:asciiTheme="minorHAnsi" w:hAnsiTheme="minorHAnsi" w:cstheme="minorHAnsi"/>
          <w:b/>
          <w:i/>
          <w:sz w:val="22"/>
          <w:szCs w:val="22"/>
        </w:rPr>
        <w:t xml:space="preserve">resupuesto base de licitación y precio del contrato. </w:t>
      </w:r>
      <w:bookmarkEnd w:id="20"/>
      <w:bookmarkEnd w:id="21"/>
      <w:bookmarkEnd w:id="22"/>
    </w:p>
    <w:p w14:paraId="38CB6C2B" w14:textId="77777777" w:rsidR="00384E10" w:rsidRPr="008D75E6" w:rsidRDefault="00384E10" w:rsidP="00FF12F0">
      <w:pPr>
        <w:spacing w:line="240" w:lineRule="auto"/>
        <w:rPr>
          <w:rFonts w:asciiTheme="minorHAnsi" w:hAnsiTheme="minorHAnsi" w:cstheme="minorHAnsi"/>
          <w:sz w:val="22"/>
          <w:szCs w:val="22"/>
        </w:rPr>
      </w:pPr>
    </w:p>
    <w:p w14:paraId="6F018F1A" w14:textId="256DF45F" w:rsidR="008E1DA0" w:rsidRPr="008D75E6" w:rsidRDefault="008E1DA0" w:rsidP="00FF12F0">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presupuesto base de licitación asciende a la cantidad expresada en el </w:t>
      </w:r>
      <w:r w:rsidRPr="008D75E6">
        <w:rPr>
          <w:rFonts w:asciiTheme="minorHAnsi" w:hAnsiTheme="minorHAnsi" w:cstheme="minorHAnsi"/>
          <w:b/>
          <w:sz w:val="22"/>
          <w:szCs w:val="22"/>
        </w:rPr>
        <w:t xml:space="preserve">apartado 3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distribuido en las anualidades previstas en el mismo. Su cálculo incluye todos los factores de valoración y gastos que según los documentos contractuales y la legislación vigente son de cuenta del adjudicatario, así como l</w:t>
      </w:r>
      <w:r w:rsidR="00046B91" w:rsidRPr="008D75E6">
        <w:rPr>
          <w:rFonts w:asciiTheme="minorHAnsi" w:hAnsiTheme="minorHAnsi" w:cstheme="minorHAnsi"/>
          <w:sz w:val="22"/>
          <w:szCs w:val="22"/>
        </w:rPr>
        <w:t>os tributos de cualquier índole,</w:t>
      </w:r>
      <w:r w:rsidRPr="008D75E6">
        <w:rPr>
          <w:rFonts w:asciiTheme="minorHAnsi" w:hAnsiTheme="minorHAnsi" w:cstheme="minorHAnsi"/>
          <w:sz w:val="22"/>
          <w:szCs w:val="22"/>
        </w:rPr>
        <w:t xml:space="preserve"> </w:t>
      </w:r>
      <w:r w:rsidR="00046B91" w:rsidRPr="008D75E6">
        <w:rPr>
          <w:rFonts w:asciiTheme="minorHAnsi" w:hAnsiTheme="minorHAnsi" w:cstheme="minorHAnsi"/>
          <w:sz w:val="22"/>
          <w:szCs w:val="22"/>
        </w:rPr>
        <w:t>incluido el Impuesto sobre el Valor Añadido, que figura como partida independiente.</w:t>
      </w:r>
    </w:p>
    <w:p w14:paraId="29DBBE59" w14:textId="77777777" w:rsidR="008E1DA0" w:rsidRPr="008D75E6" w:rsidRDefault="008E1DA0" w:rsidP="00FF12F0">
      <w:pPr>
        <w:spacing w:line="240" w:lineRule="auto"/>
        <w:rPr>
          <w:rFonts w:asciiTheme="minorHAnsi" w:hAnsiTheme="minorHAnsi" w:cstheme="minorHAnsi"/>
          <w:sz w:val="22"/>
          <w:szCs w:val="22"/>
        </w:rPr>
      </w:pPr>
    </w:p>
    <w:p w14:paraId="6E22375E" w14:textId="77777777" w:rsidR="008E1DA0" w:rsidRPr="008D75E6" w:rsidRDefault="008E1DA0" w:rsidP="00FF12F0">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presupuesto de los lotes en que, en su caso, se divida el objeto del contrato se especifica igualmente en el </w:t>
      </w:r>
      <w:r w:rsidRPr="008D75E6">
        <w:rPr>
          <w:rFonts w:asciiTheme="minorHAnsi" w:hAnsiTheme="minorHAnsi" w:cstheme="minorHAnsi"/>
          <w:b/>
          <w:sz w:val="22"/>
          <w:szCs w:val="22"/>
        </w:rPr>
        <w:t xml:space="preserve">apartado 3 </w:t>
      </w:r>
      <w:r w:rsidR="00776FF3" w:rsidRPr="008D75E6">
        <w:rPr>
          <w:rFonts w:asciiTheme="minorHAnsi" w:hAnsiTheme="minorHAnsi" w:cstheme="minorHAnsi"/>
          <w:b/>
          <w:sz w:val="22"/>
          <w:szCs w:val="22"/>
        </w:rPr>
        <w:t>de la cláusula 1</w:t>
      </w:r>
      <w:r w:rsidR="00EC336F" w:rsidRPr="008D75E6">
        <w:rPr>
          <w:rFonts w:asciiTheme="minorHAnsi" w:hAnsiTheme="minorHAnsi" w:cstheme="minorHAnsi"/>
          <w:sz w:val="22"/>
          <w:szCs w:val="22"/>
        </w:rPr>
        <w:t>.</w:t>
      </w:r>
    </w:p>
    <w:p w14:paraId="31B30597" w14:textId="77777777" w:rsidR="008E1DA0" w:rsidRPr="008D75E6" w:rsidRDefault="008E1DA0" w:rsidP="00FF12F0">
      <w:pPr>
        <w:spacing w:line="240" w:lineRule="auto"/>
        <w:rPr>
          <w:rFonts w:asciiTheme="minorHAnsi" w:hAnsiTheme="minorHAnsi" w:cstheme="minorHAnsi"/>
          <w:sz w:val="22"/>
          <w:szCs w:val="22"/>
        </w:rPr>
      </w:pPr>
    </w:p>
    <w:p w14:paraId="22396D73" w14:textId="602A83D9" w:rsidR="00723905" w:rsidRPr="008D75E6" w:rsidRDefault="00FC4753" w:rsidP="00FF12F0">
      <w:pPr>
        <w:spacing w:line="240" w:lineRule="auto"/>
        <w:rPr>
          <w:rFonts w:asciiTheme="minorHAnsi" w:hAnsiTheme="minorHAnsi" w:cstheme="minorHAnsi"/>
          <w:sz w:val="22"/>
          <w:szCs w:val="22"/>
        </w:rPr>
      </w:pPr>
      <w:r w:rsidRPr="008D75E6">
        <w:rPr>
          <w:rFonts w:asciiTheme="minorHAnsi" w:hAnsiTheme="minorHAnsi" w:cstheme="minorHAnsi"/>
          <w:sz w:val="22"/>
          <w:szCs w:val="22"/>
        </w:rPr>
        <w:t>Las proposiciones expresarán también el Impuesto sobre el Valor Añadido en partida independiente. Aquellas cuyo importe sin IVA supere la base imponible del</w:t>
      </w:r>
      <w:r w:rsidR="000B2CF1" w:rsidRPr="008D75E6">
        <w:rPr>
          <w:rFonts w:asciiTheme="minorHAnsi" w:hAnsiTheme="minorHAnsi" w:cstheme="minorHAnsi"/>
          <w:sz w:val="22"/>
          <w:szCs w:val="22"/>
        </w:rPr>
        <w:t xml:space="preserve"> </w:t>
      </w:r>
      <w:r w:rsidRPr="008D75E6">
        <w:rPr>
          <w:rFonts w:asciiTheme="minorHAnsi" w:hAnsiTheme="minorHAnsi" w:cstheme="minorHAnsi"/>
          <w:sz w:val="22"/>
          <w:szCs w:val="22"/>
        </w:rPr>
        <w:t>presupuesto base de licitación, serán desechadas</w:t>
      </w:r>
      <w:r w:rsidR="00AF194E" w:rsidRPr="008D75E6">
        <w:rPr>
          <w:rFonts w:asciiTheme="minorHAnsi" w:hAnsiTheme="minorHAnsi" w:cstheme="minorHAnsi"/>
          <w:sz w:val="22"/>
          <w:szCs w:val="22"/>
        </w:rPr>
        <w:t xml:space="preserve">. </w:t>
      </w:r>
      <w:r w:rsidR="008E1DA0" w:rsidRPr="008D75E6">
        <w:rPr>
          <w:rFonts w:asciiTheme="minorHAnsi" w:hAnsiTheme="minorHAnsi" w:cstheme="minorHAnsi"/>
          <w:sz w:val="22"/>
          <w:szCs w:val="22"/>
        </w:rPr>
        <w:t xml:space="preserve">El precio del contrato será aquél al que ascienda la adjudicación, que en ningún caso superará el presupuesto base de licitación. La baja que pueda obtenerse en la adjudicación dará lugar a la ampliación del suministro a un mayor número de unidades de los bienes objeto del contrato, si así se indica en el </w:t>
      </w:r>
      <w:r w:rsidR="008E1DA0" w:rsidRPr="008D75E6">
        <w:rPr>
          <w:rFonts w:asciiTheme="minorHAnsi" w:hAnsiTheme="minorHAnsi" w:cstheme="minorHAnsi"/>
          <w:b/>
          <w:sz w:val="22"/>
          <w:szCs w:val="22"/>
        </w:rPr>
        <w:t xml:space="preserve">apartado 1 </w:t>
      </w:r>
      <w:r w:rsidR="00776FF3" w:rsidRPr="008D75E6">
        <w:rPr>
          <w:rFonts w:asciiTheme="minorHAnsi" w:hAnsiTheme="minorHAnsi" w:cstheme="minorHAnsi"/>
          <w:b/>
          <w:sz w:val="22"/>
          <w:szCs w:val="22"/>
        </w:rPr>
        <w:t>de la cláusula 1</w:t>
      </w:r>
      <w:r w:rsidR="008E1DA0" w:rsidRPr="008D75E6">
        <w:rPr>
          <w:rFonts w:asciiTheme="minorHAnsi" w:hAnsiTheme="minorHAnsi" w:cstheme="minorHAnsi"/>
          <w:sz w:val="22"/>
          <w:szCs w:val="22"/>
        </w:rPr>
        <w:t>, sin que pueda en ningún caso sobrepasarse el importe del presupuesto base de licitación.</w:t>
      </w:r>
      <w:r w:rsidR="00B61CA0" w:rsidRPr="008D75E6">
        <w:rPr>
          <w:rFonts w:asciiTheme="minorHAnsi" w:hAnsiTheme="minorHAnsi" w:cstheme="minorHAnsi"/>
          <w:sz w:val="22"/>
          <w:szCs w:val="22"/>
        </w:rPr>
        <w:t xml:space="preserve"> </w:t>
      </w:r>
    </w:p>
    <w:p w14:paraId="5A10FA9D" w14:textId="77777777" w:rsidR="00EA26C3" w:rsidRPr="008D75E6" w:rsidRDefault="00EA26C3" w:rsidP="00FF12F0">
      <w:pPr>
        <w:spacing w:line="240" w:lineRule="auto"/>
        <w:rPr>
          <w:rFonts w:asciiTheme="minorHAnsi" w:hAnsiTheme="minorHAnsi" w:cstheme="minorHAnsi"/>
          <w:sz w:val="22"/>
          <w:szCs w:val="22"/>
        </w:rPr>
      </w:pPr>
    </w:p>
    <w:p w14:paraId="1028864F" w14:textId="77777777" w:rsidR="00842791" w:rsidRPr="008D75E6" w:rsidRDefault="00384E10" w:rsidP="00FF12F0">
      <w:pPr>
        <w:spacing w:line="240" w:lineRule="auto"/>
        <w:rPr>
          <w:rFonts w:asciiTheme="minorHAnsi" w:hAnsiTheme="minorHAnsi" w:cstheme="minorHAnsi"/>
          <w:sz w:val="22"/>
          <w:szCs w:val="22"/>
        </w:rPr>
      </w:pPr>
      <w:r w:rsidRPr="008D75E6">
        <w:rPr>
          <w:rFonts w:asciiTheme="minorHAnsi" w:hAnsiTheme="minorHAnsi" w:cstheme="minorHAnsi"/>
          <w:sz w:val="22"/>
          <w:szCs w:val="22"/>
        </w:rPr>
        <w:t>La ejecución de</w:t>
      </w:r>
      <w:r w:rsidR="00AA43EA" w:rsidRPr="008D75E6">
        <w:rPr>
          <w:rFonts w:asciiTheme="minorHAnsi" w:hAnsiTheme="minorHAnsi" w:cstheme="minorHAnsi"/>
          <w:sz w:val="22"/>
          <w:szCs w:val="22"/>
        </w:rPr>
        <w:t>l suministro</w:t>
      </w:r>
      <w:r w:rsidRPr="008D75E6">
        <w:rPr>
          <w:rFonts w:asciiTheme="minorHAnsi" w:hAnsiTheme="minorHAnsi" w:cstheme="minorHAnsi"/>
          <w:sz w:val="22"/>
          <w:szCs w:val="22"/>
        </w:rPr>
        <w:t xml:space="preserve"> está amparada por los créditos que se indican en el </w:t>
      </w:r>
      <w:r w:rsidRPr="008D75E6">
        <w:rPr>
          <w:rFonts w:asciiTheme="minorHAnsi" w:hAnsiTheme="minorHAnsi" w:cstheme="minorHAnsi"/>
          <w:b/>
          <w:sz w:val="22"/>
          <w:szCs w:val="22"/>
        </w:rPr>
        <w:t xml:space="preserve">apartado </w:t>
      </w:r>
      <w:r w:rsidR="004067DA" w:rsidRPr="008D75E6">
        <w:rPr>
          <w:rFonts w:asciiTheme="minorHAnsi" w:hAnsiTheme="minorHAnsi" w:cstheme="minorHAnsi"/>
          <w:b/>
          <w:sz w:val="22"/>
          <w:szCs w:val="22"/>
        </w:rPr>
        <w:t>3</w:t>
      </w:r>
      <w:r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w:t>
      </w:r>
    </w:p>
    <w:p w14:paraId="7DB53AA5" w14:textId="77777777" w:rsidR="005B72C8" w:rsidRPr="008D75E6" w:rsidRDefault="005B72C8" w:rsidP="00FF12F0">
      <w:pPr>
        <w:spacing w:line="240" w:lineRule="auto"/>
        <w:rPr>
          <w:rFonts w:asciiTheme="minorHAnsi" w:hAnsiTheme="minorHAnsi" w:cstheme="minorHAnsi"/>
          <w:sz w:val="22"/>
          <w:szCs w:val="22"/>
        </w:rPr>
      </w:pPr>
    </w:p>
    <w:p w14:paraId="2C97C3C1" w14:textId="77777777" w:rsidR="005B72C8" w:rsidRPr="008D75E6" w:rsidRDefault="00AA75CF" w:rsidP="00FF12F0">
      <w:pPr>
        <w:spacing w:line="240" w:lineRule="auto"/>
        <w:rPr>
          <w:rFonts w:asciiTheme="minorHAnsi" w:hAnsiTheme="minorHAnsi" w:cstheme="minorHAnsi"/>
          <w:sz w:val="22"/>
          <w:szCs w:val="22"/>
        </w:rPr>
      </w:pPr>
      <w:r w:rsidRPr="008D75E6">
        <w:rPr>
          <w:rFonts w:asciiTheme="minorHAnsi" w:hAnsiTheme="minorHAnsi" w:cstheme="minorHAnsi"/>
          <w:sz w:val="22"/>
          <w:szCs w:val="22"/>
        </w:rPr>
        <w:t>Si el contrato se financia con f</w:t>
      </w:r>
      <w:r w:rsidR="005B72C8" w:rsidRPr="008D75E6">
        <w:rPr>
          <w:rFonts w:asciiTheme="minorHAnsi" w:hAnsiTheme="minorHAnsi" w:cstheme="minorHAnsi"/>
          <w:sz w:val="22"/>
          <w:szCs w:val="22"/>
        </w:rPr>
        <w:t xml:space="preserve">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w:t>
      </w:r>
      <w:r w:rsidR="00F34E05" w:rsidRPr="008D75E6">
        <w:rPr>
          <w:rFonts w:asciiTheme="minorHAnsi" w:hAnsiTheme="minorHAnsi" w:cstheme="minorHAnsi"/>
          <w:sz w:val="22"/>
          <w:szCs w:val="22"/>
        </w:rPr>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14:paraId="553D87AC" w14:textId="77777777" w:rsidR="00AE1A53" w:rsidRPr="008D75E6" w:rsidRDefault="00AE1A53" w:rsidP="00FF12F0">
      <w:pPr>
        <w:spacing w:line="240" w:lineRule="auto"/>
        <w:rPr>
          <w:rFonts w:asciiTheme="minorHAnsi" w:hAnsiTheme="minorHAnsi" w:cstheme="minorHAnsi"/>
          <w:sz w:val="22"/>
          <w:szCs w:val="22"/>
        </w:rPr>
      </w:pPr>
    </w:p>
    <w:p w14:paraId="348AB30B" w14:textId="1745E549" w:rsidR="00AE1A53" w:rsidRPr="008D75E6" w:rsidRDefault="00FF12F0" w:rsidP="009E05E8">
      <w:pPr>
        <w:outlineLvl w:val="1"/>
        <w:rPr>
          <w:rFonts w:asciiTheme="minorHAnsi" w:hAnsiTheme="minorHAnsi" w:cstheme="minorHAnsi"/>
        </w:rPr>
      </w:pPr>
      <w:bookmarkStart w:id="23" w:name="_Toc198006166"/>
      <w:bookmarkStart w:id="24" w:name="_Toc518030914"/>
      <w:bookmarkStart w:id="25" w:name="_Toc518031243"/>
      <w:r w:rsidRPr="008D75E6">
        <w:rPr>
          <w:rFonts w:asciiTheme="minorHAnsi" w:hAnsiTheme="minorHAnsi" w:cstheme="minorHAnsi"/>
          <w:b/>
        </w:rPr>
        <w:t>Cláusula 5</w:t>
      </w:r>
      <w:r w:rsidRPr="008D75E6">
        <w:rPr>
          <w:rFonts w:asciiTheme="minorHAnsi" w:hAnsiTheme="minorHAnsi" w:cstheme="minorHAnsi"/>
        </w:rPr>
        <w:t xml:space="preserve">. </w:t>
      </w:r>
      <w:bookmarkEnd w:id="23"/>
      <w:bookmarkEnd w:id="24"/>
      <w:bookmarkEnd w:id="25"/>
      <w:r w:rsidRPr="008D75E6">
        <w:rPr>
          <w:rFonts w:asciiTheme="minorHAnsi" w:hAnsiTheme="minorHAnsi" w:cstheme="minorHAnsi"/>
          <w:b/>
          <w:i/>
        </w:rPr>
        <w:t>Perfil del contratante.</w:t>
      </w:r>
    </w:p>
    <w:p w14:paraId="48037381" w14:textId="29612B25" w:rsidR="00AE1A53" w:rsidRPr="008D75E6" w:rsidRDefault="00FF12F0" w:rsidP="00384E10">
      <w:pPr>
        <w:rPr>
          <w:rFonts w:asciiTheme="minorHAnsi" w:hAnsiTheme="minorHAnsi" w:cstheme="minorHAnsi"/>
          <w:sz w:val="22"/>
        </w:rPr>
      </w:pPr>
      <w:r w:rsidRPr="008D75E6">
        <w:rPr>
          <w:rFonts w:asciiTheme="minorHAnsi" w:hAnsiTheme="minorHAnsi" w:cstheme="minorHAnsi"/>
          <w:sz w:val="22"/>
        </w:rPr>
        <w:t>Perfil del contratante de la Plataforma de Contratación del Estado.</w:t>
      </w:r>
    </w:p>
    <w:p w14:paraId="7C970A4E" w14:textId="7FB2565C" w:rsidR="00FF12F0" w:rsidRPr="008D75E6" w:rsidRDefault="00FF12F0" w:rsidP="00384E10">
      <w:pPr>
        <w:rPr>
          <w:rFonts w:ascii="Arial" w:hAnsi="Arial" w:cs="Arial"/>
          <w:sz w:val="20"/>
        </w:rPr>
      </w:pPr>
      <w:r w:rsidRPr="008D75E6">
        <w:rPr>
          <w:rFonts w:asciiTheme="minorHAnsi" w:hAnsiTheme="minorHAnsi" w:cstheme="minorHAnsi"/>
          <w:sz w:val="22"/>
        </w:rPr>
        <w:t>Perfil del contratante del Ayuntamiento de Medio Cudeyo:</w:t>
      </w:r>
      <w:r w:rsidRPr="008D75E6">
        <w:t xml:space="preserve"> </w:t>
      </w:r>
      <w:hyperlink r:id="rId8" w:history="1">
        <w:r w:rsidRPr="008D75E6">
          <w:rPr>
            <w:rStyle w:val="Hipervnculo"/>
            <w:rFonts w:asciiTheme="minorHAnsi" w:hAnsiTheme="minorHAnsi" w:cstheme="minorHAnsi"/>
            <w:sz w:val="22"/>
          </w:rPr>
          <w:t>http://mediocudeyo.es/web/perfil-del-contratante/</w:t>
        </w:r>
      </w:hyperlink>
    </w:p>
    <w:p w14:paraId="7CD525D4" w14:textId="77777777" w:rsidR="008E1172" w:rsidRPr="008D75E6" w:rsidRDefault="008E1172" w:rsidP="00384E10"/>
    <w:p w14:paraId="24098343" w14:textId="77777777" w:rsidR="00384E10" w:rsidRPr="008D75E6" w:rsidRDefault="00776FF3" w:rsidP="00FF12F0">
      <w:pPr>
        <w:spacing w:line="240" w:lineRule="auto"/>
        <w:jc w:val="center"/>
        <w:outlineLvl w:val="0"/>
        <w:rPr>
          <w:rFonts w:asciiTheme="minorHAnsi" w:hAnsiTheme="minorHAnsi" w:cstheme="minorHAnsi"/>
        </w:rPr>
      </w:pPr>
      <w:bookmarkStart w:id="26" w:name="_Toc518030915"/>
      <w:bookmarkStart w:id="27" w:name="_Toc518031244"/>
      <w:r w:rsidRPr="008D75E6">
        <w:rPr>
          <w:rFonts w:asciiTheme="minorHAnsi" w:hAnsiTheme="minorHAnsi" w:cstheme="minorHAnsi"/>
          <w:b/>
        </w:rPr>
        <w:t>CAPÍTULO III</w:t>
      </w:r>
      <w:r w:rsidR="00F34E05" w:rsidRPr="008D75E6">
        <w:rPr>
          <w:rFonts w:asciiTheme="minorHAnsi" w:hAnsiTheme="minorHAnsi" w:cstheme="minorHAnsi"/>
          <w:b/>
        </w:rPr>
        <w:t xml:space="preserve">. </w:t>
      </w:r>
      <w:bookmarkStart w:id="28" w:name="_Toc198006168"/>
      <w:r w:rsidR="00384E10" w:rsidRPr="008D75E6">
        <w:rPr>
          <w:rFonts w:asciiTheme="minorHAnsi" w:hAnsiTheme="minorHAnsi" w:cstheme="minorHAnsi"/>
        </w:rPr>
        <w:t>LICITACIÓN</w:t>
      </w:r>
      <w:bookmarkEnd w:id="26"/>
      <w:bookmarkEnd w:id="27"/>
      <w:bookmarkEnd w:id="28"/>
    </w:p>
    <w:p w14:paraId="1BFD6B4C" w14:textId="77777777" w:rsidR="00842791" w:rsidRPr="008D75E6" w:rsidRDefault="00842791" w:rsidP="00FF12F0">
      <w:pPr>
        <w:spacing w:line="240" w:lineRule="auto"/>
        <w:rPr>
          <w:rFonts w:asciiTheme="minorHAnsi" w:hAnsiTheme="minorHAnsi" w:cstheme="minorHAnsi"/>
          <w:b/>
          <w:sz w:val="22"/>
        </w:rPr>
      </w:pPr>
    </w:p>
    <w:p w14:paraId="640A00CC" w14:textId="77777777" w:rsidR="006445B0" w:rsidRPr="008D75E6" w:rsidRDefault="00776FF3" w:rsidP="00FF12F0">
      <w:pPr>
        <w:spacing w:line="240" w:lineRule="auto"/>
        <w:outlineLvl w:val="1"/>
        <w:rPr>
          <w:rFonts w:asciiTheme="minorHAnsi" w:hAnsiTheme="minorHAnsi" w:cstheme="minorHAnsi"/>
          <w:i/>
          <w:sz w:val="22"/>
        </w:rPr>
      </w:pPr>
      <w:bookmarkStart w:id="29" w:name="_Toc198006171"/>
      <w:bookmarkStart w:id="30" w:name="_Toc518030916"/>
      <w:bookmarkStart w:id="31" w:name="_Toc518031245"/>
      <w:bookmarkStart w:id="32" w:name="_Toc198006169"/>
      <w:r w:rsidRPr="008D75E6">
        <w:rPr>
          <w:rFonts w:asciiTheme="minorHAnsi" w:hAnsiTheme="minorHAnsi" w:cstheme="minorHAnsi"/>
          <w:b/>
          <w:sz w:val="22"/>
        </w:rPr>
        <w:t>Cláusula 6</w:t>
      </w:r>
      <w:r w:rsidR="006445B0" w:rsidRPr="008D75E6">
        <w:rPr>
          <w:rFonts w:asciiTheme="minorHAnsi" w:hAnsiTheme="minorHAnsi" w:cstheme="minorHAnsi"/>
          <w:b/>
          <w:sz w:val="22"/>
        </w:rPr>
        <w:t>.</w:t>
      </w:r>
      <w:r w:rsidR="006445B0" w:rsidRPr="008D75E6">
        <w:rPr>
          <w:rFonts w:asciiTheme="minorHAnsi" w:hAnsiTheme="minorHAnsi" w:cstheme="minorHAnsi"/>
          <w:sz w:val="22"/>
        </w:rPr>
        <w:t xml:space="preserve"> </w:t>
      </w:r>
      <w:r w:rsidR="006445B0" w:rsidRPr="008D75E6">
        <w:rPr>
          <w:rFonts w:asciiTheme="minorHAnsi" w:hAnsiTheme="minorHAnsi" w:cstheme="minorHAnsi"/>
          <w:b/>
          <w:i/>
          <w:sz w:val="22"/>
        </w:rPr>
        <w:t>Capacidad para contratar y criterios de selección de las empresas.</w:t>
      </w:r>
      <w:bookmarkEnd w:id="29"/>
      <w:bookmarkEnd w:id="30"/>
      <w:bookmarkEnd w:id="31"/>
    </w:p>
    <w:p w14:paraId="6ECD892B" w14:textId="77777777" w:rsidR="006445B0" w:rsidRPr="008D75E6" w:rsidRDefault="006445B0" w:rsidP="00FF12F0">
      <w:pPr>
        <w:spacing w:line="240" w:lineRule="auto"/>
        <w:rPr>
          <w:rFonts w:asciiTheme="minorHAnsi" w:hAnsiTheme="minorHAnsi" w:cstheme="minorHAnsi"/>
          <w:sz w:val="22"/>
        </w:rPr>
      </w:pPr>
    </w:p>
    <w:p w14:paraId="5E142883" w14:textId="1B7CA246" w:rsidR="006445B0" w:rsidRPr="008D75E6" w:rsidRDefault="006445B0" w:rsidP="00FF12F0">
      <w:pPr>
        <w:spacing w:line="240" w:lineRule="auto"/>
        <w:rPr>
          <w:rFonts w:asciiTheme="minorHAnsi" w:hAnsiTheme="minorHAnsi" w:cstheme="minorHAnsi"/>
          <w:sz w:val="22"/>
        </w:rPr>
      </w:pPr>
      <w:r w:rsidRPr="008D75E6">
        <w:rPr>
          <w:rFonts w:asciiTheme="minorHAnsi" w:hAnsiTheme="minorHAnsi" w:cstheme="minorHAnsi"/>
          <w:sz w:val="22"/>
        </w:rPr>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y que acrediten su solvencia económica, financiera y técnica, de conformidad con lo </w:t>
      </w:r>
      <w:r w:rsidRPr="008D75E6">
        <w:rPr>
          <w:rFonts w:asciiTheme="minorHAnsi" w:hAnsiTheme="minorHAnsi" w:cstheme="minorHAnsi"/>
          <w:sz w:val="22"/>
        </w:rPr>
        <w:lastRenderedPageBreak/>
        <w:t xml:space="preserve">establecido en el </w:t>
      </w:r>
      <w:r w:rsidRPr="008D75E6">
        <w:rPr>
          <w:rFonts w:asciiTheme="minorHAnsi" w:hAnsiTheme="minorHAnsi" w:cstheme="minorHAnsi"/>
          <w:b/>
          <w:sz w:val="22"/>
        </w:rPr>
        <w:t xml:space="preserve">apartado </w:t>
      </w:r>
      <w:r w:rsidR="00AE5BAE" w:rsidRPr="008D75E6">
        <w:rPr>
          <w:rFonts w:asciiTheme="minorHAnsi" w:hAnsiTheme="minorHAnsi" w:cstheme="minorHAnsi"/>
          <w:b/>
          <w:sz w:val="22"/>
        </w:rPr>
        <w:t>6</w:t>
      </w:r>
      <w:r w:rsidR="00FA13B3" w:rsidRPr="008D75E6">
        <w:rPr>
          <w:rFonts w:asciiTheme="minorHAnsi" w:hAnsiTheme="minorHAnsi" w:cstheme="minorHAnsi"/>
          <w:b/>
          <w:sz w:val="22"/>
        </w:rPr>
        <w:t xml:space="preserve"> </w:t>
      </w:r>
      <w:r w:rsidR="00776FF3" w:rsidRPr="008D75E6">
        <w:rPr>
          <w:rFonts w:asciiTheme="minorHAnsi" w:hAnsiTheme="minorHAnsi" w:cstheme="minorHAnsi"/>
          <w:b/>
          <w:sz w:val="22"/>
        </w:rPr>
        <w:t>de la cláusula 1</w:t>
      </w:r>
      <w:r w:rsidRPr="008D75E6">
        <w:rPr>
          <w:rFonts w:asciiTheme="minorHAnsi" w:hAnsiTheme="minorHAnsi" w:cstheme="minorHAnsi"/>
          <w:sz w:val="22"/>
        </w:rPr>
        <w:t>, en el que se indican asimismo los criterios que se aplicarán pa</w:t>
      </w:r>
      <w:r w:rsidR="004C4CC4" w:rsidRPr="008D75E6">
        <w:rPr>
          <w:rFonts w:asciiTheme="minorHAnsi" w:hAnsiTheme="minorHAnsi" w:cstheme="minorHAnsi"/>
          <w:sz w:val="22"/>
        </w:rPr>
        <w:t xml:space="preserve">ra la selección de las empresas. </w:t>
      </w:r>
      <w:r w:rsidRPr="008D75E6">
        <w:rPr>
          <w:rFonts w:asciiTheme="minorHAnsi" w:hAnsiTheme="minorHAnsi" w:cstheme="minorHAnsi"/>
          <w:sz w:val="22"/>
        </w:rPr>
        <w:t>El cumplimiento de dichos criterios se acreditará por los medios que en el mismo apartado se indican.</w:t>
      </w:r>
    </w:p>
    <w:p w14:paraId="46630706" w14:textId="77777777" w:rsidR="006445B0" w:rsidRPr="008D75E6" w:rsidRDefault="006445B0" w:rsidP="00FF12F0">
      <w:pPr>
        <w:spacing w:line="240" w:lineRule="auto"/>
        <w:rPr>
          <w:rFonts w:asciiTheme="minorHAnsi" w:hAnsiTheme="minorHAnsi" w:cstheme="minorHAnsi"/>
          <w:sz w:val="22"/>
        </w:rPr>
      </w:pPr>
    </w:p>
    <w:p w14:paraId="60115E6C" w14:textId="7DB91F58" w:rsidR="006445B0" w:rsidRPr="008D75E6" w:rsidRDefault="006445B0" w:rsidP="00FF12F0">
      <w:pPr>
        <w:spacing w:line="240" w:lineRule="auto"/>
        <w:rPr>
          <w:rFonts w:asciiTheme="minorHAnsi" w:hAnsiTheme="minorHAnsi" w:cstheme="minorHAnsi"/>
          <w:sz w:val="22"/>
        </w:rPr>
      </w:pPr>
      <w:r w:rsidRPr="008D75E6">
        <w:rPr>
          <w:rFonts w:asciiTheme="minorHAnsi" w:hAnsiTheme="minorHAnsi" w:cstheme="minorHAnsi"/>
          <w:sz w:val="22"/>
        </w:rPr>
        <w:t>Los empresarios deberán contar, asimismo, con la habilitación empresarial o profesional que, en su caso,</w:t>
      </w:r>
      <w:r w:rsidR="000B2CF1" w:rsidRPr="008D75E6">
        <w:rPr>
          <w:rFonts w:asciiTheme="minorHAnsi" w:hAnsiTheme="minorHAnsi" w:cstheme="minorHAnsi"/>
          <w:sz w:val="22"/>
        </w:rPr>
        <w:t xml:space="preserve"> </w:t>
      </w:r>
      <w:r w:rsidRPr="008D75E6">
        <w:rPr>
          <w:rFonts w:asciiTheme="minorHAnsi" w:hAnsiTheme="minorHAnsi" w:cstheme="minorHAnsi"/>
          <w:sz w:val="22"/>
        </w:rPr>
        <w:t xml:space="preserve">se especifica en el </w:t>
      </w:r>
      <w:r w:rsidRPr="008D75E6">
        <w:rPr>
          <w:rFonts w:asciiTheme="minorHAnsi" w:hAnsiTheme="minorHAnsi" w:cstheme="minorHAnsi"/>
          <w:b/>
          <w:sz w:val="22"/>
        </w:rPr>
        <w:t xml:space="preserve">apartado </w:t>
      </w:r>
      <w:r w:rsidR="00AE5BAE" w:rsidRPr="008D75E6">
        <w:rPr>
          <w:rFonts w:asciiTheme="minorHAnsi" w:hAnsiTheme="minorHAnsi" w:cstheme="minorHAnsi"/>
          <w:b/>
          <w:sz w:val="22"/>
        </w:rPr>
        <w:t>5</w:t>
      </w:r>
      <w:r w:rsidRPr="008D75E6">
        <w:rPr>
          <w:rFonts w:asciiTheme="minorHAnsi" w:hAnsiTheme="minorHAnsi" w:cstheme="minorHAnsi"/>
          <w:b/>
          <w:sz w:val="22"/>
        </w:rPr>
        <w:t xml:space="preserve"> </w:t>
      </w:r>
      <w:r w:rsidR="00776FF3" w:rsidRPr="008D75E6">
        <w:rPr>
          <w:rFonts w:asciiTheme="minorHAnsi" w:hAnsiTheme="minorHAnsi" w:cstheme="minorHAnsi"/>
          <w:b/>
          <w:sz w:val="22"/>
        </w:rPr>
        <w:t>de la cláusula 1</w:t>
      </w:r>
      <w:r w:rsidRPr="008D75E6">
        <w:rPr>
          <w:rFonts w:asciiTheme="minorHAnsi" w:hAnsiTheme="minorHAnsi" w:cstheme="minorHAnsi"/>
          <w:sz w:val="22"/>
        </w:rPr>
        <w:t>.</w:t>
      </w:r>
    </w:p>
    <w:p w14:paraId="15604EFF" w14:textId="77777777" w:rsidR="006445B0" w:rsidRPr="008D75E6" w:rsidRDefault="006445B0" w:rsidP="00FF12F0">
      <w:pPr>
        <w:spacing w:line="240" w:lineRule="auto"/>
        <w:rPr>
          <w:rFonts w:asciiTheme="minorHAnsi" w:hAnsiTheme="minorHAnsi" w:cstheme="minorHAnsi"/>
          <w:sz w:val="22"/>
        </w:rPr>
      </w:pPr>
    </w:p>
    <w:p w14:paraId="2AC3467C" w14:textId="77777777" w:rsidR="006445B0" w:rsidRPr="008D75E6" w:rsidRDefault="006445B0" w:rsidP="00FF12F0">
      <w:pPr>
        <w:spacing w:line="240" w:lineRule="auto"/>
        <w:rPr>
          <w:rFonts w:asciiTheme="minorHAnsi" w:hAnsiTheme="minorHAnsi" w:cstheme="minorHAnsi"/>
          <w:sz w:val="22"/>
        </w:rPr>
      </w:pPr>
      <w:r w:rsidRPr="008D75E6">
        <w:rPr>
          <w:rFonts w:asciiTheme="minorHAnsi" w:hAnsiTheme="minorHAnsi" w:cstheme="minorHAnsi"/>
          <w:sz w:val="22"/>
        </w:rPr>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14:paraId="2073BF37" w14:textId="77777777" w:rsidR="006445B0" w:rsidRPr="008D75E6" w:rsidRDefault="006445B0" w:rsidP="00FF12F0">
      <w:pPr>
        <w:spacing w:line="240" w:lineRule="auto"/>
        <w:rPr>
          <w:rFonts w:asciiTheme="minorHAnsi" w:hAnsiTheme="minorHAnsi" w:cstheme="minorHAnsi"/>
          <w:sz w:val="22"/>
        </w:rPr>
      </w:pPr>
    </w:p>
    <w:p w14:paraId="137B755A" w14:textId="790442BC" w:rsidR="006445B0" w:rsidRPr="008D75E6" w:rsidRDefault="006445B0" w:rsidP="00FF12F0">
      <w:pPr>
        <w:spacing w:line="240" w:lineRule="auto"/>
        <w:rPr>
          <w:rFonts w:asciiTheme="minorHAnsi" w:hAnsiTheme="minorHAnsi" w:cstheme="minorHAnsi"/>
          <w:sz w:val="22"/>
        </w:rPr>
      </w:pPr>
      <w:r w:rsidRPr="008D75E6">
        <w:rPr>
          <w:rFonts w:asciiTheme="minorHAnsi" w:hAnsiTheme="minorHAnsi" w:cstheme="minorHAnsi"/>
          <w:sz w:val="22"/>
        </w:rPr>
        <w:t xml:space="preserve">Las empresas extranjeras no comunitarias, deberán reunir además, los requisitos establecidos en el artículo </w:t>
      </w:r>
      <w:r w:rsidR="00460312" w:rsidRPr="008D75E6">
        <w:rPr>
          <w:rFonts w:asciiTheme="minorHAnsi" w:hAnsiTheme="minorHAnsi" w:cstheme="minorHAnsi"/>
          <w:sz w:val="22"/>
        </w:rPr>
        <w:t>68 de la LCSP</w:t>
      </w:r>
      <w:r w:rsidRPr="008D75E6">
        <w:rPr>
          <w:rFonts w:asciiTheme="minorHAnsi" w:hAnsiTheme="minorHAnsi" w:cstheme="minorHAnsi"/>
          <w:sz w:val="22"/>
        </w:rPr>
        <w:t>.</w:t>
      </w:r>
    </w:p>
    <w:p w14:paraId="0251C568" w14:textId="77777777" w:rsidR="00CE197C" w:rsidRPr="008D75E6" w:rsidRDefault="00CE197C" w:rsidP="00FF12F0">
      <w:pPr>
        <w:spacing w:line="240" w:lineRule="auto"/>
        <w:rPr>
          <w:rFonts w:asciiTheme="minorHAnsi" w:hAnsiTheme="minorHAnsi" w:cstheme="minorHAnsi"/>
          <w:sz w:val="22"/>
        </w:rPr>
      </w:pPr>
    </w:p>
    <w:p w14:paraId="160ED3BE" w14:textId="6E781936" w:rsidR="00384E10" w:rsidRPr="008D75E6" w:rsidRDefault="00776FF3" w:rsidP="009E05E8">
      <w:pPr>
        <w:outlineLvl w:val="1"/>
        <w:rPr>
          <w:rFonts w:asciiTheme="minorHAnsi" w:hAnsiTheme="minorHAnsi" w:cstheme="minorHAnsi"/>
          <w:i/>
          <w:sz w:val="22"/>
          <w:szCs w:val="22"/>
        </w:rPr>
      </w:pPr>
      <w:bookmarkStart w:id="33" w:name="_Toc518030917"/>
      <w:bookmarkStart w:id="34" w:name="_Toc518031246"/>
      <w:r w:rsidRPr="008D75E6">
        <w:rPr>
          <w:rFonts w:asciiTheme="minorHAnsi" w:hAnsiTheme="minorHAnsi" w:cstheme="minorHAnsi"/>
          <w:b/>
          <w:sz w:val="22"/>
          <w:szCs w:val="22"/>
        </w:rPr>
        <w:t>Cláusula 7</w:t>
      </w:r>
      <w:r w:rsidR="00384E10" w:rsidRPr="008D75E6">
        <w:rPr>
          <w:rFonts w:asciiTheme="minorHAnsi" w:hAnsiTheme="minorHAnsi" w:cstheme="minorHAnsi"/>
          <w:b/>
          <w:sz w:val="22"/>
          <w:szCs w:val="22"/>
        </w:rPr>
        <w:t>.</w:t>
      </w:r>
      <w:r w:rsidR="00384E10" w:rsidRPr="008D75E6">
        <w:rPr>
          <w:rFonts w:asciiTheme="minorHAnsi" w:hAnsiTheme="minorHAnsi" w:cstheme="minorHAnsi"/>
          <w:i/>
          <w:sz w:val="22"/>
          <w:szCs w:val="22"/>
        </w:rPr>
        <w:t xml:space="preserve"> </w:t>
      </w:r>
      <w:r w:rsidR="00384E10" w:rsidRPr="008D75E6">
        <w:rPr>
          <w:rFonts w:asciiTheme="minorHAnsi" w:hAnsiTheme="minorHAnsi" w:cstheme="minorHAnsi"/>
          <w:b/>
          <w:i/>
          <w:sz w:val="22"/>
          <w:szCs w:val="22"/>
        </w:rPr>
        <w:t>Procedimiento de adjudicación.</w:t>
      </w:r>
      <w:bookmarkEnd w:id="32"/>
      <w:bookmarkEnd w:id="33"/>
      <w:bookmarkEnd w:id="34"/>
      <w:r w:rsidR="00F63D15" w:rsidRPr="008D75E6">
        <w:rPr>
          <w:rFonts w:asciiTheme="minorHAnsi" w:hAnsiTheme="minorHAnsi" w:cstheme="minorHAnsi"/>
          <w:i/>
          <w:sz w:val="22"/>
          <w:szCs w:val="22"/>
        </w:rPr>
        <w:t xml:space="preserve"> </w:t>
      </w:r>
    </w:p>
    <w:p w14:paraId="45F0BF36" w14:textId="47F2F5F4" w:rsidR="00842791" w:rsidRPr="008D735A" w:rsidRDefault="00384E10" w:rsidP="008D735A">
      <w:pPr>
        <w:spacing w:line="240" w:lineRule="auto"/>
        <w:rPr>
          <w:rFonts w:asciiTheme="minorHAnsi" w:hAnsiTheme="minorHAnsi" w:cstheme="minorHAnsi"/>
          <w:sz w:val="22"/>
          <w:szCs w:val="22"/>
        </w:rPr>
      </w:pPr>
      <w:r w:rsidRPr="008D735A">
        <w:rPr>
          <w:rFonts w:asciiTheme="minorHAnsi" w:hAnsiTheme="minorHAnsi" w:cstheme="minorHAnsi"/>
          <w:sz w:val="22"/>
          <w:szCs w:val="22"/>
        </w:rPr>
        <w:t xml:space="preserve">El contrato se adjudicará por procedimiento abierto </w:t>
      </w:r>
      <w:r w:rsidR="00460312" w:rsidRPr="008D735A">
        <w:rPr>
          <w:rFonts w:asciiTheme="minorHAnsi" w:hAnsiTheme="minorHAnsi" w:cstheme="minorHAnsi"/>
          <w:sz w:val="22"/>
          <w:szCs w:val="22"/>
        </w:rPr>
        <w:t xml:space="preserve">simplificado </w:t>
      </w:r>
      <w:r w:rsidRPr="008D735A">
        <w:rPr>
          <w:rFonts w:asciiTheme="minorHAnsi" w:hAnsiTheme="minorHAnsi" w:cstheme="minorHAnsi"/>
          <w:sz w:val="22"/>
          <w:szCs w:val="22"/>
        </w:rPr>
        <w:t xml:space="preserve">mediante </w:t>
      </w:r>
      <w:r w:rsidR="000825F1" w:rsidRPr="008D735A">
        <w:rPr>
          <w:rFonts w:asciiTheme="minorHAnsi" w:hAnsiTheme="minorHAnsi" w:cstheme="minorHAnsi"/>
          <w:sz w:val="22"/>
          <w:szCs w:val="22"/>
        </w:rPr>
        <w:t>criterio único</w:t>
      </w:r>
      <w:r w:rsidRPr="008D735A">
        <w:rPr>
          <w:rFonts w:asciiTheme="minorHAnsi" w:hAnsiTheme="minorHAnsi" w:cstheme="minorHAnsi"/>
          <w:sz w:val="22"/>
          <w:szCs w:val="22"/>
        </w:rPr>
        <w:t xml:space="preserve">, en aplicación de los artículos </w:t>
      </w:r>
      <w:r w:rsidR="007747BA" w:rsidRPr="008D735A">
        <w:rPr>
          <w:rFonts w:asciiTheme="minorHAnsi" w:hAnsiTheme="minorHAnsi" w:cstheme="minorHAnsi"/>
          <w:sz w:val="22"/>
          <w:szCs w:val="22"/>
        </w:rPr>
        <w:t>131.2</w:t>
      </w:r>
      <w:r w:rsidR="000825F1" w:rsidRPr="008D735A">
        <w:rPr>
          <w:rFonts w:asciiTheme="minorHAnsi" w:hAnsiTheme="minorHAnsi" w:cstheme="minorHAnsi"/>
          <w:sz w:val="22"/>
          <w:szCs w:val="22"/>
        </w:rPr>
        <w:t>,</w:t>
      </w:r>
      <w:r w:rsidR="00460312" w:rsidRPr="008D735A">
        <w:rPr>
          <w:rFonts w:asciiTheme="minorHAnsi" w:hAnsiTheme="minorHAnsi" w:cstheme="minorHAnsi"/>
          <w:sz w:val="22"/>
          <w:szCs w:val="22"/>
        </w:rPr>
        <w:t xml:space="preserve"> </w:t>
      </w:r>
      <w:r w:rsidR="000825F1" w:rsidRPr="008D735A">
        <w:rPr>
          <w:rFonts w:asciiTheme="minorHAnsi" w:hAnsiTheme="minorHAnsi" w:cstheme="minorHAnsi"/>
          <w:sz w:val="22"/>
          <w:szCs w:val="22"/>
        </w:rPr>
        <w:t xml:space="preserve">146.1 </w:t>
      </w:r>
      <w:r w:rsidR="00460312" w:rsidRPr="008D735A">
        <w:rPr>
          <w:rFonts w:asciiTheme="minorHAnsi" w:hAnsiTheme="minorHAnsi" w:cstheme="minorHAnsi"/>
          <w:sz w:val="22"/>
          <w:szCs w:val="22"/>
        </w:rPr>
        <w:t>y 159 de la LCSP</w:t>
      </w:r>
      <w:r w:rsidRPr="008D735A">
        <w:rPr>
          <w:rFonts w:asciiTheme="minorHAnsi" w:hAnsiTheme="minorHAnsi" w:cstheme="minorHAnsi"/>
          <w:sz w:val="22"/>
          <w:szCs w:val="22"/>
        </w:rPr>
        <w:t>, conforme a los términos y requisitos establecidos en dicho texto legal.</w:t>
      </w:r>
      <w:r w:rsidR="00460312" w:rsidRPr="008D735A">
        <w:rPr>
          <w:rFonts w:asciiTheme="minorHAnsi" w:hAnsiTheme="minorHAnsi" w:cstheme="minorHAnsi"/>
          <w:sz w:val="22"/>
          <w:szCs w:val="22"/>
        </w:rPr>
        <w:t xml:space="preserve"> </w:t>
      </w:r>
    </w:p>
    <w:p w14:paraId="334CD7EA" w14:textId="107D3BCA" w:rsidR="00D36708" w:rsidRPr="008D735A" w:rsidRDefault="00D36708" w:rsidP="008D735A">
      <w:pPr>
        <w:spacing w:line="240" w:lineRule="auto"/>
        <w:rPr>
          <w:rFonts w:asciiTheme="minorHAnsi" w:hAnsiTheme="minorHAnsi" w:cstheme="minorHAnsi"/>
        </w:rPr>
      </w:pPr>
      <w:r w:rsidRPr="008D735A">
        <w:rPr>
          <w:rFonts w:asciiTheme="minorHAnsi" w:hAnsiTheme="minorHAnsi" w:cstheme="minorHAnsi"/>
          <w:sz w:val="22"/>
          <w:szCs w:val="22"/>
        </w:rPr>
        <w:t xml:space="preserve">Si así se indica en el </w:t>
      </w:r>
      <w:r w:rsidR="0001666F" w:rsidRPr="008D735A">
        <w:rPr>
          <w:rFonts w:asciiTheme="minorHAnsi" w:hAnsiTheme="minorHAnsi" w:cstheme="minorHAnsi"/>
          <w:b/>
          <w:sz w:val="22"/>
          <w:szCs w:val="22"/>
        </w:rPr>
        <w:t xml:space="preserve">apartado </w:t>
      </w:r>
      <w:r w:rsidR="00402D89" w:rsidRPr="008D735A">
        <w:rPr>
          <w:rFonts w:asciiTheme="minorHAnsi" w:hAnsiTheme="minorHAnsi" w:cstheme="minorHAnsi"/>
          <w:b/>
          <w:sz w:val="22"/>
          <w:szCs w:val="22"/>
        </w:rPr>
        <w:t>7</w:t>
      </w:r>
      <w:r w:rsidRPr="008D735A">
        <w:rPr>
          <w:rFonts w:asciiTheme="minorHAnsi" w:hAnsiTheme="minorHAnsi" w:cstheme="minorHAnsi"/>
          <w:b/>
          <w:sz w:val="22"/>
          <w:szCs w:val="22"/>
        </w:rPr>
        <w:t xml:space="preserve"> de la cláusula 1</w:t>
      </w:r>
      <w:r w:rsidRPr="008D735A">
        <w:rPr>
          <w:rFonts w:asciiTheme="minorHAnsi" w:hAnsiTheme="minorHAnsi" w:cstheme="minorHAnsi"/>
          <w:sz w:val="22"/>
          <w:szCs w:val="22"/>
        </w:rPr>
        <w:t xml:space="preserve"> de este pliego, para la adjudicación del contrato se celebrará una </w:t>
      </w:r>
      <w:r w:rsidRPr="008D735A">
        <w:rPr>
          <w:rFonts w:asciiTheme="minorHAnsi" w:hAnsiTheme="minorHAnsi" w:cstheme="minorHAnsi"/>
          <w:b/>
          <w:sz w:val="22"/>
          <w:szCs w:val="22"/>
        </w:rPr>
        <w:t>subasta electrónica</w:t>
      </w:r>
      <w:r w:rsidRPr="008D735A">
        <w:rPr>
          <w:rFonts w:asciiTheme="minorHAnsi" w:hAnsiTheme="minorHAnsi" w:cstheme="minorHAnsi"/>
          <w:sz w:val="22"/>
          <w:szCs w:val="22"/>
        </w:rPr>
        <w:t xml:space="preserve">, conforme a los requisitos establecidos en el artículo </w:t>
      </w:r>
      <w:r w:rsidR="000558AE" w:rsidRPr="008D735A">
        <w:rPr>
          <w:rFonts w:asciiTheme="minorHAnsi" w:hAnsiTheme="minorHAnsi" w:cstheme="minorHAnsi"/>
          <w:sz w:val="22"/>
          <w:szCs w:val="22"/>
        </w:rPr>
        <w:t>143 de la LCSP</w:t>
      </w:r>
      <w:r w:rsidRPr="008D735A">
        <w:rPr>
          <w:rFonts w:asciiTheme="minorHAnsi" w:hAnsiTheme="minorHAnsi" w:cstheme="minorHAnsi"/>
          <w:sz w:val="22"/>
          <w:szCs w:val="22"/>
        </w:rPr>
        <w:t xml:space="preserve">. En el </w:t>
      </w:r>
      <w:r w:rsidR="0001666F" w:rsidRPr="008D735A">
        <w:rPr>
          <w:rFonts w:asciiTheme="minorHAnsi" w:hAnsiTheme="minorHAnsi" w:cstheme="minorHAnsi"/>
          <w:b/>
          <w:sz w:val="22"/>
          <w:szCs w:val="22"/>
        </w:rPr>
        <w:t xml:space="preserve">apartado </w:t>
      </w:r>
      <w:r w:rsidR="00402D89" w:rsidRPr="008D735A">
        <w:rPr>
          <w:rFonts w:asciiTheme="minorHAnsi" w:hAnsiTheme="minorHAnsi" w:cstheme="minorHAnsi"/>
          <w:b/>
          <w:sz w:val="22"/>
          <w:szCs w:val="22"/>
        </w:rPr>
        <w:t>9</w:t>
      </w:r>
      <w:r w:rsidRPr="008D735A">
        <w:rPr>
          <w:rFonts w:asciiTheme="minorHAnsi" w:hAnsiTheme="minorHAnsi" w:cstheme="minorHAnsi"/>
          <w:b/>
          <w:sz w:val="22"/>
          <w:szCs w:val="22"/>
        </w:rPr>
        <w:t xml:space="preserve"> de la cláusula 1</w:t>
      </w:r>
      <w:r w:rsidRPr="008D735A">
        <w:rPr>
          <w:rFonts w:asciiTheme="minorHAnsi" w:hAnsiTheme="minorHAnsi" w:cstheme="minorHAnsi"/>
          <w:sz w:val="22"/>
          <w:szCs w:val="22"/>
        </w:rPr>
        <w:t xml:space="preserve"> se incluye la información necesaria sobre su celebración</w:t>
      </w:r>
      <w:r w:rsidRPr="008D735A">
        <w:rPr>
          <w:rFonts w:asciiTheme="minorHAnsi" w:hAnsiTheme="minorHAnsi" w:cstheme="minorHAnsi"/>
        </w:rPr>
        <w:t>.</w:t>
      </w:r>
    </w:p>
    <w:p w14:paraId="2603ED7F" w14:textId="77777777" w:rsidR="00E33F85" w:rsidRPr="008D735A" w:rsidRDefault="00E33F85" w:rsidP="008D735A">
      <w:pPr>
        <w:spacing w:line="240" w:lineRule="auto"/>
      </w:pPr>
    </w:p>
    <w:p w14:paraId="2B069DC3" w14:textId="67BC10F1" w:rsidR="003C4868" w:rsidRPr="008D75E6" w:rsidRDefault="00776FF3" w:rsidP="009E05E8">
      <w:pPr>
        <w:outlineLvl w:val="1"/>
        <w:rPr>
          <w:rFonts w:asciiTheme="minorHAnsi" w:hAnsiTheme="minorHAnsi" w:cstheme="minorHAnsi"/>
          <w:i/>
          <w:sz w:val="22"/>
        </w:rPr>
      </w:pPr>
      <w:bookmarkStart w:id="35" w:name="_Toc198006173"/>
      <w:bookmarkStart w:id="36" w:name="_Toc518030918"/>
      <w:bookmarkStart w:id="37" w:name="_Toc518031247"/>
      <w:r w:rsidRPr="008D75E6">
        <w:rPr>
          <w:rFonts w:asciiTheme="minorHAnsi" w:hAnsiTheme="minorHAnsi" w:cstheme="minorHAnsi"/>
          <w:b/>
          <w:sz w:val="22"/>
        </w:rPr>
        <w:t xml:space="preserve">Cláusula </w:t>
      </w:r>
      <w:r w:rsidR="000825F1" w:rsidRPr="008D75E6">
        <w:rPr>
          <w:rFonts w:asciiTheme="minorHAnsi" w:hAnsiTheme="minorHAnsi" w:cstheme="minorHAnsi"/>
          <w:b/>
          <w:sz w:val="22"/>
        </w:rPr>
        <w:t>8</w:t>
      </w:r>
      <w:r w:rsidR="00842791" w:rsidRPr="008D75E6">
        <w:rPr>
          <w:rFonts w:asciiTheme="minorHAnsi" w:hAnsiTheme="minorHAnsi" w:cstheme="minorHAnsi"/>
          <w:b/>
          <w:sz w:val="22"/>
        </w:rPr>
        <w:t>.</w:t>
      </w:r>
      <w:r w:rsidR="00842791" w:rsidRPr="008D75E6">
        <w:rPr>
          <w:rFonts w:asciiTheme="minorHAnsi" w:hAnsiTheme="minorHAnsi" w:cstheme="minorHAnsi"/>
          <w:sz w:val="22"/>
        </w:rPr>
        <w:t xml:space="preserve"> </w:t>
      </w:r>
      <w:r w:rsidR="003C4868" w:rsidRPr="008D75E6">
        <w:rPr>
          <w:rFonts w:asciiTheme="minorHAnsi" w:hAnsiTheme="minorHAnsi" w:cstheme="minorHAnsi"/>
          <w:b/>
          <w:i/>
          <w:sz w:val="22"/>
        </w:rPr>
        <w:t>Presentación de proposiciones.</w:t>
      </w:r>
      <w:bookmarkEnd w:id="35"/>
      <w:bookmarkEnd w:id="36"/>
      <w:bookmarkEnd w:id="37"/>
      <w:r w:rsidR="00787A50" w:rsidRPr="008D75E6">
        <w:rPr>
          <w:rFonts w:asciiTheme="minorHAnsi" w:hAnsiTheme="minorHAnsi" w:cstheme="minorHAnsi"/>
          <w:i/>
          <w:sz w:val="22"/>
        </w:rPr>
        <w:t xml:space="preserve"> </w:t>
      </w:r>
    </w:p>
    <w:p w14:paraId="37DEFC6F" w14:textId="77777777" w:rsidR="001A62DF" w:rsidRPr="008D75E6" w:rsidRDefault="001A62DF" w:rsidP="00741CA0">
      <w:pPr>
        <w:rPr>
          <w:rFonts w:asciiTheme="minorHAnsi" w:hAnsiTheme="minorHAnsi" w:cstheme="minorHAnsi"/>
          <w:sz w:val="22"/>
        </w:rPr>
      </w:pPr>
    </w:p>
    <w:p w14:paraId="31DB66C5" w14:textId="68350752" w:rsidR="00741CA0" w:rsidRPr="008D75E6" w:rsidRDefault="00741CA0" w:rsidP="00621C03">
      <w:pPr>
        <w:spacing w:line="240" w:lineRule="auto"/>
        <w:rPr>
          <w:rFonts w:asciiTheme="minorHAnsi" w:hAnsiTheme="minorHAnsi" w:cstheme="minorHAnsi"/>
          <w:sz w:val="22"/>
          <w:szCs w:val="22"/>
        </w:rPr>
      </w:pPr>
      <w:r w:rsidRPr="008D75E6">
        <w:rPr>
          <w:rFonts w:asciiTheme="minorHAnsi" w:hAnsiTheme="minorHAnsi" w:cstheme="minorHAnsi"/>
          <w:sz w:val="22"/>
          <w:szCs w:val="22"/>
        </w:rPr>
        <w:t>Las proposiciones se presentarán en la forma, plazo y lugar indicados en el anuncio de licitación</w:t>
      </w:r>
      <w:r w:rsidR="007E3988" w:rsidRPr="008D75E6">
        <w:rPr>
          <w:rFonts w:asciiTheme="minorHAnsi" w:hAnsiTheme="minorHAnsi" w:cstheme="minorHAnsi"/>
          <w:sz w:val="22"/>
          <w:szCs w:val="22"/>
        </w:rPr>
        <w:t xml:space="preserve"> </w:t>
      </w:r>
      <w:r w:rsidR="00F22C6E" w:rsidRPr="008D75E6">
        <w:rPr>
          <w:rFonts w:asciiTheme="minorHAnsi" w:hAnsiTheme="minorHAnsi" w:cstheme="minorHAnsi"/>
          <w:sz w:val="22"/>
          <w:szCs w:val="22"/>
        </w:rPr>
        <w:t xml:space="preserve">que se publicará </w:t>
      </w:r>
      <w:r w:rsidR="00621C03" w:rsidRPr="008D75E6">
        <w:rPr>
          <w:rFonts w:asciiTheme="minorHAnsi" w:hAnsiTheme="minorHAnsi" w:cstheme="minorHAnsi"/>
          <w:sz w:val="22"/>
          <w:szCs w:val="22"/>
        </w:rPr>
        <w:t xml:space="preserve">en el </w:t>
      </w:r>
      <w:r w:rsidR="00621C03" w:rsidRPr="008D75E6">
        <w:rPr>
          <w:rFonts w:asciiTheme="minorHAnsi" w:hAnsiTheme="minorHAnsi" w:cstheme="minorHAnsi"/>
          <w:b/>
          <w:i/>
          <w:sz w:val="22"/>
          <w:szCs w:val="22"/>
        </w:rPr>
        <w:t>perfil de contratante del Ayuntamiento de Medio Cudeyo y en la Plataforma de Contratación del Estado</w:t>
      </w:r>
      <w:r w:rsidR="00621C03" w:rsidRPr="008D75E6">
        <w:rPr>
          <w:rFonts w:asciiTheme="minorHAnsi" w:hAnsiTheme="minorHAnsi" w:cstheme="minorHAnsi"/>
          <w:sz w:val="22"/>
          <w:szCs w:val="22"/>
        </w:rPr>
        <w:t>,</w:t>
      </w:r>
      <w:r w:rsidR="007E3988" w:rsidRPr="008D75E6">
        <w:rPr>
          <w:rFonts w:asciiTheme="minorHAnsi" w:hAnsiTheme="minorHAnsi" w:cstheme="minorHAnsi"/>
          <w:sz w:val="22"/>
          <w:szCs w:val="22"/>
        </w:rPr>
        <w:t xml:space="preserve"> donde</w:t>
      </w:r>
      <w:r w:rsidRPr="008D75E6">
        <w:rPr>
          <w:rFonts w:asciiTheme="minorHAnsi" w:hAnsiTheme="minorHAnsi" w:cstheme="minorHAnsi"/>
          <w:sz w:val="22"/>
          <w:szCs w:val="22"/>
        </w:rPr>
        <w:t xml:space="preserve"> se ofrecerá</w:t>
      </w:r>
      <w:r w:rsidR="00F22C6E" w:rsidRPr="008D75E6">
        <w:rPr>
          <w:rFonts w:asciiTheme="minorHAnsi" w:hAnsiTheme="minorHAnsi" w:cstheme="minorHAnsi"/>
          <w:sz w:val="22"/>
          <w:szCs w:val="22"/>
        </w:rPr>
        <w:t>, entre otra,</w:t>
      </w:r>
      <w:r w:rsidRPr="008D75E6">
        <w:rPr>
          <w:rFonts w:asciiTheme="minorHAnsi" w:hAnsiTheme="minorHAnsi" w:cstheme="minorHAnsi"/>
          <w:sz w:val="22"/>
          <w:szCs w:val="22"/>
        </w:rPr>
        <w:t xml:space="preserve"> la información relativa a la convocatoria</w:t>
      </w:r>
      <w:r w:rsidR="00D2467B" w:rsidRPr="008D75E6">
        <w:rPr>
          <w:rFonts w:asciiTheme="minorHAnsi" w:hAnsiTheme="minorHAnsi" w:cstheme="minorHAnsi"/>
          <w:sz w:val="22"/>
          <w:szCs w:val="22"/>
        </w:rPr>
        <w:t xml:space="preserve"> </w:t>
      </w:r>
      <w:r w:rsidRPr="008D75E6">
        <w:rPr>
          <w:rFonts w:asciiTheme="minorHAnsi" w:hAnsiTheme="minorHAnsi" w:cstheme="minorHAnsi"/>
          <w:sz w:val="22"/>
          <w:szCs w:val="22"/>
        </w:rPr>
        <w:t>de licitación de este contrato, incluyendo los pliegos de cláusulas administrativas particulares</w:t>
      </w:r>
      <w:r w:rsidR="00D57E5A" w:rsidRPr="008D75E6">
        <w:rPr>
          <w:rFonts w:asciiTheme="minorHAnsi" w:hAnsiTheme="minorHAnsi" w:cstheme="minorHAnsi"/>
          <w:sz w:val="22"/>
          <w:szCs w:val="22"/>
        </w:rPr>
        <w:t>, de prescripciones técnicas particulares</w:t>
      </w:r>
      <w:r w:rsidRPr="008D75E6">
        <w:rPr>
          <w:rFonts w:asciiTheme="minorHAnsi" w:hAnsiTheme="minorHAnsi" w:cstheme="minorHAnsi"/>
          <w:sz w:val="22"/>
          <w:szCs w:val="22"/>
        </w:rPr>
        <w:t xml:space="preserve"> y documentación complementaria, en su caso</w:t>
      </w:r>
      <w:r w:rsidR="00674022" w:rsidRPr="008D75E6">
        <w:rPr>
          <w:rFonts w:asciiTheme="minorHAnsi" w:hAnsiTheme="minorHAnsi" w:cstheme="minorHAnsi"/>
          <w:color w:val="0070C0"/>
          <w:sz w:val="22"/>
          <w:szCs w:val="22"/>
        </w:rPr>
        <w:t xml:space="preserve"> </w:t>
      </w:r>
      <w:r w:rsidR="00674022" w:rsidRPr="008D75E6">
        <w:rPr>
          <w:rFonts w:asciiTheme="minorHAnsi" w:hAnsiTheme="minorHAnsi" w:cstheme="minorHAnsi"/>
          <w:sz w:val="22"/>
          <w:szCs w:val="22"/>
        </w:rPr>
        <w:t>y el enlace a la información sobre el sistema de licitación electrónica que debe utilizarse</w:t>
      </w:r>
      <w:r w:rsidRPr="008D75E6">
        <w:rPr>
          <w:rFonts w:asciiTheme="minorHAnsi" w:hAnsiTheme="minorHAnsi" w:cstheme="minorHAnsi"/>
          <w:sz w:val="22"/>
          <w:szCs w:val="22"/>
        </w:rPr>
        <w:t>.</w:t>
      </w:r>
      <w:r w:rsidR="00E96BDD" w:rsidRPr="008D75E6">
        <w:rPr>
          <w:rFonts w:asciiTheme="minorHAnsi" w:hAnsiTheme="minorHAnsi" w:cstheme="minorHAnsi"/>
          <w:sz w:val="22"/>
          <w:szCs w:val="22"/>
        </w:rPr>
        <w:t xml:space="preserve"> </w:t>
      </w:r>
    </w:p>
    <w:p w14:paraId="49026E14" w14:textId="77777777" w:rsidR="00741CA0" w:rsidRPr="008D75E6" w:rsidRDefault="00741CA0" w:rsidP="00621C03">
      <w:pPr>
        <w:spacing w:line="240" w:lineRule="auto"/>
        <w:rPr>
          <w:rFonts w:asciiTheme="minorHAnsi" w:hAnsiTheme="minorHAnsi" w:cstheme="minorHAnsi"/>
          <w:sz w:val="22"/>
          <w:szCs w:val="22"/>
        </w:rPr>
      </w:pPr>
    </w:p>
    <w:p w14:paraId="7D45DF49" w14:textId="5566BD3D" w:rsidR="00741CA0" w:rsidRPr="008D75E6" w:rsidRDefault="00741CA0" w:rsidP="00621C03">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Los licitadores podrán solicitar información adicional sobre los pliegos y sobre la documentación complementaria con una antelación </w:t>
      </w:r>
      <w:r w:rsidR="007E3988" w:rsidRPr="008D75E6">
        <w:rPr>
          <w:rFonts w:asciiTheme="minorHAnsi" w:hAnsiTheme="minorHAnsi" w:cstheme="minorHAnsi"/>
          <w:sz w:val="22"/>
          <w:szCs w:val="22"/>
        </w:rPr>
        <w:t xml:space="preserve">mínima </w:t>
      </w:r>
      <w:r w:rsidRPr="008D75E6">
        <w:rPr>
          <w:rFonts w:asciiTheme="minorHAnsi" w:hAnsiTheme="minorHAnsi" w:cstheme="minorHAnsi"/>
          <w:sz w:val="22"/>
          <w:szCs w:val="22"/>
        </w:rPr>
        <w:t>de 12 días</w:t>
      </w:r>
      <w:r w:rsidR="007E3988" w:rsidRPr="008D75E6">
        <w:rPr>
          <w:rFonts w:asciiTheme="minorHAnsi" w:hAnsiTheme="minorHAnsi" w:cstheme="minorHAnsi"/>
          <w:sz w:val="22"/>
          <w:szCs w:val="22"/>
        </w:rPr>
        <w:t xml:space="preserve"> </w:t>
      </w:r>
      <w:r w:rsidRPr="008D75E6">
        <w:rPr>
          <w:rFonts w:asciiTheme="minorHAnsi" w:hAnsiTheme="minorHAnsi" w:cstheme="minorHAnsi"/>
          <w:sz w:val="22"/>
          <w:szCs w:val="22"/>
        </w:rPr>
        <w:t xml:space="preserve"> a la fecha límite fijada para la recepción de ofertas en el anuncio de licitación. Esta información se facilitará seis días antes del fin del plazo de presentación de proposiciones. </w:t>
      </w:r>
    </w:p>
    <w:p w14:paraId="7C93F48B" w14:textId="77777777" w:rsidR="00D2467B" w:rsidRPr="008D75E6" w:rsidRDefault="00D2467B" w:rsidP="00621C03">
      <w:pPr>
        <w:spacing w:line="240" w:lineRule="auto"/>
        <w:rPr>
          <w:rFonts w:asciiTheme="minorHAnsi" w:hAnsiTheme="minorHAnsi" w:cstheme="minorHAnsi"/>
          <w:sz w:val="22"/>
          <w:szCs w:val="22"/>
        </w:rPr>
      </w:pPr>
    </w:p>
    <w:p w14:paraId="23CB1C6B" w14:textId="77777777" w:rsidR="007E3988" w:rsidRPr="008D75E6" w:rsidRDefault="007E3988" w:rsidP="00621C03">
      <w:pPr>
        <w:spacing w:line="240" w:lineRule="auto"/>
        <w:rPr>
          <w:rFonts w:asciiTheme="minorHAnsi" w:hAnsiTheme="minorHAnsi" w:cstheme="minorHAnsi"/>
          <w:sz w:val="22"/>
          <w:szCs w:val="22"/>
        </w:rPr>
      </w:pPr>
      <w:r w:rsidRPr="008D75E6">
        <w:rPr>
          <w:rFonts w:asciiTheme="minorHAnsi" w:hAnsiTheme="minorHAnsi" w:cstheme="minorHAnsi"/>
          <w:sz w:val="22"/>
          <w:szCs w:val="22"/>
        </w:rPr>
        <w:t>En los casos en que lo solicitado sean aclaraciones a lo establecido en los pliegos o resto de documentación, las respuestas tendrán carácter vinculante y se harán públicas en el perfil de contratante.</w:t>
      </w:r>
    </w:p>
    <w:p w14:paraId="1201CABF" w14:textId="77777777" w:rsidR="00741CA0" w:rsidRPr="008D75E6" w:rsidRDefault="00741CA0" w:rsidP="00621C03">
      <w:pPr>
        <w:spacing w:line="240" w:lineRule="auto"/>
        <w:rPr>
          <w:rFonts w:asciiTheme="minorHAnsi" w:hAnsiTheme="minorHAnsi" w:cstheme="minorHAnsi"/>
          <w:sz w:val="22"/>
          <w:szCs w:val="22"/>
        </w:rPr>
      </w:pPr>
    </w:p>
    <w:p w14:paraId="69CBAC18" w14:textId="41A70BF9" w:rsidR="00741CA0" w:rsidRPr="008D75E6" w:rsidRDefault="00741CA0" w:rsidP="00621C03">
      <w:pPr>
        <w:spacing w:line="240" w:lineRule="auto"/>
        <w:rPr>
          <w:rFonts w:asciiTheme="minorHAnsi" w:hAnsiTheme="minorHAnsi" w:cstheme="minorHAnsi"/>
          <w:sz w:val="22"/>
          <w:szCs w:val="22"/>
        </w:rPr>
      </w:pPr>
      <w:r w:rsidRPr="008D75E6">
        <w:rPr>
          <w:rFonts w:asciiTheme="minorHAnsi" w:hAnsiTheme="minorHAnsi" w:cstheme="minorHAnsi"/>
          <w:sz w:val="22"/>
          <w:szCs w:val="22"/>
        </w:rPr>
        <w:t>Cada empresario no podrá presentar más de una proposición.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14:paraId="45960317" w14:textId="77777777" w:rsidR="00741CA0" w:rsidRPr="008D75E6" w:rsidRDefault="00741CA0" w:rsidP="00621C03">
      <w:pPr>
        <w:spacing w:line="240" w:lineRule="auto"/>
        <w:rPr>
          <w:rFonts w:asciiTheme="minorHAnsi" w:hAnsiTheme="minorHAnsi" w:cstheme="minorHAnsi"/>
          <w:sz w:val="22"/>
          <w:szCs w:val="22"/>
        </w:rPr>
      </w:pPr>
    </w:p>
    <w:p w14:paraId="27015230" w14:textId="79748147" w:rsidR="00741CA0" w:rsidRPr="008D75E6" w:rsidRDefault="00741CA0" w:rsidP="00621C03">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La presentación de proposiciones </w:t>
      </w:r>
      <w:r w:rsidR="00AC72C6" w:rsidRPr="008D75E6">
        <w:rPr>
          <w:rFonts w:asciiTheme="minorHAnsi" w:hAnsiTheme="minorHAnsi" w:cstheme="minorHAnsi"/>
          <w:sz w:val="22"/>
          <w:szCs w:val="22"/>
        </w:rPr>
        <w:t xml:space="preserve">se realizará necesaria y únicamente en el registro indicado en el anuncio de licitación, y </w:t>
      </w:r>
      <w:r w:rsidRPr="008D75E6">
        <w:rPr>
          <w:rFonts w:asciiTheme="minorHAnsi" w:hAnsiTheme="minorHAnsi" w:cstheme="minorHAnsi"/>
          <w:sz w:val="22"/>
          <w:szCs w:val="22"/>
        </w:rPr>
        <w:t>supone, por parte del empresario, la aceptación incondicional del clausulado de este pliego y del de prescripciones técnicas que rigen el presente contrato, sin salvedad alguna.</w:t>
      </w:r>
    </w:p>
    <w:p w14:paraId="78BAC431" w14:textId="77777777" w:rsidR="00741CA0" w:rsidRPr="008D75E6" w:rsidRDefault="00741CA0" w:rsidP="00621C03">
      <w:pPr>
        <w:spacing w:line="240" w:lineRule="auto"/>
        <w:rPr>
          <w:rFonts w:asciiTheme="minorHAnsi" w:hAnsiTheme="minorHAnsi" w:cstheme="minorHAnsi"/>
          <w:sz w:val="22"/>
          <w:szCs w:val="22"/>
        </w:rPr>
      </w:pPr>
    </w:p>
    <w:p w14:paraId="08F14B49" w14:textId="77777777" w:rsidR="00621C03" w:rsidRPr="008D75E6" w:rsidRDefault="00621C03" w:rsidP="00621C03">
      <w:pPr>
        <w:spacing w:line="240" w:lineRule="auto"/>
        <w:outlineLvl w:val="1"/>
        <w:rPr>
          <w:rFonts w:asciiTheme="minorHAnsi" w:hAnsiTheme="minorHAnsi" w:cstheme="minorHAnsi"/>
          <w:b/>
          <w:sz w:val="22"/>
          <w:szCs w:val="22"/>
        </w:rPr>
      </w:pPr>
      <w:bookmarkStart w:id="38" w:name="_Toc198006174"/>
      <w:bookmarkStart w:id="39" w:name="_Toc518030919"/>
      <w:bookmarkStart w:id="40" w:name="_Toc518031248"/>
    </w:p>
    <w:p w14:paraId="56062F7F" w14:textId="2FEDCA50" w:rsidR="00C51A74" w:rsidRPr="008D75E6" w:rsidRDefault="00776FF3" w:rsidP="00621C03">
      <w:pPr>
        <w:spacing w:line="240" w:lineRule="auto"/>
        <w:outlineLvl w:val="1"/>
        <w:rPr>
          <w:rFonts w:asciiTheme="minorHAnsi" w:hAnsiTheme="minorHAnsi" w:cstheme="minorHAnsi"/>
          <w:i/>
          <w:sz w:val="22"/>
          <w:szCs w:val="22"/>
        </w:rPr>
      </w:pPr>
      <w:r w:rsidRPr="008D75E6">
        <w:rPr>
          <w:rFonts w:asciiTheme="minorHAnsi" w:hAnsiTheme="minorHAnsi" w:cstheme="minorHAnsi"/>
          <w:b/>
          <w:sz w:val="22"/>
          <w:szCs w:val="22"/>
        </w:rPr>
        <w:t xml:space="preserve">Cláusula </w:t>
      </w:r>
      <w:r w:rsidR="000825F1" w:rsidRPr="008D75E6">
        <w:rPr>
          <w:rFonts w:asciiTheme="minorHAnsi" w:hAnsiTheme="minorHAnsi" w:cstheme="minorHAnsi"/>
          <w:b/>
          <w:sz w:val="22"/>
          <w:szCs w:val="22"/>
        </w:rPr>
        <w:t>9</w:t>
      </w:r>
      <w:r w:rsidR="004C4CC4" w:rsidRPr="008D75E6">
        <w:rPr>
          <w:rFonts w:asciiTheme="minorHAnsi" w:hAnsiTheme="minorHAnsi" w:cstheme="minorHAnsi"/>
          <w:b/>
          <w:sz w:val="22"/>
          <w:szCs w:val="22"/>
        </w:rPr>
        <w:t xml:space="preserve">. </w:t>
      </w:r>
      <w:r w:rsidR="00B72DBD" w:rsidRPr="008D75E6">
        <w:rPr>
          <w:rFonts w:asciiTheme="minorHAnsi" w:hAnsiTheme="minorHAnsi" w:cstheme="minorHAnsi"/>
          <w:b/>
          <w:i/>
          <w:sz w:val="22"/>
          <w:szCs w:val="22"/>
        </w:rPr>
        <w:t>Medios</w:t>
      </w:r>
      <w:r w:rsidR="00C51A74" w:rsidRPr="008D75E6">
        <w:rPr>
          <w:rFonts w:asciiTheme="minorHAnsi" w:hAnsiTheme="minorHAnsi" w:cstheme="minorHAnsi"/>
          <w:b/>
          <w:i/>
          <w:sz w:val="22"/>
          <w:szCs w:val="22"/>
        </w:rPr>
        <w:t xml:space="preserve"> electrónic</w:t>
      </w:r>
      <w:r w:rsidR="00B72DBD" w:rsidRPr="008D75E6">
        <w:rPr>
          <w:rFonts w:asciiTheme="minorHAnsi" w:hAnsiTheme="minorHAnsi" w:cstheme="minorHAnsi"/>
          <w:b/>
          <w:i/>
          <w:sz w:val="22"/>
          <w:szCs w:val="22"/>
        </w:rPr>
        <w:t>os</w:t>
      </w:r>
      <w:r w:rsidR="00C51A74" w:rsidRPr="008D75E6">
        <w:rPr>
          <w:rFonts w:asciiTheme="minorHAnsi" w:hAnsiTheme="minorHAnsi" w:cstheme="minorHAnsi"/>
          <w:b/>
          <w:i/>
          <w:sz w:val="22"/>
          <w:szCs w:val="22"/>
        </w:rPr>
        <w:t>.</w:t>
      </w:r>
      <w:bookmarkEnd w:id="38"/>
      <w:bookmarkEnd w:id="39"/>
      <w:bookmarkEnd w:id="40"/>
    </w:p>
    <w:p w14:paraId="7C5FB70F" w14:textId="77777777" w:rsidR="00FA62D3" w:rsidRPr="008D75E6" w:rsidRDefault="00FA62D3" w:rsidP="00621C03">
      <w:pPr>
        <w:spacing w:line="240" w:lineRule="auto"/>
        <w:rPr>
          <w:rFonts w:asciiTheme="minorHAnsi" w:hAnsiTheme="minorHAnsi" w:cstheme="minorHAnsi"/>
          <w:sz w:val="22"/>
          <w:szCs w:val="22"/>
        </w:rPr>
      </w:pPr>
    </w:p>
    <w:p w14:paraId="1902B586" w14:textId="46DDF032" w:rsidR="00FA62D3" w:rsidRPr="008D75E6" w:rsidRDefault="00FA62D3" w:rsidP="00621C03">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La utilización de medios y soportes electrónicos, informáticos y telemáticos en la presentación de proposiciones será obligatoria cuando así se indique en el </w:t>
      </w:r>
      <w:r w:rsidRPr="008D75E6">
        <w:rPr>
          <w:rFonts w:asciiTheme="minorHAnsi" w:hAnsiTheme="minorHAnsi" w:cstheme="minorHAnsi"/>
          <w:b/>
          <w:sz w:val="22"/>
          <w:szCs w:val="22"/>
        </w:rPr>
        <w:t xml:space="preserve">apartado </w:t>
      </w:r>
      <w:r w:rsidR="00402D89" w:rsidRPr="008D75E6">
        <w:rPr>
          <w:rFonts w:asciiTheme="minorHAnsi" w:hAnsiTheme="minorHAnsi" w:cstheme="minorHAnsi"/>
          <w:b/>
          <w:sz w:val="22"/>
          <w:szCs w:val="22"/>
        </w:rPr>
        <w:t>9</w:t>
      </w:r>
      <w:r w:rsidRPr="008D75E6">
        <w:rPr>
          <w:rFonts w:asciiTheme="minorHAnsi" w:hAnsiTheme="minorHAnsi" w:cstheme="minorHAnsi"/>
          <w:b/>
          <w:sz w:val="22"/>
          <w:szCs w:val="22"/>
        </w:rPr>
        <w:t xml:space="preserve"> de la cláusula 1</w:t>
      </w:r>
      <w:r w:rsidRPr="008D75E6">
        <w:rPr>
          <w:rFonts w:asciiTheme="minorHAnsi" w:hAnsiTheme="minorHAnsi" w:cstheme="minorHAnsi"/>
          <w:sz w:val="22"/>
          <w:szCs w:val="22"/>
        </w:rPr>
        <w:t>.</w:t>
      </w:r>
    </w:p>
    <w:p w14:paraId="17FAA362" w14:textId="77777777" w:rsidR="00FA62D3" w:rsidRPr="008D75E6" w:rsidRDefault="00FA62D3" w:rsidP="00621C03">
      <w:pPr>
        <w:spacing w:line="240" w:lineRule="auto"/>
        <w:rPr>
          <w:rFonts w:asciiTheme="minorHAnsi" w:hAnsiTheme="minorHAnsi" w:cstheme="minorHAnsi"/>
          <w:sz w:val="22"/>
          <w:szCs w:val="22"/>
        </w:rPr>
      </w:pPr>
    </w:p>
    <w:p w14:paraId="055AA7F1" w14:textId="3AB66CAB" w:rsidR="00FA62D3" w:rsidRPr="008D75E6" w:rsidRDefault="00FA62D3" w:rsidP="00621C03">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En el mismo apartado se indica el portal informático donde, en su caso, se puede acceder a los programas y la información necesaria para licitar por medios electrónicos. </w:t>
      </w:r>
    </w:p>
    <w:p w14:paraId="01E98B04" w14:textId="77777777" w:rsidR="00FA62D3" w:rsidRPr="008D75E6" w:rsidRDefault="00FA62D3" w:rsidP="00621C03">
      <w:pPr>
        <w:spacing w:line="240" w:lineRule="auto"/>
        <w:rPr>
          <w:rFonts w:asciiTheme="minorHAnsi" w:hAnsiTheme="minorHAnsi" w:cstheme="minorHAnsi"/>
          <w:sz w:val="22"/>
          <w:szCs w:val="22"/>
        </w:rPr>
      </w:pPr>
    </w:p>
    <w:p w14:paraId="45E755D5" w14:textId="77777777"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8D75E6">
        <w:rPr>
          <w:rFonts w:asciiTheme="minorHAnsi" w:hAnsiTheme="minorHAnsi" w:cstheme="minorHAnsi"/>
          <w:bCs/>
          <w:spacing w:val="-3"/>
          <w:sz w:val="22"/>
          <w:szCs w:val="22"/>
        </w:rPr>
        <w:t>Si se exige la presentación electrónica de las ofertas</w:t>
      </w:r>
      <w:r w:rsidRPr="008D75E6">
        <w:rPr>
          <w:rFonts w:asciiTheme="minorHAnsi" w:hAnsiTheme="minorHAnsi" w:cstheme="minorHAnsi"/>
          <w:spacing w:val="-3"/>
          <w:sz w:val="22"/>
          <w:szCs w:val="22"/>
        </w:rPr>
        <w:t xml:space="preserve">, los licitadores aportarán sus documentos en formato electrónico, autenticados mediante firma electrónica utilizando uno de los certificados reconocidos incluidos en la “Lista de confianza de prestadores de servicios de certificación” establecidos en España, publicada en la sede electrónica del Ministerio de Energía, Turismo y Agenda Digital, que no esté vencido, suspendido o revocado. Si no dispusieran de los documentos en dicho formato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 </w:t>
      </w:r>
    </w:p>
    <w:p w14:paraId="56D4A2FF" w14:textId="77777777"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67DE994" w14:textId="77777777"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8D75E6">
        <w:rPr>
          <w:rFonts w:asciiTheme="minorHAnsi" w:hAnsiTheme="minorHAnsi" w:cstheme="minorHAnsi"/>
          <w:spacing w:val="-3"/>
          <w:sz w:val="22"/>
          <w:szCs w:val="22"/>
        </w:rPr>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14:paraId="17769D8C" w14:textId="77777777"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3C86C1FA" w14:textId="18CC5D8D"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8D75E6">
        <w:rPr>
          <w:rFonts w:asciiTheme="minorHAnsi" w:hAnsiTheme="minorHAnsi" w:cstheme="minorHAnsi"/>
          <w:spacing w:val="-3"/>
          <w:sz w:val="22"/>
          <w:szCs w:val="22"/>
        </w:rPr>
        <w:t xml:space="preserve">Incurrir en falsedad al facilitar cualquier dato relativo a la capacidad o solvencia es causa de prohibición de contratar conforme al artículo </w:t>
      </w:r>
      <w:r w:rsidRPr="008D75E6">
        <w:rPr>
          <w:rFonts w:asciiTheme="minorHAnsi" w:hAnsiTheme="minorHAnsi" w:cstheme="minorHAnsi"/>
          <w:sz w:val="22"/>
          <w:szCs w:val="22"/>
        </w:rPr>
        <w:t>71.1 e) de la LCSP</w:t>
      </w:r>
      <w:r w:rsidRPr="008D75E6">
        <w:rPr>
          <w:rFonts w:asciiTheme="minorHAnsi" w:hAnsiTheme="minorHAnsi" w:cstheme="minorHAnsi"/>
          <w:spacing w:val="-3"/>
          <w:sz w:val="22"/>
          <w:szCs w:val="22"/>
        </w:rPr>
        <w:t>.</w:t>
      </w:r>
    </w:p>
    <w:p w14:paraId="3C407D13" w14:textId="77777777"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DDB4D05" w14:textId="2EAB96EB"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8D75E6">
        <w:rPr>
          <w:rFonts w:asciiTheme="minorHAnsi" w:hAnsiTheme="minorHAnsi" w:cstheme="minorHAnsi"/>
          <w:spacing w:val="-3"/>
          <w:sz w:val="22"/>
          <w:szCs w:val="22"/>
        </w:rPr>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Pr="008D75E6">
        <w:rPr>
          <w:rFonts w:asciiTheme="minorHAnsi" w:hAnsiTheme="minorHAnsi" w:cstheme="minorHAnsi"/>
          <w:b/>
          <w:spacing w:val="-3"/>
          <w:sz w:val="22"/>
          <w:szCs w:val="22"/>
        </w:rPr>
        <w:t>anexo V</w:t>
      </w:r>
      <w:r w:rsidR="00FD58CA" w:rsidRPr="008D75E6">
        <w:rPr>
          <w:rFonts w:asciiTheme="minorHAnsi" w:hAnsiTheme="minorHAnsi" w:cstheme="minorHAnsi"/>
          <w:b/>
          <w:spacing w:val="-3"/>
          <w:sz w:val="22"/>
          <w:szCs w:val="22"/>
        </w:rPr>
        <w:t xml:space="preserve"> </w:t>
      </w:r>
      <w:r w:rsidRPr="008D75E6">
        <w:rPr>
          <w:rFonts w:asciiTheme="minorHAnsi" w:hAnsiTheme="minorHAnsi" w:cstheme="minorHAnsi"/>
          <w:spacing w:val="-3"/>
          <w:sz w:val="22"/>
          <w:szCs w:val="22"/>
        </w:rPr>
        <w:t>de este pliego.</w:t>
      </w:r>
    </w:p>
    <w:p w14:paraId="221EDB25" w14:textId="77777777"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p>
    <w:p w14:paraId="737695F6" w14:textId="77777777"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u w:val="single"/>
        </w:rPr>
      </w:pPr>
      <w:r w:rsidRPr="008D75E6">
        <w:rPr>
          <w:rFonts w:asciiTheme="minorHAnsi" w:hAnsiTheme="minorHAnsi" w:cstheme="minorHAnsi"/>
          <w:spacing w:val="-3"/>
          <w:sz w:val="22"/>
          <w:szCs w:val="22"/>
          <w:u w:val="single"/>
        </w:rPr>
        <w:t>Notificaciones y comunicaciones telemáticas.</w:t>
      </w:r>
    </w:p>
    <w:p w14:paraId="2763F8CE" w14:textId="77777777" w:rsidR="00FA62D3" w:rsidRPr="008D75E6" w:rsidRDefault="00FA62D3" w:rsidP="00621C03">
      <w:pPr>
        <w:widowControl w:val="0"/>
        <w:suppressAutoHyphens/>
        <w:autoSpaceDE w:val="0"/>
        <w:autoSpaceDN w:val="0"/>
        <w:adjustRightInd w:val="0"/>
        <w:spacing w:line="240" w:lineRule="auto"/>
        <w:rPr>
          <w:rFonts w:asciiTheme="minorHAnsi" w:hAnsiTheme="minorHAnsi" w:cstheme="minorHAnsi"/>
          <w:spacing w:val="-3"/>
          <w:sz w:val="22"/>
          <w:szCs w:val="22"/>
        </w:rPr>
      </w:pPr>
      <w:r w:rsidRPr="008D75E6">
        <w:rPr>
          <w:rFonts w:asciiTheme="minorHAnsi" w:hAnsiTheme="minorHAnsi" w:cstheme="minorHAnsi"/>
          <w:spacing w:val="-3"/>
          <w:sz w:val="22"/>
          <w:szCs w:val="22"/>
        </w:rPr>
        <w:t>Aún en los casos en que no resulte exigible que presenten la oferta por medios electrónicos, para las restantes comunicaciones, notificaciones y envíos documentales, los interesados se relacionarán con el órgano de contratación por medios electrónicos.</w:t>
      </w:r>
    </w:p>
    <w:p w14:paraId="09F3D382" w14:textId="77777777" w:rsidR="00FA62D3" w:rsidRPr="008D75E6" w:rsidRDefault="00FA62D3" w:rsidP="00621C03">
      <w:pPr>
        <w:spacing w:line="240" w:lineRule="auto"/>
        <w:rPr>
          <w:rFonts w:asciiTheme="minorHAnsi" w:hAnsiTheme="minorHAnsi" w:cstheme="minorHAnsi"/>
          <w:sz w:val="22"/>
          <w:szCs w:val="22"/>
        </w:rPr>
      </w:pPr>
    </w:p>
    <w:p w14:paraId="16EBD8A7" w14:textId="77777777" w:rsidR="00AE7A78" w:rsidRPr="008D75E6" w:rsidRDefault="00AE7A78" w:rsidP="00621C03">
      <w:pPr>
        <w:spacing w:line="240" w:lineRule="auto"/>
        <w:rPr>
          <w:rFonts w:asciiTheme="minorHAnsi" w:hAnsiTheme="minorHAnsi" w:cstheme="minorHAnsi"/>
          <w:sz w:val="22"/>
          <w:szCs w:val="22"/>
        </w:rPr>
      </w:pPr>
    </w:p>
    <w:p w14:paraId="70E32EFE" w14:textId="3885326D" w:rsidR="002361C6" w:rsidRPr="008D75E6" w:rsidRDefault="00776FF3" w:rsidP="00621C03">
      <w:pPr>
        <w:spacing w:line="240" w:lineRule="auto"/>
        <w:outlineLvl w:val="1"/>
        <w:rPr>
          <w:rFonts w:asciiTheme="minorHAnsi" w:hAnsiTheme="minorHAnsi" w:cstheme="minorHAnsi"/>
          <w:i/>
          <w:sz w:val="22"/>
        </w:rPr>
      </w:pPr>
      <w:bookmarkStart w:id="41" w:name="_Toc198006175"/>
      <w:bookmarkStart w:id="42" w:name="_Toc518030920"/>
      <w:bookmarkStart w:id="43" w:name="_Toc518031249"/>
      <w:r w:rsidRPr="008D75E6">
        <w:rPr>
          <w:rFonts w:asciiTheme="minorHAnsi" w:hAnsiTheme="minorHAnsi" w:cstheme="minorHAnsi"/>
          <w:b/>
          <w:sz w:val="22"/>
        </w:rPr>
        <w:t xml:space="preserve">Cláusula </w:t>
      </w:r>
      <w:r w:rsidR="004C4CC4" w:rsidRPr="008D75E6">
        <w:rPr>
          <w:rFonts w:asciiTheme="minorHAnsi" w:hAnsiTheme="minorHAnsi" w:cstheme="minorHAnsi"/>
          <w:b/>
          <w:sz w:val="22"/>
        </w:rPr>
        <w:t>1</w:t>
      </w:r>
      <w:r w:rsidR="000825F1" w:rsidRPr="008D75E6">
        <w:rPr>
          <w:rFonts w:asciiTheme="minorHAnsi" w:hAnsiTheme="minorHAnsi" w:cstheme="minorHAnsi"/>
          <w:b/>
          <w:sz w:val="22"/>
        </w:rPr>
        <w:t>0</w:t>
      </w:r>
      <w:r w:rsidR="00842791" w:rsidRPr="008D75E6">
        <w:rPr>
          <w:rFonts w:asciiTheme="minorHAnsi" w:hAnsiTheme="minorHAnsi" w:cstheme="minorHAnsi"/>
          <w:b/>
          <w:sz w:val="22"/>
        </w:rPr>
        <w:t>.</w:t>
      </w:r>
      <w:r w:rsidR="000B2CF1" w:rsidRPr="008D75E6">
        <w:rPr>
          <w:rFonts w:asciiTheme="minorHAnsi" w:hAnsiTheme="minorHAnsi" w:cstheme="minorHAnsi"/>
          <w:sz w:val="22"/>
        </w:rPr>
        <w:t xml:space="preserve"> </w:t>
      </w:r>
      <w:r w:rsidR="002361C6" w:rsidRPr="008D75E6">
        <w:rPr>
          <w:rFonts w:asciiTheme="minorHAnsi" w:hAnsiTheme="minorHAnsi" w:cstheme="minorHAnsi"/>
          <w:b/>
          <w:i/>
          <w:sz w:val="22"/>
        </w:rPr>
        <w:t>Forma y contenido de las proposiciones.</w:t>
      </w:r>
      <w:bookmarkEnd w:id="41"/>
      <w:bookmarkEnd w:id="42"/>
      <w:bookmarkEnd w:id="43"/>
    </w:p>
    <w:p w14:paraId="568ECC8B" w14:textId="77777777" w:rsidR="002361C6" w:rsidRPr="008D75E6" w:rsidRDefault="002361C6" w:rsidP="00621C03">
      <w:pPr>
        <w:spacing w:line="240" w:lineRule="auto"/>
        <w:rPr>
          <w:rFonts w:asciiTheme="minorHAnsi" w:hAnsiTheme="minorHAnsi" w:cstheme="minorHAnsi"/>
          <w:sz w:val="22"/>
        </w:rPr>
      </w:pPr>
    </w:p>
    <w:p w14:paraId="0FC3F5CF" w14:textId="586B509F" w:rsidR="008D7BEB" w:rsidRPr="008D75E6" w:rsidRDefault="002361C6" w:rsidP="00621C03">
      <w:pPr>
        <w:spacing w:line="240" w:lineRule="auto"/>
        <w:rPr>
          <w:rFonts w:asciiTheme="minorHAnsi" w:hAnsiTheme="minorHAnsi" w:cstheme="minorHAnsi"/>
          <w:sz w:val="22"/>
        </w:rPr>
      </w:pPr>
      <w:r w:rsidRPr="008D75E6">
        <w:rPr>
          <w:rFonts w:asciiTheme="minorHAnsi" w:hAnsiTheme="minorHAnsi" w:cstheme="minorHAnsi"/>
          <w:sz w:val="22"/>
        </w:rPr>
        <w:t xml:space="preserve">Las proposiciones </w:t>
      </w:r>
      <w:r w:rsidR="00F2309A" w:rsidRPr="008D75E6">
        <w:rPr>
          <w:rFonts w:asciiTheme="minorHAnsi" w:hAnsiTheme="minorHAnsi" w:cstheme="minorHAnsi"/>
          <w:sz w:val="22"/>
        </w:rPr>
        <w:t>se presentarán redactadas en lengua castellana</w:t>
      </w:r>
      <w:r w:rsidR="00244809" w:rsidRPr="008D75E6">
        <w:rPr>
          <w:rFonts w:asciiTheme="minorHAnsi" w:hAnsiTheme="minorHAnsi" w:cstheme="minorHAnsi"/>
          <w:sz w:val="22"/>
        </w:rPr>
        <w:t xml:space="preserve"> o traducidas oficialmente a esta lengua,</w:t>
      </w:r>
      <w:r w:rsidR="00F2309A" w:rsidRPr="008D75E6">
        <w:rPr>
          <w:rFonts w:asciiTheme="minorHAnsi" w:hAnsiTheme="minorHAnsi" w:cstheme="minorHAnsi"/>
          <w:sz w:val="22"/>
        </w:rPr>
        <w:t xml:space="preserve"> y </w:t>
      </w:r>
      <w:r w:rsidRPr="008D75E6">
        <w:rPr>
          <w:rFonts w:asciiTheme="minorHAnsi" w:hAnsiTheme="minorHAnsi" w:cstheme="minorHAnsi"/>
          <w:sz w:val="22"/>
        </w:rPr>
        <w:t xml:space="preserve">constarán de </w:t>
      </w:r>
      <w:r w:rsidR="00B86F55" w:rsidRPr="008D75E6">
        <w:rPr>
          <w:rFonts w:asciiTheme="minorHAnsi" w:hAnsiTheme="minorHAnsi" w:cstheme="minorHAnsi"/>
          <w:b/>
          <w:sz w:val="22"/>
        </w:rPr>
        <w:t>UN</w:t>
      </w:r>
      <w:r w:rsidR="00274247" w:rsidRPr="008D75E6">
        <w:rPr>
          <w:rFonts w:asciiTheme="minorHAnsi" w:hAnsiTheme="minorHAnsi" w:cstheme="minorHAnsi"/>
          <w:b/>
          <w:sz w:val="22"/>
        </w:rPr>
        <w:t xml:space="preserve"> </w:t>
      </w:r>
      <w:r w:rsidR="00D83787" w:rsidRPr="008D75E6">
        <w:rPr>
          <w:rFonts w:asciiTheme="minorHAnsi" w:hAnsiTheme="minorHAnsi" w:cstheme="minorHAnsi"/>
          <w:b/>
          <w:sz w:val="22"/>
        </w:rPr>
        <w:t xml:space="preserve">(1) </w:t>
      </w:r>
      <w:r w:rsidR="00274247" w:rsidRPr="008D75E6">
        <w:rPr>
          <w:rFonts w:asciiTheme="minorHAnsi" w:hAnsiTheme="minorHAnsi" w:cstheme="minorHAnsi"/>
          <w:b/>
          <w:sz w:val="22"/>
        </w:rPr>
        <w:t>ÚNICO</w:t>
      </w:r>
      <w:r w:rsidRPr="008D75E6">
        <w:rPr>
          <w:rFonts w:asciiTheme="minorHAnsi" w:hAnsiTheme="minorHAnsi" w:cstheme="minorHAnsi"/>
          <w:b/>
          <w:sz w:val="22"/>
        </w:rPr>
        <w:t xml:space="preserve"> SOBRE</w:t>
      </w:r>
      <w:r w:rsidR="00B74645" w:rsidRPr="008D75E6">
        <w:rPr>
          <w:rFonts w:asciiTheme="minorHAnsi" w:hAnsiTheme="minorHAnsi" w:cstheme="minorHAnsi"/>
          <w:sz w:val="22"/>
        </w:rPr>
        <w:t>.</w:t>
      </w:r>
      <w:r w:rsidR="004D626B" w:rsidRPr="008D75E6">
        <w:rPr>
          <w:rFonts w:asciiTheme="minorHAnsi" w:hAnsiTheme="minorHAnsi" w:cstheme="minorHAnsi"/>
          <w:sz w:val="22"/>
        </w:rPr>
        <w:t xml:space="preserve"> </w:t>
      </w:r>
    </w:p>
    <w:p w14:paraId="2800B9B5" w14:textId="77777777" w:rsidR="00EA26C3" w:rsidRPr="008D75E6" w:rsidRDefault="00EA26C3" w:rsidP="00621C03">
      <w:pPr>
        <w:spacing w:line="240" w:lineRule="auto"/>
        <w:rPr>
          <w:rFonts w:asciiTheme="minorHAnsi" w:hAnsiTheme="minorHAnsi" w:cstheme="minorHAnsi"/>
          <w:sz w:val="22"/>
        </w:rPr>
      </w:pPr>
    </w:p>
    <w:p w14:paraId="22927760" w14:textId="0C65EC06" w:rsidR="009F34DE" w:rsidRPr="008D75E6" w:rsidRDefault="009F34DE" w:rsidP="00621C03">
      <w:pPr>
        <w:spacing w:line="240" w:lineRule="auto"/>
        <w:rPr>
          <w:rFonts w:asciiTheme="minorHAnsi" w:hAnsiTheme="minorHAnsi" w:cstheme="minorHAnsi"/>
          <w:sz w:val="22"/>
        </w:rPr>
      </w:pPr>
      <w:r w:rsidRPr="008D75E6">
        <w:rPr>
          <w:rFonts w:asciiTheme="minorHAnsi" w:hAnsiTheme="minorHAnsi" w:cstheme="minorHAnsi"/>
          <w:sz w:val="22"/>
        </w:rPr>
        <w:t>Los licitadores</w:t>
      </w:r>
      <w:r w:rsidR="00C21B3D" w:rsidRPr="008D75E6">
        <w:rPr>
          <w:rFonts w:asciiTheme="minorHAnsi" w:hAnsiTheme="minorHAnsi" w:cstheme="minorHAnsi"/>
          <w:sz w:val="22"/>
        </w:rPr>
        <w:t xml:space="preserve"> deberán</w:t>
      </w:r>
      <w:r w:rsidRPr="008D75E6">
        <w:rPr>
          <w:rFonts w:asciiTheme="minorHAnsi" w:hAnsiTheme="minorHAnsi" w:cstheme="minorHAnsi"/>
          <w:sz w:val="22"/>
        </w:rPr>
        <w:t xml:space="preserve">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w:t>
      </w:r>
      <w:r w:rsidRPr="008D75E6">
        <w:rPr>
          <w:rFonts w:asciiTheme="minorHAnsi" w:hAnsiTheme="minorHAnsi" w:cstheme="minorHAnsi"/>
          <w:sz w:val="22"/>
        </w:rPr>
        <w:lastRenderedPageBreak/>
        <w:t>confidencial no podrá extenderse a todo el contenido de la proposición,</w:t>
      </w:r>
      <w:r w:rsidR="00B83CDB" w:rsidRPr="008D75E6">
        <w:rPr>
          <w:rFonts w:asciiTheme="minorHAnsi" w:hAnsiTheme="minorHAnsi" w:cstheme="minorHAnsi"/>
          <w:sz w:val="22"/>
        </w:rPr>
        <w:t xml:space="preserve"> ni a las partes esenciales de la oferta,</w:t>
      </w:r>
      <w:r w:rsidRPr="008D75E6">
        <w:rPr>
          <w:rFonts w:asciiTheme="minorHAnsi" w:hAnsiTheme="minorHAnsi" w:cstheme="minorHAnsi"/>
          <w:sz w:val="22"/>
        </w:rPr>
        <w:t xml:space="preserve"> pudiendo afectar únicamente a los documentos que tengan una difusión restringida y, en ningún caso, a documentos que sean públicamente accesibles.</w:t>
      </w:r>
    </w:p>
    <w:p w14:paraId="67FA56AB" w14:textId="77777777" w:rsidR="009F34DE" w:rsidRPr="008D75E6" w:rsidRDefault="009F34DE" w:rsidP="00621C03">
      <w:pPr>
        <w:spacing w:line="240" w:lineRule="auto"/>
        <w:rPr>
          <w:rFonts w:asciiTheme="minorHAnsi" w:hAnsiTheme="minorHAnsi" w:cstheme="minorHAnsi"/>
          <w:sz w:val="22"/>
        </w:rPr>
      </w:pPr>
    </w:p>
    <w:p w14:paraId="08EC9555" w14:textId="1E3B6124" w:rsidR="00D31EB5" w:rsidRPr="008D75E6" w:rsidRDefault="00274247" w:rsidP="00621C03">
      <w:pPr>
        <w:spacing w:line="240" w:lineRule="auto"/>
        <w:rPr>
          <w:rFonts w:asciiTheme="minorHAnsi" w:hAnsiTheme="minorHAnsi" w:cstheme="minorHAnsi"/>
          <w:sz w:val="22"/>
        </w:rPr>
      </w:pPr>
      <w:r w:rsidRPr="008D75E6">
        <w:rPr>
          <w:rFonts w:asciiTheme="minorHAnsi" w:hAnsiTheme="minorHAnsi" w:cstheme="minorHAnsi"/>
          <w:sz w:val="22"/>
        </w:rPr>
        <w:t>L</w:t>
      </w:r>
      <w:r w:rsidR="00363725" w:rsidRPr="008D75E6">
        <w:rPr>
          <w:rFonts w:asciiTheme="minorHAnsi" w:hAnsiTheme="minorHAnsi" w:cstheme="minorHAnsi"/>
          <w:sz w:val="22"/>
        </w:rPr>
        <w:t xml:space="preserve">as proposiciones </w:t>
      </w:r>
      <w:r w:rsidR="00D31EB5" w:rsidRPr="008D75E6">
        <w:rPr>
          <w:rFonts w:asciiTheme="minorHAnsi" w:hAnsiTheme="minorHAnsi" w:cstheme="minorHAnsi"/>
          <w:sz w:val="22"/>
        </w:rPr>
        <w:t>incluirá</w:t>
      </w:r>
      <w:r w:rsidRPr="008D75E6">
        <w:rPr>
          <w:rFonts w:asciiTheme="minorHAnsi" w:hAnsiTheme="minorHAnsi" w:cstheme="minorHAnsi"/>
          <w:sz w:val="22"/>
        </w:rPr>
        <w:t>n</w:t>
      </w:r>
      <w:r w:rsidR="00D31EB5" w:rsidRPr="008D75E6">
        <w:rPr>
          <w:rFonts w:asciiTheme="minorHAnsi" w:hAnsiTheme="minorHAnsi" w:cstheme="minorHAnsi"/>
          <w:sz w:val="22"/>
        </w:rPr>
        <w:t xml:space="preserve"> </w:t>
      </w:r>
      <w:r w:rsidR="00C37E4E" w:rsidRPr="008D75E6">
        <w:rPr>
          <w:rFonts w:asciiTheme="minorHAnsi" w:hAnsiTheme="minorHAnsi" w:cstheme="minorHAnsi"/>
          <w:sz w:val="22"/>
        </w:rPr>
        <w:t xml:space="preserve">preceptivamente </w:t>
      </w:r>
      <w:r w:rsidR="00D31EB5" w:rsidRPr="008D75E6">
        <w:rPr>
          <w:rFonts w:asciiTheme="minorHAnsi" w:hAnsiTheme="minorHAnsi" w:cstheme="minorHAnsi"/>
          <w:sz w:val="22"/>
        </w:rPr>
        <w:t>los siguientes documentos:</w:t>
      </w:r>
      <w:r w:rsidR="007C19C1" w:rsidRPr="008D75E6">
        <w:rPr>
          <w:rFonts w:asciiTheme="minorHAnsi" w:hAnsiTheme="minorHAnsi" w:cstheme="minorHAnsi"/>
          <w:sz w:val="22"/>
        </w:rPr>
        <w:t xml:space="preserve"> </w:t>
      </w:r>
    </w:p>
    <w:p w14:paraId="0E4B5B12" w14:textId="06CF35BD" w:rsidR="00861218" w:rsidRPr="008D75E6" w:rsidRDefault="00861218" w:rsidP="00621C03">
      <w:pPr>
        <w:spacing w:line="240" w:lineRule="auto"/>
        <w:ind w:left="705"/>
        <w:rPr>
          <w:rFonts w:asciiTheme="minorHAnsi" w:hAnsiTheme="minorHAnsi" w:cstheme="minorHAnsi"/>
          <w:b/>
          <w:sz w:val="22"/>
        </w:rPr>
      </w:pPr>
    </w:p>
    <w:p w14:paraId="3308FA23" w14:textId="14986F3B" w:rsidR="00BA6265" w:rsidRPr="008D75E6" w:rsidRDefault="00650A08" w:rsidP="00621C03">
      <w:pPr>
        <w:spacing w:line="240" w:lineRule="auto"/>
        <w:ind w:left="705" w:hanging="705"/>
        <w:rPr>
          <w:rFonts w:asciiTheme="minorHAnsi" w:hAnsiTheme="minorHAnsi" w:cstheme="minorHAnsi"/>
          <w:b/>
          <w:sz w:val="22"/>
        </w:rPr>
      </w:pPr>
      <w:r w:rsidRPr="008D75E6">
        <w:rPr>
          <w:rFonts w:asciiTheme="minorHAnsi" w:hAnsiTheme="minorHAnsi" w:cstheme="minorHAnsi"/>
          <w:b/>
          <w:sz w:val="22"/>
        </w:rPr>
        <w:t>1</w:t>
      </w:r>
      <w:r w:rsidR="00861218" w:rsidRPr="008D75E6">
        <w:rPr>
          <w:rFonts w:asciiTheme="minorHAnsi" w:hAnsiTheme="minorHAnsi" w:cstheme="minorHAnsi"/>
          <w:b/>
          <w:sz w:val="22"/>
        </w:rPr>
        <w:t>.-</w:t>
      </w:r>
      <w:r w:rsidR="00861218" w:rsidRPr="008D75E6">
        <w:rPr>
          <w:rFonts w:asciiTheme="minorHAnsi" w:hAnsiTheme="minorHAnsi" w:cstheme="minorHAnsi"/>
          <w:b/>
          <w:sz w:val="22"/>
        </w:rPr>
        <w:tab/>
      </w:r>
      <w:r w:rsidR="00D611B3" w:rsidRPr="008D735A">
        <w:rPr>
          <w:rFonts w:asciiTheme="minorHAnsi" w:hAnsiTheme="minorHAnsi" w:cstheme="minorHAnsi"/>
          <w:b/>
          <w:i/>
          <w:sz w:val="22"/>
          <w:u w:val="single"/>
        </w:rPr>
        <w:t>Proposición económica y d</w:t>
      </w:r>
      <w:r w:rsidR="00861218" w:rsidRPr="008D735A">
        <w:rPr>
          <w:rFonts w:asciiTheme="minorHAnsi" w:hAnsiTheme="minorHAnsi" w:cstheme="minorHAnsi"/>
          <w:b/>
          <w:i/>
          <w:sz w:val="22"/>
          <w:u w:val="single"/>
        </w:rPr>
        <w:t xml:space="preserve">eclaración </w:t>
      </w:r>
      <w:r w:rsidR="00F43F20" w:rsidRPr="008D735A">
        <w:rPr>
          <w:rFonts w:asciiTheme="minorHAnsi" w:hAnsiTheme="minorHAnsi" w:cstheme="minorHAnsi"/>
          <w:b/>
          <w:i/>
          <w:sz w:val="22"/>
          <w:u w:val="single"/>
        </w:rPr>
        <w:t xml:space="preserve">responsable </w:t>
      </w:r>
      <w:r w:rsidR="00BA6265" w:rsidRPr="008D735A">
        <w:rPr>
          <w:rFonts w:asciiTheme="minorHAnsi" w:hAnsiTheme="minorHAnsi" w:cstheme="minorHAnsi"/>
          <w:b/>
          <w:i/>
          <w:sz w:val="22"/>
          <w:u w:val="single"/>
        </w:rPr>
        <w:t>del licitador sobre el cumplimiento de los requisitos previos para participar en este procedimiento de contratación</w:t>
      </w:r>
      <w:r w:rsidR="00740FC3" w:rsidRPr="008D735A">
        <w:rPr>
          <w:rFonts w:asciiTheme="minorHAnsi" w:hAnsiTheme="minorHAnsi" w:cstheme="minorHAnsi"/>
          <w:b/>
          <w:i/>
          <w:sz w:val="22"/>
          <w:u w:val="single"/>
        </w:rPr>
        <w:t>.</w:t>
      </w:r>
    </w:p>
    <w:p w14:paraId="3CC9A199" w14:textId="77777777" w:rsidR="00740FC3" w:rsidRPr="008D75E6" w:rsidRDefault="00740FC3" w:rsidP="00621C03">
      <w:pPr>
        <w:spacing w:line="240" w:lineRule="auto"/>
        <w:ind w:left="705" w:hanging="705"/>
        <w:rPr>
          <w:rFonts w:asciiTheme="minorHAnsi" w:hAnsiTheme="minorHAnsi" w:cstheme="minorHAnsi"/>
          <w:sz w:val="22"/>
        </w:rPr>
      </w:pPr>
    </w:p>
    <w:p w14:paraId="7937DA7C" w14:textId="2EDA34E5" w:rsidR="00D611B3" w:rsidRPr="008D75E6" w:rsidRDefault="00D611B3" w:rsidP="00621C03">
      <w:pPr>
        <w:spacing w:line="240" w:lineRule="auto"/>
        <w:ind w:left="709"/>
        <w:rPr>
          <w:rFonts w:asciiTheme="minorHAnsi" w:hAnsiTheme="minorHAnsi" w:cstheme="minorHAnsi"/>
          <w:sz w:val="22"/>
        </w:rPr>
      </w:pPr>
      <w:r w:rsidRPr="008D75E6">
        <w:rPr>
          <w:rFonts w:asciiTheme="minorHAnsi" w:hAnsiTheme="minorHAnsi" w:cstheme="minorHAnsi"/>
          <w:sz w:val="22"/>
        </w:rPr>
        <w:t xml:space="preserve">La proposición económica se presentará redactada conforme al modelo fijado en el </w:t>
      </w:r>
      <w:r w:rsidRPr="008D75E6">
        <w:rPr>
          <w:rFonts w:asciiTheme="minorHAnsi" w:hAnsiTheme="minorHAnsi" w:cstheme="minorHAnsi"/>
          <w:b/>
          <w:bCs/>
          <w:sz w:val="22"/>
        </w:rPr>
        <w:t>anexo I.1</w:t>
      </w:r>
      <w:r w:rsidRPr="008D75E6">
        <w:rPr>
          <w:rFonts w:asciiTheme="minorHAnsi" w:hAnsiTheme="minorHAnsi" w:cstheme="minorHAnsi"/>
          <w:sz w:val="22"/>
        </w:rPr>
        <w:t xml:space="preserve"> al presente pliego, no aceptándose aquellas que contengan omisiones, errores o tachaduras que impidan conocer claramente lo que la Administración estime fundamental para considerar la oferta</w:t>
      </w:r>
      <w:r w:rsidRPr="008D75E6">
        <w:rPr>
          <w:rFonts w:asciiTheme="minorHAnsi" w:hAnsiTheme="minorHAnsi" w:cstheme="minorHAnsi"/>
          <w:color w:val="7030A0"/>
          <w:sz w:val="22"/>
        </w:rPr>
        <w:t xml:space="preserve">, </w:t>
      </w:r>
      <w:r w:rsidRPr="008D75E6">
        <w:rPr>
          <w:rFonts w:asciiTheme="minorHAnsi" w:hAnsiTheme="minorHAnsi" w:cstheme="minorHAnsi"/>
          <w:sz w:val="22"/>
        </w:rPr>
        <w:t xml:space="preserve">debiendo incluir, en su caso, el desglose de costes exigido en el </w:t>
      </w:r>
      <w:r w:rsidRPr="008D75E6">
        <w:rPr>
          <w:rFonts w:asciiTheme="minorHAnsi" w:hAnsiTheme="minorHAnsi" w:cstheme="minorHAnsi"/>
          <w:b/>
          <w:sz w:val="22"/>
        </w:rPr>
        <w:t>apartado 8 de la cláusula 1</w:t>
      </w:r>
      <w:r w:rsidRPr="008D75E6">
        <w:rPr>
          <w:rFonts w:asciiTheme="minorHAnsi" w:hAnsiTheme="minorHAnsi" w:cstheme="minorHAnsi"/>
          <w:sz w:val="22"/>
        </w:rPr>
        <w:t>.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por la Mesa de contratación, sin que sea causa bastante para el rechazo el cambio u omisión de algunas palabras del modelo si ello no altera su sentido.</w:t>
      </w:r>
    </w:p>
    <w:p w14:paraId="6EC5B2DE" w14:textId="77777777" w:rsidR="00D611B3" w:rsidRPr="008D75E6" w:rsidRDefault="00D611B3" w:rsidP="00621C03">
      <w:pPr>
        <w:spacing w:line="240" w:lineRule="auto"/>
        <w:rPr>
          <w:rFonts w:asciiTheme="minorHAnsi" w:hAnsiTheme="minorHAnsi" w:cstheme="minorHAnsi"/>
          <w:sz w:val="22"/>
        </w:rPr>
      </w:pPr>
    </w:p>
    <w:p w14:paraId="316BD72D" w14:textId="77777777" w:rsidR="00D611B3" w:rsidRPr="008D75E6" w:rsidRDefault="00D611B3" w:rsidP="00621C03">
      <w:pPr>
        <w:spacing w:line="240" w:lineRule="auto"/>
        <w:ind w:left="709"/>
        <w:rPr>
          <w:rFonts w:asciiTheme="minorHAnsi" w:hAnsiTheme="minorHAnsi" w:cstheme="minorHAnsi"/>
          <w:sz w:val="22"/>
        </w:rPr>
      </w:pPr>
      <w:r w:rsidRPr="008D75E6">
        <w:rPr>
          <w:rFonts w:asciiTheme="minorHAnsi" w:hAnsiTheme="minorHAnsi" w:cstheme="minorHAnsi"/>
          <w:sz w:val="22"/>
        </w:rPr>
        <w:t>En la proposición deberá indicarse, como partida independiente, el importe del Impuesto sobre el Valor Añadido que deba ser repercutido.</w:t>
      </w:r>
    </w:p>
    <w:p w14:paraId="112A9BD0" w14:textId="77777777" w:rsidR="00D611B3" w:rsidRPr="008D75E6" w:rsidRDefault="00D611B3" w:rsidP="00621C03">
      <w:pPr>
        <w:spacing w:line="240" w:lineRule="auto"/>
        <w:rPr>
          <w:rFonts w:asciiTheme="minorHAnsi" w:hAnsiTheme="minorHAnsi" w:cstheme="minorHAnsi"/>
          <w:sz w:val="22"/>
        </w:rPr>
      </w:pPr>
    </w:p>
    <w:p w14:paraId="2AA83276" w14:textId="77777777" w:rsidR="00D611B3" w:rsidRPr="008D75E6" w:rsidRDefault="00D611B3" w:rsidP="00621C03">
      <w:pPr>
        <w:spacing w:line="240" w:lineRule="auto"/>
        <w:ind w:left="705" w:firstLine="4"/>
        <w:rPr>
          <w:rFonts w:asciiTheme="minorHAnsi" w:hAnsiTheme="minorHAnsi" w:cstheme="minorHAnsi"/>
          <w:sz w:val="22"/>
        </w:rPr>
      </w:pPr>
      <w:r w:rsidRPr="008D75E6">
        <w:rPr>
          <w:rFonts w:asciiTheme="minorHAnsi" w:hAnsiTheme="minorHAnsi" w:cstheme="minorHAnsi"/>
          <w:sz w:val="22"/>
        </w:rPr>
        <w:t xml:space="preserve">Asimismo, si así se requiere en el </w:t>
      </w:r>
      <w:r w:rsidRPr="008D75E6">
        <w:rPr>
          <w:rFonts w:asciiTheme="minorHAnsi" w:hAnsiTheme="minorHAnsi" w:cstheme="minorHAnsi"/>
          <w:b/>
          <w:sz w:val="22"/>
        </w:rPr>
        <w:t>apartado 17 de la cláusula 1</w:t>
      </w:r>
      <w:r w:rsidRPr="008D75E6">
        <w:rPr>
          <w:rFonts w:asciiTheme="minorHAnsi" w:hAnsiTheme="minorHAnsi" w:cstheme="minorHAnsi"/>
          <w:sz w:val="22"/>
        </w:rPr>
        <w:t>, se incluirá la indicación de la parte del contrato que tengan previsto subcontratar, señalando su importe, y el nombre o el perfil empresarial, definido por referencia a las condiciones de solvencia profesional o técnica, de los subcontratistas a los que vayan a encomendar su realización.</w:t>
      </w:r>
    </w:p>
    <w:p w14:paraId="11A49FAD" w14:textId="77777777" w:rsidR="00D611B3" w:rsidRPr="008D75E6" w:rsidRDefault="00D611B3" w:rsidP="00621C03">
      <w:pPr>
        <w:spacing w:line="240" w:lineRule="auto"/>
        <w:rPr>
          <w:rFonts w:asciiTheme="minorHAnsi" w:hAnsiTheme="minorHAnsi" w:cstheme="minorHAnsi"/>
          <w:sz w:val="22"/>
        </w:rPr>
      </w:pPr>
    </w:p>
    <w:p w14:paraId="738E7C46" w14:textId="77777777" w:rsidR="00D611B3" w:rsidRPr="008D75E6" w:rsidRDefault="00D611B3" w:rsidP="00621C03">
      <w:pPr>
        <w:spacing w:line="240" w:lineRule="auto"/>
        <w:ind w:left="705"/>
        <w:rPr>
          <w:rFonts w:asciiTheme="minorHAnsi" w:hAnsiTheme="minorHAnsi" w:cstheme="minorHAnsi"/>
          <w:sz w:val="22"/>
        </w:rPr>
      </w:pPr>
      <w:r w:rsidRPr="008D75E6">
        <w:rPr>
          <w:rFonts w:asciiTheme="minorHAnsi" w:hAnsiTheme="minorHAnsi" w:cstheme="minorHAnsi"/>
          <w:sz w:val="22"/>
        </w:rPr>
        <w:t xml:space="preserve">En la </w:t>
      </w:r>
      <w:r w:rsidRPr="008D75E6">
        <w:rPr>
          <w:rFonts w:asciiTheme="minorHAnsi" w:hAnsiTheme="minorHAnsi" w:cstheme="minorHAnsi"/>
          <w:b/>
          <w:bCs/>
          <w:sz w:val="22"/>
        </w:rPr>
        <w:t xml:space="preserve">presentación electrónica de las ofertas </w:t>
      </w:r>
      <w:r w:rsidRPr="008D75E6">
        <w:rPr>
          <w:rFonts w:asciiTheme="minorHAnsi" w:hAnsiTheme="minorHAnsi" w:cstheme="minorHAnsi"/>
          <w:bCs/>
          <w:sz w:val="22"/>
        </w:rPr>
        <w:t>y en</w:t>
      </w:r>
      <w:r w:rsidRPr="008D75E6">
        <w:rPr>
          <w:rFonts w:asciiTheme="minorHAnsi" w:hAnsiTheme="minorHAnsi" w:cstheme="minorHAnsi"/>
          <w:b/>
          <w:bCs/>
          <w:sz w:val="22"/>
        </w:rPr>
        <w:t xml:space="preserve"> </w:t>
      </w:r>
      <w:r w:rsidRPr="008D75E6">
        <w:rPr>
          <w:rFonts w:asciiTheme="minorHAnsi" w:hAnsiTheme="minorHAnsi" w:cstheme="minorHAnsi"/>
          <w:sz w:val="22"/>
        </w:rPr>
        <w:t xml:space="preserve">el supuesto </w:t>
      </w:r>
      <w:r w:rsidRPr="008D75E6">
        <w:rPr>
          <w:rFonts w:asciiTheme="minorHAnsi" w:hAnsiTheme="minorHAnsi" w:cstheme="minorHAnsi"/>
          <w:b/>
          <w:bCs/>
          <w:sz w:val="22"/>
        </w:rPr>
        <w:t xml:space="preserve">de subasta electrónica, </w:t>
      </w:r>
      <w:r w:rsidRPr="008D75E6">
        <w:rPr>
          <w:rFonts w:asciiTheme="minorHAnsi" w:hAnsiTheme="minorHAnsi" w:cstheme="minorHAnsi"/>
          <w:bCs/>
          <w:sz w:val="22"/>
        </w:rPr>
        <w:t>respectivamente</w:t>
      </w:r>
      <w:r w:rsidRPr="008D75E6">
        <w:rPr>
          <w:rFonts w:asciiTheme="minorHAnsi" w:hAnsiTheme="minorHAnsi" w:cstheme="minorHAnsi"/>
          <w:sz w:val="22"/>
        </w:rPr>
        <w:t xml:space="preserve">, se tendrá en cuenta lo dispuesto en la </w:t>
      </w:r>
      <w:r w:rsidRPr="008D75E6">
        <w:rPr>
          <w:rFonts w:asciiTheme="minorHAnsi" w:hAnsiTheme="minorHAnsi" w:cstheme="minorHAnsi"/>
          <w:b/>
          <w:sz w:val="22"/>
        </w:rPr>
        <w:t>cláusula 9</w:t>
      </w:r>
      <w:r w:rsidRPr="008D75E6">
        <w:rPr>
          <w:rFonts w:asciiTheme="minorHAnsi" w:hAnsiTheme="minorHAnsi" w:cstheme="minorHAnsi"/>
          <w:sz w:val="22"/>
        </w:rPr>
        <w:t xml:space="preserve"> y en el apartado denominado “Medios electrónicos” de la </w:t>
      </w:r>
      <w:r w:rsidRPr="008D75E6">
        <w:rPr>
          <w:rFonts w:asciiTheme="minorHAnsi" w:hAnsiTheme="minorHAnsi" w:cstheme="minorHAnsi"/>
          <w:b/>
          <w:sz w:val="22"/>
        </w:rPr>
        <w:t>cláusula 1</w:t>
      </w:r>
      <w:r w:rsidRPr="008D75E6">
        <w:rPr>
          <w:rFonts w:asciiTheme="minorHAnsi" w:hAnsiTheme="minorHAnsi" w:cstheme="minorHAnsi"/>
          <w:sz w:val="22"/>
        </w:rPr>
        <w:t>, relativa a las “Características del contrato”.</w:t>
      </w:r>
    </w:p>
    <w:p w14:paraId="09FB7271" w14:textId="77777777" w:rsidR="00D611B3" w:rsidRPr="008D75E6" w:rsidRDefault="00D611B3" w:rsidP="00621C03">
      <w:pPr>
        <w:spacing w:line="240" w:lineRule="auto"/>
        <w:ind w:left="705"/>
        <w:rPr>
          <w:rFonts w:asciiTheme="minorHAnsi" w:hAnsiTheme="minorHAnsi" w:cstheme="minorHAnsi"/>
          <w:sz w:val="22"/>
        </w:rPr>
      </w:pPr>
    </w:p>
    <w:p w14:paraId="40E8DF47" w14:textId="670A649D" w:rsidR="00740FC3" w:rsidRPr="008D75E6" w:rsidRDefault="00B74645" w:rsidP="00621C03">
      <w:pPr>
        <w:spacing w:line="240" w:lineRule="auto"/>
        <w:ind w:left="705"/>
        <w:rPr>
          <w:rFonts w:asciiTheme="minorHAnsi" w:hAnsiTheme="minorHAnsi" w:cstheme="minorHAnsi"/>
          <w:sz w:val="22"/>
        </w:rPr>
      </w:pPr>
      <w:r w:rsidRPr="008D75E6">
        <w:rPr>
          <w:rFonts w:asciiTheme="minorHAnsi" w:hAnsiTheme="minorHAnsi" w:cstheme="minorHAnsi"/>
          <w:sz w:val="22"/>
        </w:rPr>
        <w:t>L</w:t>
      </w:r>
      <w:r w:rsidR="00740FC3" w:rsidRPr="008D75E6">
        <w:rPr>
          <w:rFonts w:asciiTheme="minorHAnsi" w:hAnsiTheme="minorHAnsi" w:cstheme="minorHAnsi"/>
          <w:sz w:val="22"/>
        </w:rPr>
        <w:t>a presentación de la oferta exigirá la declaración responsable del firmante</w:t>
      </w:r>
      <w:r w:rsidR="00D611B3" w:rsidRPr="008D75E6">
        <w:rPr>
          <w:rFonts w:asciiTheme="minorHAnsi" w:hAnsiTheme="minorHAnsi" w:cstheme="minorHAnsi"/>
          <w:sz w:val="22"/>
        </w:rPr>
        <w:t>,</w:t>
      </w:r>
      <w:r w:rsidR="00740FC3" w:rsidRPr="008D75E6">
        <w:rPr>
          <w:rFonts w:asciiTheme="minorHAnsi" w:hAnsiTheme="minorHAnsi" w:cstheme="minorHAnsi"/>
          <w:sz w:val="22"/>
        </w:rPr>
        <w:t xml:space="preserve"> </w:t>
      </w:r>
      <w:r w:rsidR="00D611B3" w:rsidRPr="008D75E6">
        <w:rPr>
          <w:rFonts w:asciiTheme="minorHAnsi" w:hAnsiTheme="minorHAnsi" w:cstheme="minorHAnsi"/>
          <w:sz w:val="22"/>
        </w:rPr>
        <w:t xml:space="preserve">conforme al modelo fijado en el </w:t>
      </w:r>
      <w:r w:rsidR="00D611B3" w:rsidRPr="008D75E6">
        <w:rPr>
          <w:rFonts w:asciiTheme="minorHAnsi" w:hAnsiTheme="minorHAnsi" w:cstheme="minorHAnsi"/>
          <w:b/>
          <w:sz w:val="22"/>
        </w:rPr>
        <w:t>anexo I.2,</w:t>
      </w:r>
      <w:r w:rsidR="00D611B3" w:rsidRPr="008D75E6">
        <w:rPr>
          <w:rFonts w:asciiTheme="minorHAnsi" w:hAnsiTheme="minorHAnsi" w:cstheme="minorHAnsi"/>
          <w:sz w:val="22"/>
        </w:rPr>
        <w:t xml:space="preserve"> al presente pliego </w:t>
      </w:r>
      <w:r w:rsidR="00740FC3" w:rsidRPr="008D75E6">
        <w:rPr>
          <w:rFonts w:asciiTheme="minorHAnsi" w:hAnsiTheme="minorHAnsi" w:cstheme="minorHAnsi"/>
          <w:sz w:val="22"/>
        </w:rPr>
        <w:t xml:space="preserve">respecto a ostentar la representación de la sociedad que presenta la oferta; a contar con la adecuada solvencia económica, financiera y técnica; a contar con las autorizaciones necesarias para ejercer la actividad; a no estar incurso en prohibición de contratar alguna y </w:t>
      </w:r>
      <w:r w:rsidR="0018619B" w:rsidRPr="008D75E6">
        <w:rPr>
          <w:rFonts w:asciiTheme="minorHAnsi" w:hAnsiTheme="minorHAnsi" w:cstheme="minorHAnsi"/>
          <w:sz w:val="22"/>
        </w:rPr>
        <w:t xml:space="preserve">que, de </w:t>
      </w:r>
      <w:r w:rsidR="00D4345F" w:rsidRPr="008D75E6">
        <w:rPr>
          <w:rFonts w:asciiTheme="minorHAnsi" w:hAnsiTheme="minorHAnsi" w:cstheme="minorHAnsi"/>
          <w:sz w:val="22"/>
        </w:rPr>
        <w:t>recurrir a las capacidades de otras entidades, va a disponer de los recursos necesarios</w:t>
      </w:r>
      <w:r w:rsidR="0018619B" w:rsidRPr="008D75E6">
        <w:rPr>
          <w:rFonts w:asciiTheme="minorHAnsi" w:hAnsiTheme="minorHAnsi" w:cstheme="minorHAnsi"/>
          <w:sz w:val="22"/>
        </w:rPr>
        <w:t xml:space="preserve">, comprometiéndose a que, de ser </w:t>
      </w:r>
      <w:r w:rsidR="00D4345F" w:rsidRPr="008D75E6">
        <w:rPr>
          <w:rFonts w:asciiTheme="minorHAnsi" w:hAnsiTheme="minorHAnsi" w:cstheme="minorHAnsi"/>
          <w:sz w:val="22"/>
        </w:rPr>
        <w:t xml:space="preserve"> </w:t>
      </w:r>
      <w:r w:rsidR="0018619B" w:rsidRPr="008D75E6">
        <w:rPr>
          <w:rFonts w:asciiTheme="minorHAnsi" w:hAnsiTheme="minorHAnsi" w:cstheme="minorHAnsi"/>
          <w:sz w:val="22"/>
        </w:rPr>
        <w:t xml:space="preserve">el licitador que presente la mejor oferta, aportará </w:t>
      </w:r>
      <w:r w:rsidR="00D4345F" w:rsidRPr="008D75E6">
        <w:rPr>
          <w:rFonts w:asciiTheme="minorHAnsi" w:hAnsiTheme="minorHAnsi" w:cstheme="minorHAnsi"/>
          <w:sz w:val="22"/>
        </w:rPr>
        <w:t xml:space="preserve">el compromiso </w:t>
      </w:r>
      <w:r w:rsidR="0018619B" w:rsidRPr="008D75E6">
        <w:rPr>
          <w:rFonts w:asciiTheme="minorHAnsi" w:hAnsiTheme="minorHAnsi" w:cstheme="minorHAnsi"/>
          <w:sz w:val="22"/>
        </w:rPr>
        <w:t xml:space="preserve">por escrito de dichas entidades cuando le sea </w:t>
      </w:r>
      <w:r w:rsidR="00D4345F" w:rsidRPr="008D75E6">
        <w:rPr>
          <w:rFonts w:asciiTheme="minorHAnsi" w:hAnsiTheme="minorHAnsi" w:cstheme="minorHAnsi"/>
          <w:sz w:val="22"/>
        </w:rPr>
        <w:t>requeri</w:t>
      </w:r>
      <w:r w:rsidR="0018619B" w:rsidRPr="008D75E6">
        <w:rPr>
          <w:rFonts w:asciiTheme="minorHAnsi" w:hAnsiTheme="minorHAnsi" w:cstheme="minorHAnsi"/>
          <w:sz w:val="22"/>
        </w:rPr>
        <w:t>d</w:t>
      </w:r>
      <w:r w:rsidR="00D4345F" w:rsidRPr="008D75E6">
        <w:rPr>
          <w:rFonts w:asciiTheme="minorHAnsi" w:hAnsiTheme="minorHAnsi" w:cstheme="minorHAnsi"/>
          <w:sz w:val="22"/>
        </w:rPr>
        <w:t>o</w:t>
      </w:r>
      <w:r w:rsidR="0018619B" w:rsidRPr="008D75E6">
        <w:rPr>
          <w:rFonts w:asciiTheme="minorHAnsi" w:hAnsiTheme="minorHAnsi" w:cstheme="minorHAnsi"/>
          <w:sz w:val="22"/>
        </w:rPr>
        <w:t>.</w:t>
      </w:r>
      <w:r w:rsidR="00D4345F" w:rsidRPr="008D75E6">
        <w:rPr>
          <w:rFonts w:asciiTheme="minorHAnsi" w:hAnsiTheme="minorHAnsi" w:cstheme="minorHAnsi"/>
          <w:sz w:val="22"/>
        </w:rPr>
        <w:t xml:space="preserve"> </w:t>
      </w:r>
    </w:p>
    <w:p w14:paraId="67C26ECB" w14:textId="77777777" w:rsidR="007C67E5" w:rsidRPr="008D75E6" w:rsidRDefault="007C67E5" w:rsidP="00621C03">
      <w:pPr>
        <w:spacing w:line="240" w:lineRule="auto"/>
        <w:ind w:left="705"/>
        <w:rPr>
          <w:rFonts w:asciiTheme="minorHAnsi" w:hAnsiTheme="minorHAnsi" w:cstheme="minorHAnsi"/>
          <w:sz w:val="22"/>
        </w:rPr>
      </w:pPr>
    </w:p>
    <w:p w14:paraId="793B75FA" w14:textId="6FFC1397" w:rsidR="00861218" w:rsidRPr="008D75E6" w:rsidRDefault="007C67E5" w:rsidP="00621C03">
      <w:pPr>
        <w:spacing w:line="240" w:lineRule="auto"/>
        <w:ind w:left="705"/>
        <w:rPr>
          <w:rFonts w:asciiTheme="minorHAnsi" w:hAnsiTheme="minorHAnsi" w:cstheme="minorHAnsi"/>
          <w:sz w:val="22"/>
        </w:rPr>
      </w:pPr>
      <w:r w:rsidRPr="008D75E6">
        <w:rPr>
          <w:rFonts w:asciiTheme="minorHAnsi" w:hAnsiTheme="minorHAnsi" w:cstheme="minorHAnsi"/>
          <w:sz w:val="22"/>
        </w:rPr>
        <w:t xml:space="preserve">Asimismo, la declaración incluirá </w:t>
      </w:r>
      <w:r w:rsidR="00735F9C" w:rsidRPr="008D75E6">
        <w:rPr>
          <w:rFonts w:asciiTheme="minorHAnsi" w:hAnsiTheme="minorHAnsi" w:cstheme="minorHAnsi"/>
          <w:sz w:val="22"/>
        </w:rPr>
        <w:t>el compromiso</w:t>
      </w:r>
      <w:r w:rsidRPr="008D75E6">
        <w:rPr>
          <w:rFonts w:asciiTheme="minorHAnsi" w:hAnsiTheme="minorHAnsi" w:cstheme="minorHAnsi"/>
          <w:sz w:val="22"/>
        </w:rPr>
        <w:t xml:space="preserve"> relativ</w:t>
      </w:r>
      <w:r w:rsidR="00735F9C" w:rsidRPr="008D75E6">
        <w:rPr>
          <w:rFonts w:asciiTheme="minorHAnsi" w:hAnsiTheme="minorHAnsi" w:cstheme="minorHAnsi"/>
          <w:sz w:val="22"/>
        </w:rPr>
        <w:t>o</w:t>
      </w:r>
      <w:r w:rsidRPr="008D75E6">
        <w:rPr>
          <w:rFonts w:asciiTheme="minorHAnsi" w:hAnsiTheme="minorHAnsi" w:cstheme="minorHAnsi"/>
          <w:sz w:val="22"/>
        </w:rPr>
        <w:t xml:space="preserve"> a las empresas que estén obligadas a tener en su plantilla trabajadores con discapacidad</w:t>
      </w:r>
      <w:r w:rsidR="00735F9C" w:rsidRPr="008D75E6">
        <w:rPr>
          <w:rFonts w:asciiTheme="minorHAnsi" w:hAnsiTheme="minorHAnsi" w:cstheme="minorHAnsi"/>
          <w:sz w:val="22"/>
        </w:rPr>
        <w:t xml:space="preserve">, </w:t>
      </w:r>
      <w:r w:rsidR="00861218" w:rsidRPr="008D75E6">
        <w:rPr>
          <w:rFonts w:asciiTheme="minorHAnsi" w:hAnsiTheme="minorHAnsi" w:cstheme="minorHAnsi"/>
          <w:sz w:val="22"/>
        </w:rPr>
        <w:t xml:space="preserve">por </w:t>
      </w:r>
      <w:r w:rsidR="00735F9C" w:rsidRPr="008D75E6">
        <w:rPr>
          <w:rFonts w:asciiTheme="minorHAnsi" w:hAnsiTheme="minorHAnsi" w:cstheme="minorHAnsi"/>
          <w:sz w:val="22"/>
        </w:rPr>
        <w:t>e</w:t>
      </w:r>
      <w:r w:rsidR="00861218" w:rsidRPr="008D75E6">
        <w:rPr>
          <w:rFonts w:asciiTheme="minorHAnsi" w:hAnsiTheme="minorHAnsi" w:cstheme="minorHAnsi"/>
          <w:sz w:val="22"/>
        </w:rPr>
        <w:t xml:space="preserve">l que, de resultar adjudicatario, asume, conforme con lo señalado en la </w:t>
      </w:r>
      <w:r w:rsidR="00861218" w:rsidRPr="008D75E6">
        <w:rPr>
          <w:rFonts w:asciiTheme="minorHAnsi" w:hAnsiTheme="minorHAnsi" w:cstheme="minorHAnsi"/>
          <w:b/>
          <w:sz w:val="22"/>
        </w:rPr>
        <w:t xml:space="preserve">cláusula </w:t>
      </w:r>
      <w:r w:rsidR="00F71923" w:rsidRPr="008D75E6">
        <w:rPr>
          <w:rFonts w:asciiTheme="minorHAnsi" w:hAnsiTheme="minorHAnsi" w:cstheme="minorHAnsi"/>
          <w:b/>
          <w:sz w:val="22"/>
        </w:rPr>
        <w:t>29</w:t>
      </w:r>
      <w:r w:rsidR="00861218" w:rsidRPr="008D75E6">
        <w:rPr>
          <w:rFonts w:asciiTheme="minorHAnsi" w:hAnsiTheme="minorHAnsi" w:cstheme="minorHAnsi"/>
          <w:sz w:val="22"/>
        </w:rPr>
        <w:t xml:space="preserve"> del presente pliego “Medidas de contratación con empresas que estén obligadas a tener en su plantilla trabajadores con discapacidad”, la obligación de tener empleados, durante la vigencia del contrato, trabajadores con discapacidad en un 2 por 100, al menos, de la plantilla de la empresa, si esta </w:t>
      </w:r>
      <w:r w:rsidR="00861218" w:rsidRPr="008D75E6">
        <w:rPr>
          <w:rFonts w:asciiTheme="minorHAnsi" w:hAnsiTheme="minorHAnsi" w:cstheme="minorHAnsi"/>
          <w:sz w:val="22"/>
        </w:rPr>
        <w:lastRenderedPageBreak/>
        <w:t>alcanza un número de 50 o más trabajadores y el contratista está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En esta declaración se hará constar, además, que asume igualmente la obligación de acreditar ante el órgano de contratación cuando le fuese requerido durante la vigencia del contrato o, en todo caso, antes de la devolución de la garantía definitiva, el cumplimiento de la obligación anteriormente referida.</w:t>
      </w:r>
    </w:p>
    <w:p w14:paraId="440DE7AC" w14:textId="77777777" w:rsidR="00CB1E7A" w:rsidRPr="008D75E6" w:rsidRDefault="00CB1E7A" w:rsidP="00621C03">
      <w:pPr>
        <w:spacing w:line="240" w:lineRule="auto"/>
        <w:ind w:left="705"/>
        <w:rPr>
          <w:rFonts w:asciiTheme="minorHAnsi" w:hAnsiTheme="minorHAnsi" w:cstheme="minorHAnsi"/>
          <w:sz w:val="22"/>
        </w:rPr>
      </w:pPr>
    </w:p>
    <w:p w14:paraId="3FCA765C" w14:textId="77777777" w:rsidR="00CB1E7A" w:rsidRPr="008D75E6" w:rsidRDefault="00CB1E7A" w:rsidP="00621C03">
      <w:pPr>
        <w:spacing w:line="240" w:lineRule="auto"/>
        <w:ind w:left="705"/>
        <w:rPr>
          <w:rFonts w:asciiTheme="minorHAnsi" w:hAnsiTheme="minorHAnsi" w:cstheme="minorHAnsi"/>
          <w:sz w:val="22"/>
        </w:rPr>
      </w:pPr>
      <w:r w:rsidRPr="008D75E6">
        <w:rPr>
          <w:rFonts w:asciiTheme="minorHAnsi" w:hAnsiTheme="minorHAnsi" w:cstheme="minorHAnsi"/>
          <w:sz w:val="22"/>
        </w:rPr>
        <w:t>Asimismo, en el caso de empresas de más de 250 trabajadores, en la citada declaración se indicará que cuentan con un plan de igualdad conforme a lo dispuesto en el artículo 45 de la Ley Orgánica 3/2007, de 22 de marzo, para la igualdad de mujeres y hombres.</w:t>
      </w:r>
    </w:p>
    <w:p w14:paraId="18572AE9" w14:textId="77777777" w:rsidR="00A127DF" w:rsidRPr="008D75E6" w:rsidRDefault="00A127DF" w:rsidP="00621C03">
      <w:pPr>
        <w:spacing w:line="240" w:lineRule="auto"/>
        <w:ind w:left="705"/>
        <w:rPr>
          <w:rFonts w:asciiTheme="minorHAnsi" w:hAnsiTheme="minorHAnsi" w:cstheme="minorHAnsi"/>
          <w:sz w:val="22"/>
        </w:rPr>
      </w:pPr>
    </w:p>
    <w:p w14:paraId="32D1CE92" w14:textId="6A5B9268" w:rsidR="00902BAF" w:rsidRPr="008D75E6" w:rsidRDefault="00902BAF" w:rsidP="00621C03">
      <w:pPr>
        <w:spacing w:line="240" w:lineRule="auto"/>
        <w:ind w:left="705"/>
        <w:rPr>
          <w:rFonts w:asciiTheme="minorHAnsi" w:hAnsiTheme="minorHAnsi" w:cstheme="minorHAnsi"/>
          <w:sz w:val="22"/>
        </w:rPr>
      </w:pPr>
      <w:r w:rsidRPr="008D75E6">
        <w:rPr>
          <w:rFonts w:asciiTheme="minorHAnsi" w:hAnsiTheme="minorHAnsi" w:cstheme="minorHAnsi"/>
          <w:sz w:val="22"/>
        </w:rPr>
        <w:t xml:space="preserve">El licitador, antes de firmar la declaración responsable, deberá cerciorarse de que reúne los requisitos de capacidad, solvencia y ausencia de prohibiciones de contratar exigidos en las </w:t>
      </w:r>
      <w:r w:rsidRPr="008D75E6">
        <w:rPr>
          <w:rFonts w:asciiTheme="minorHAnsi" w:hAnsiTheme="minorHAnsi" w:cstheme="minorHAnsi"/>
          <w:b/>
          <w:sz w:val="22"/>
        </w:rPr>
        <w:t>cláusulas 1 y 6</w:t>
      </w:r>
      <w:r w:rsidRPr="008D75E6">
        <w:rPr>
          <w:rFonts w:asciiTheme="minorHAnsi" w:hAnsiTheme="minorHAnsi" w:cstheme="minorHAnsi"/>
          <w:sz w:val="22"/>
        </w:rPr>
        <w:t xml:space="preserve"> en el momento de finalizar el plazo de presentación de las proposiciones y subsistir </w:t>
      </w:r>
      <w:r w:rsidR="00FC2F0E" w:rsidRPr="008D75E6">
        <w:rPr>
          <w:rFonts w:asciiTheme="minorHAnsi" w:hAnsiTheme="minorHAnsi" w:cstheme="minorHAnsi"/>
          <w:sz w:val="22"/>
        </w:rPr>
        <w:t>en el momento de perfección del contrato</w:t>
      </w:r>
      <w:r w:rsidRPr="008D75E6">
        <w:rPr>
          <w:rFonts w:asciiTheme="minorHAnsi" w:hAnsiTheme="minorHAnsi" w:cstheme="minorHAnsi"/>
          <w:sz w:val="22"/>
        </w:rPr>
        <w:t xml:space="preserve">. </w:t>
      </w:r>
    </w:p>
    <w:p w14:paraId="35EE80D8" w14:textId="77777777" w:rsidR="00902BAF" w:rsidRPr="008D75E6" w:rsidRDefault="00902BAF" w:rsidP="00621C03">
      <w:pPr>
        <w:spacing w:line="240" w:lineRule="auto"/>
        <w:ind w:left="705" w:hanging="705"/>
        <w:rPr>
          <w:rFonts w:asciiTheme="minorHAnsi" w:hAnsiTheme="minorHAnsi" w:cstheme="minorHAnsi"/>
          <w:sz w:val="22"/>
        </w:rPr>
      </w:pPr>
      <w:r w:rsidRPr="008D75E6">
        <w:rPr>
          <w:rFonts w:asciiTheme="minorHAnsi" w:hAnsiTheme="minorHAnsi" w:cstheme="minorHAnsi"/>
          <w:sz w:val="22"/>
        </w:rPr>
        <w:tab/>
      </w:r>
    </w:p>
    <w:p w14:paraId="598756A6" w14:textId="289A41C9" w:rsidR="00861218" w:rsidRPr="008D75E6" w:rsidRDefault="00650A08" w:rsidP="00621C03">
      <w:pPr>
        <w:spacing w:line="240" w:lineRule="auto"/>
        <w:rPr>
          <w:rFonts w:asciiTheme="minorHAnsi" w:hAnsiTheme="minorHAnsi" w:cstheme="minorHAnsi"/>
          <w:b/>
          <w:sz w:val="22"/>
        </w:rPr>
      </w:pPr>
      <w:r w:rsidRPr="008D75E6">
        <w:rPr>
          <w:rFonts w:asciiTheme="minorHAnsi" w:hAnsiTheme="minorHAnsi" w:cstheme="minorHAnsi"/>
          <w:b/>
          <w:sz w:val="22"/>
        </w:rPr>
        <w:t>2</w:t>
      </w:r>
      <w:r w:rsidR="00861218" w:rsidRPr="008D75E6">
        <w:rPr>
          <w:rFonts w:asciiTheme="minorHAnsi" w:hAnsiTheme="minorHAnsi" w:cstheme="minorHAnsi"/>
          <w:b/>
          <w:sz w:val="22"/>
        </w:rPr>
        <w:t>.-</w:t>
      </w:r>
      <w:r w:rsidR="00861218" w:rsidRPr="008D75E6">
        <w:rPr>
          <w:rFonts w:asciiTheme="minorHAnsi" w:hAnsiTheme="minorHAnsi" w:cstheme="minorHAnsi"/>
          <w:b/>
          <w:sz w:val="22"/>
        </w:rPr>
        <w:tab/>
        <w:t>Uniones temporales de empresarios.</w:t>
      </w:r>
    </w:p>
    <w:p w14:paraId="38141537" w14:textId="77777777" w:rsidR="00861218" w:rsidRPr="008D75E6" w:rsidRDefault="00861218" w:rsidP="00621C03">
      <w:pPr>
        <w:spacing w:line="240" w:lineRule="auto"/>
        <w:rPr>
          <w:rFonts w:asciiTheme="minorHAnsi" w:hAnsiTheme="minorHAnsi" w:cstheme="minorHAnsi"/>
          <w:sz w:val="22"/>
        </w:rPr>
      </w:pPr>
    </w:p>
    <w:p w14:paraId="757EC2EF" w14:textId="77777777" w:rsidR="00861218" w:rsidRPr="008D75E6" w:rsidRDefault="00861218" w:rsidP="00621C03">
      <w:pPr>
        <w:spacing w:line="240" w:lineRule="auto"/>
        <w:ind w:left="705"/>
        <w:rPr>
          <w:rFonts w:asciiTheme="minorHAnsi" w:hAnsiTheme="minorHAnsi" w:cstheme="minorHAnsi"/>
          <w:sz w:val="22"/>
        </w:rPr>
      </w:pPr>
      <w:r w:rsidRPr="008D75E6">
        <w:rPr>
          <w:rFonts w:asciiTheme="minorHAnsi" w:hAnsiTheme="minorHAnsi" w:cstheme="minorHAnsi"/>
          <w:sz w:val="22"/>
        </w:rPr>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1B093081" w14:textId="77777777" w:rsidR="00861218" w:rsidRPr="008D75E6" w:rsidRDefault="00861218" w:rsidP="00621C03">
      <w:pPr>
        <w:spacing w:line="240" w:lineRule="auto"/>
        <w:rPr>
          <w:rFonts w:asciiTheme="minorHAnsi" w:hAnsiTheme="minorHAnsi" w:cstheme="minorHAnsi"/>
          <w:sz w:val="22"/>
        </w:rPr>
      </w:pPr>
    </w:p>
    <w:p w14:paraId="4A968B12" w14:textId="77777777" w:rsidR="00861218" w:rsidRPr="008D75E6" w:rsidRDefault="00861218" w:rsidP="00621C03">
      <w:pPr>
        <w:spacing w:line="240" w:lineRule="auto"/>
        <w:ind w:left="705"/>
        <w:rPr>
          <w:rFonts w:asciiTheme="minorHAnsi" w:hAnsiTheme="minorHAnsi" w:cstheme="minorHAnsi"/>
          <w:sz w:val="22"/>
        </w:rPr>
      </w:pPr>
      <w:r w:rsidRPr="008D75E6">
        <w:rPr>
          <w:rFonts w:asciiTheme="minorHAnsi" w:hAnsiTheme="minorHAnsi" w:cstheme="minorHAnsi"/>
          <w:sz w:val="22"/>
        </w:rPr>
        <w:t>Respecto a la determinación de la solvencia económica y financiera y técnica de la unión temporal y a sus efectos, se acumularán las características acreditadas para cada uno de los integrantes de la misma.</w:t>
      </w:r>
    </w:p>
    <w:p w14:paraId="0C6212F3" w14:textId="77777777" w:rsidR="00861218" w:rsidRPr="008D75E6" w:rsidRDefault="00861218" w:rsidP="00621C03">
      <w:pPr>
        <w:spacing w:line="240" w:lineRule="auto"/>
        <w:ind w:left="705"/>
        <w:rPr>
          <w:rFonts w:asciiTheme="minorHAnsi" w:hAnsiTheme="minorHAnsi" w:cstheme="minorHAnsi"/>
          <w:sz w:val="22"/>
        </w:rPr>
      </w:pPr>
    </w:p>
    <w:p w14:paraId="297DACDA" w14:textId="77777777" w:rsidR="00861218" w:rsidRPr="008D75E6" w:rsidRDefault="00861218" w:rsidP="00621C03">
      <w:pPr>
        <w:spacing w:line="240" w:lineRule="auto"/>
        <w:ind w:left="705"/>
        <w:rPr>
          <w:rFonts w:asciiTheme="minorHAnsi" w:hAnsiTheme="minorHAnsi" w:cstheme="minorHAnsi"/>
          <w:sz w:val="22"/>
        </w:rPr>
      </w:pPr>
      <w:r w:rsidRPr="008D75E6">
        <w:rPr>
          <w:rFonts w:asciiTheme="minorHAnsi" w:hAnsiTheme="minorHAnsi" w:cstheme="minorHAnsi"/>
          <w:sz w:val="22"/>
        </w:rPr>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14:paraId="531CB24A" w14:textId="77777777" w:rsidR="00861218" w:rsidRPr="008D75E6" w:rsidRDefault="00861218" w:rsidP="00621C03">
      <w:pPr>
        <w:spacing w:line="240" w:lineRule="auto"/>
        <w:rPr>
          <w:rFonts w:asciiTheme="minorHAnsi" w:hAnsiTheme="minorHAnsi" w:cstheme="minorHAnsi"/>
          <w:sz w:val="22"/>
        </w:rPr>
      </w:pPr>
    </w:p>
    <w:p w14:paraId="22692741" w14:textId="61C06A99" w:rsidR="00861218" w:rsidRPr="008D75E6" w:rsidRDefault="00984B61" w:rsidP="00621C03">
      <w:pPr>
        <w:spacing w:line="240" w:lineRule="auto"/>
        <w:rPr>
          <w:rFonts w:asciiTheme="minorHAnsi" w:hAnsiTheme="minorHAnsi" w:cstheme="minorHAnsi"/>
          <w:b/>
          <w:sz w:val="22"/>
        </w:rPr>
      </w:pPr>
      <w:r w:rsidRPr="008D75E6">
        <w:rPr>
          <w:rFonts w:asciiTheme="minorHAnsi" w:hAnsiTheme="minorHAnsi" w:cstheme="minorHAnsi"/>
          <w:b/>
          <w:sz w:val="22"/>
        </w:rPr>
        <w:t>3</w:t>
      </w:r>
      <w:r w:rsidR="00861218" w:rsidRPr="008D75E6">
        <w:rPr>
          <w:rFonts w:asciiTheme="minorHAnsi" w:hAnsiTheme="minorHAnsi" w:cstheme="minorHAnsi"/>
          <w:b/>
          <w:sz w:val="22"/>
        </w:rPr>
        <w:t>.-</w:t>
      </w:r>
      <w:r w:rsidR="00861218" w:rsidRPr="008D75E6">
        <w:rPr>
          <w:rFonts w:asciiTheme="minorHAnsi" w:hAnsiTheme="minorHAnsi" w:cstheme="minorHAnsi"/>
          <w:b/>
          <w:sz w:val="22"/>
        </w:rPr>
        <w:tab/>
        <w:t>Empresas pertenecientes a un mismo grupo.</w:t>
      </w:r>
    </w:p>
    <w:p w14:paraId="3713AF6C" w14:textId="77777777" w:rsidR="00861218" w:rsidRPr="008D75E6" w:rsidRDefault="00861218" w:rsidP="00621C03">
      <w:pPr>
        <w:spacing w:line="240" w:lineRule="auto"/>
        <w:rPr>
          <w:rFonts w:asciiTheme="minorHAnsi" w:hAnsiTheme="minorHAnsi" w:cstheme="minorHAnsi"/>
          <w:sz w:val="22"/>
        </w:rPr>
      </w:pPr>
    </w:p>
    <w:p w14:paraId="093D8EAA" w14:textId="0F63D91A" w:rsidR="00861218" w:rsidRPr="008D75E6" w:rsidRDefault="00861218" w:rsidP="00621C03">
      <w:pPr>
        <w:spacing w:line="240" w:lineRule="auto"/>
        <w:ind w:left="705"/>
        <w:rPr>
          <w:rFonts w:asciiTheme="minorHAnsi" w:hAnsiTheme="minorHAnsi" w:cstheme="minorHAnsi"/>
          <w:sz w:val="22"/>
        </w:rPr>
      </w:pPr>
      <w:r w:rsidRPr="008D75E6">
        <w:rPr>
          <w:rFonts w:asciiTheme="minorHAnsi" w:hAnsiTheme="minorHAnsi" w:cstheme="minorHAnsi"/>
          <w:sz w:val="22"/>
        </w:rPr>
        <w:t xml:space="preserve">Las empresas pertenecientes a un mismo grupo, entendiéndose por tales las que se encuentren en alguno de los supuestos del artículo 42.1 del Código de Comercio y que presenten distintas proposiciones para concurrir individualmente a la adjudicación, </w:t>
      </w:r>
      <w:r w:rsidR="00BA2848" w:rsidRPr="008D75E6">
        <w:rPr>
          <w:rFonts w:asciiTheme="minorHAnsi" w:hAnsiTheme="minorHAnsi" w:cstheme="minorHAnsi"/>
          <w:sz w:val="22"/>
        </w:rPr>
        <w:t xml:space="preserve">o conjuntamente con otra empresa o empresas ajenas al grupo con las que y con las cuales concurra en unión temporal, </w:t>
      </w:r>
      <w:r w:rsidRPr="008D75E6">
        <w:rPr>
          <w:rFonts w:asciiTheme="minorHAnsi" w:hAnsiTheme="minorHAnsi" w:cstheme="minorHAnsi"/>
          <w:sz w:val="22"/>
        </w:rPr>
        <w:t>deberán presentar declaración en la que hagan constar esta condición.</w:t>
      </w:r>
    </w:p>
    <w:p w14:paraId="1996CDBA" w14:textId="77777777" w:rsidR="00861218" w:rsidRPr="008D75E6" w:rsidRDefault="00861218" w:rsidP="00621C03">
      <w:pPr>
        <w:spacing w:line="240" w:lineRule="auto"/>
        <w:rPr>
          <w:rFonts w:asciiTheme="minorHAnsi" w:hAnsiTheme="minorHAnsi" w:cstheme="minorHAnsi"/>
          <w:sz w:val="22"/>
        </w:rPr>
      </w:pPr>
    </w:p>
    <w:p w14:paraId="1CCB4316" w14:textId="77777777" w:rsidR="00515334" w:rsidRPr="008D75E6" w:rsidRDefault="00861218" w:rsidP="00621C03">
      <w:pPr>
        <w:spacing w:line="240" w:lineRule="auto"/>
        <w:ind w:left="705"/>
        <w:rPr>
          <w:rFonts w:asciiTheme="minorHAnsi" w:hAnsiTheme="minorHAnsi" w:cstheme="minorHAnsi"/>
          <w:sz w:val="22"/>
        </w:rPr>
      </w:pPr>
      <w:r w:rsidRPr="008D75E6">
        <w:rPr>
          <w:rFonts w:asciiTheme="minorHAnsi" w:hAnsiTheme="minorHAnsi" w:cstheme="minorHAnsi"/>
          <w:sz w:val="22"/>
        </w:rPr>
        <w:lastRenderedPageBreak/>
        <w:t xml:space="preserve">También deberán presentar declaración explícita, respecto de los socios que la integran, aquellas sociedades que, presentando distintas proposiciones, concurran en alguno de los supuestos alternativos establecidos en el artículo 42.1 del Código de Comercio. </w:t>
      </w:r>
    </w:p>
    <w:p w14:paraId="1AE84942" w14:textId="77777777" w:rsidR="00515334" w:rsidRPr="008D75E6" w:rsidRDefault="00515334" w:rsidP="00621C03">
      <w:pPr>
        <w:spacing w:line="240" w:lineRule="auto"/>
        <w:ind w:left="705"/>
        <w:rPr>
          <w:rFonts w:asciiTheme="minorHAnsi" w:hAnsiTheme="minorHAnsi" w:cstheme="minorHAnsi"/>
          <w:sz w:val="22"/>
        </w:rPr>
      </w:pPr>
    </w:p>
    <w:p w14:paraId="3CD96D19" w14:textId="2AE1A712" w:rsidR="00515334" w:rsidRPr="008D75E6" w:rsidRDefault="00984B61" w:rsidP="00621C03">
      <w:pPr>
        <w:spacing w:line="240" w:lineRule="auto"/>
        <w:rPr>
          <w:rFonts w:asciiTheme="minorHAnsi" w:hAnsiTheme="minorHAnsi" w:cstheme="minorHAnsi"/>
          <w:b/>
          <w:bCs/>
          <w:sz w:val="22"/>
        </w:rPr>
      </w:pPr>
      <w:r w:rsidRPr="008D75E6">
        <w:rPr>
          <w:rFonts w:asciiTheme="minorHAnsi" w:hAnsiTheme="minorHAnsi" w:cstheme="minorHAnsi"/>
          <w:b/>
          <w:bCs/>
          <w:sz w:val="22"/>
        </w:rPr>
        <w:t>4</w:t>
      </w:r>
      <w:r w:rsidR="00515334" w:rsidRPr="008D75E6">
        <w:rPr>
          <w:rFonts w:asciiTheme="minorHAnsi" w:hAnsiTheme="minorHAnsi" w:cstheme="minorHAnsi"/>
          <w:b/>
          <w:bCs/>
          <w:sz w:val="22"/>
        </w:rPr>
        <w:t>.-</w:t>
      </w:r>
      <w:r w:rsidR="00515334" w:rsidRPr="008D75E6">
        <w:rPr>
          <w:rFonts w:asciiTheme="minorHAnsi" w:hAnsiTheme="minorHAnsi" w:cstheme="minorHAnsi"/>
          <w:b/>
          <w:bCs/>
          <w:sz w:val="22"/>
        </w:rPr>
        <w:tab/>
        <w:t>Jurisdicción de empresas extranjeras.</w:t>
      </w:r>
    </w:p>
    <w:p w14:paraId="7C3B2435" w14:textId="77777777" w:rsidR="00515334" w:rsidRPr="008D75E6" w:rsidRDefault="00515334" w:rsidP="00621C03">
      <w:pPr>
        <w:spacing w:line="240" w:lineRule="auto"/>
        <w:rPr>
          <w:rFonts w:asciiTheme="minorHAnsi" w:hAnsiTheme="minorHAnsi" w:cstheme="minorHAnsi"/>
          <w:sz w:val="22"/>
        </w:rPr>
      </w:pPr>
    </w:p>
    <w:p w14:paraId="495F145D" w14:textId="442F0831" w:rsidR="00861218" w:rsidRPr="008D75E6" w:rsidRDefault="00515334" w:rsidP="00621C03">
      <w:pPr>
        <w:spacing w:line="240" w:lineRule="auto"/>
        <w:ind w:left="705"/>
        <w:rPr>
          <w:rFonts w:asciiTheme="minorHAnsi" w:hAnsiTheme="minorHAnsi" w:cstheme="minorHAnsi"/>
          <w:spacing w:val="-3"/>
          <w:sz w:val="22"/>
        </w:rPr>
      </w:pPr>
      <w:r w:rsidRPr="008D75E6">
        <w:rPr>
          <w:rFonts w:asciiTheme="minorHAnsi" w:hAnsiTheme="minorHAnsi" w:cstheme="minorHAnsi"/>
          <w:sz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r w:rsidR="00FD58CA" w:rsidRPr="008D75E6">
        <w:rPr>
          <w:rFonts w:asciiTheme="minorHAnsi" w:hAnsiTheme="minorHAnsi" w:cstheme="minorHAnsi"/>
          <w:sz w:val="22"/>
        </w:rPr>
        <w:t xml:space="preserve">, </w:t>
      </w:r>
      <w:r w:rsidR="00FD58CA" w:rsidRPr="008D75E6">
        <w:rPr>
          <w:rFonts w:asciiTheme="minorHAnsi" w:hAnsiTheme="minorHAnsi" w:cstheme="minorHAnsi"/>
          <w:spacing w:val="-3"/>
          <w:sz w:val="22"/>
        </w:rPr>
        <w:t xml:space="preserve">en los términos del modelo que figura como </w:t>
      </w:r>
      <w:r w:rsidR="00FD58CA" w:rsidRPr="008D75E6">
        <w:rPr>
          <w:rFonts w:asciiTheme="minorHAnsi" w:hAnsiTheme="minorHAnsi" w:cstheme="minorHAnsi"/>
          <w:b/>
          <w:spacing w:val="-3"/>
          <w:sz w:val="22"/>
        </w:rPr>
        <w:t>anexo V</w:t>
      </w:r>
      <w:r w:rsidR="00026F86" w:rsidRPr="008D75E6">
        <w:rPr>
          <w:rFonts w:asciiTheme="minorHAnsi" w:hAnsiTheme="minorHAnsi" w:cstheme="minorHAnsi"/>
          <w:b/>
          <w:spacing w:val="-3"/>
          <w:sz w:val="22"/>
        </w:rPr>
        <w:t>I</w:t>
      </w:r>
      <w:r w:rsidR="00FD58CA" w:rsidRPr="008D75E6">
        <w:rPr>
          <w:rFonts w:asciiTheme="minorHAnsi" w:hAnsiTheme="minorHAnsi" w:cstheme="minorHAnsi"/>
          <w:b/>
          <w:spacing w:val="-3"/>
          <w:sz w:val="22"/>
        </w:rPr>
        <w:t xml:space="preserve"> </w:t>
      </w:r>
      <w:r w:rsidR="00FD58CA" w:rsidRPr="008D75E6">
        <w:rPr>
          <w:rFonts w:asciiTheme="minorHAnsi" w:hAnsiTheme="minorHAnsi" w:cstheme="minorHAnsi"/>
          <w:spacing w:val="-3"/>
          <w:sz w:val="22"/>
        </w:rPr>
        <w:t>de este pliego.</w:t>
      </w:r>
    </w:p>
    <w:p w14:paraId="080F3E8B" w14:textId="77777777" w:rsidR="00FD58CA" w:rsidRPr="008D75E6" w:rsidRDefault="00FD58CA" w:rsidP="00621C03">
      <w:pPr>
        <w:spacing w:line="240" w:lineRule="auto"/>
        <w:ind w:left="705"/>
        <w:rPr>
          <w:rFonts w:asciiTheme="minorHAnsi" w:hAnsiTheme="minorHAnsi" w:cstheme="minorHAnsi"/>
          <w:sz w:val="22"/>
        </w:rPr>
      </w:pPr>
    </w:p>
    <w:p w14:paraId="77BB255D" w14:textId="14C2C044" w:rsidR="00202001" w:rsidRPr="008D75E6" w:rsidRDefault="00202001" w:rsidP="00621C03">
      <w:pPr>
        <w:spacing w:line="240" w:lineRule="auto"/>
        <w:jc w:val="left"/>
        <w:rPr>
          <w:rFonts w:asciiTheme="minorHAnsi" w:hAnsiTheme="minorHAnsi" w:cstheme="minorHAnsi"/>
          <w:b/>
          <w:sz w:val="22"/>
        </w:rPr>
      </w:pPr>
    </w:p>
    <w:p w14:paraId="26D5C829" w14:textId="1DF26937" w:rsidR="00861218" w:rsidRPr="008D75E6" w:rsidRDefault="00984B61" w:rsidP="00621C03">
      <w:pPr>
        <w:spacing w:line="240" w:lineRule="auto"/>
        <w:rPr>
          <w:rFonts w:asciiTheme="minorHAnsi" w:hAnsiTheme="minorHAnsi" w:cstheme="minorHAnsi"/>
          <w:b/>
          <w:bCs/>
          <w:sz w:val="22"/>
        </w:rPr>
      </w:pPr>
      <w:r w:rsidRPr="008D75E6">
        <w:rPr>
          <w:rFonts w:asciiTheme="minorHAnsi" w:hAnsiTheme="minorHAnsi" w:cstheme="minorHAnsi"/>
          <w:b/>
          <w:sz w:val="22"/>
        </w:rPr>
        <w:t>5</w:t>
      </w:r>
      <w:r w:rsidR="00861218" w:rsidRPr="008D75E6">
        <w:rPr>
          <w:rFonts w:asciiTheme="minorHAnsi" w:hAnsiTheme="minorHAnsi" w:cstheme="minorHAnsi"/>
          <w:b/>
          <w:sz w:val="22"/>
        </w:rPr>
        <w:t>.-</w:t>
      </w:r>
      <w:r w:rsidR="00861218" w:rsidRPr="008D75E6">
        <w:rPr>
          <w:rFonts w:asciiTheme="minorHAnsi" w:hAnsiTheme="minorHAnsi" w:cstheme="minorHAnsi"/>
          <w:sz w:val="22"/>
        </w:rPr>
        <w:t xml:space="preserve"> </w:t>
      </w:r>
      <w:r w:rsidR="00861218" w:rsidRPr="008D75E6">
        <w:rPr>
          <w:rFonts w:asciiTheme="minorHAnsi" w:hAnsiTheme="minorHAnsi" w:cstheme="minorHAnsi"/>
          <w:sz w:val="22"/>
        </w:rPr>
        <w:tab/>
      </w:r>
      <w:r w:rsidR="00861218" w:rsidRPr="008D75E6">
        <w:rPr>
          <w:rFonts w:asciiTheme="minorHAnsi" w:hAnsiTheme="minorHAnsi" w:cstheme="minorHAnsi"/>
          <w:b/>
          <w:bCs/>
          <w:sz w:val="22"/>
        </w:rPr>
        <w:t>Subasta electrónica.</w:t>
      </w:r>
    </w:p>
    <w:p w14:paraId="726C9E57" w14:textId="77777777" w:rsidR="00861218" w:rsidRPr="008D75E6" w:rsidRDefault="00861218" w:rsidP="00621C03">
      <w:pPr>
        <w:spacing w:line="240" w:lineRule="auto"/>
        <w:ind w:left="705" w:hanging="705"/>
        <w:rPr>
          <w:rFonts w:asciiTheme="minorHAnsi" w:hAnsiTheme="minorHAnsi" w:cstheme="minorHAnsi"/>
          <w:sz w:val="22"/>
        </w:rPr>
      </w:pPr>
    </w:p>
    <w:p w14:paraId="763961C6" w14:textId="1CD6F9AE" w:rsidR="00861218" w:rsidRPr="008D75E6" w:rsidRDefault="00861218" w:rsidP="00621C03">
      <w:pPr>
        <w:spacing w:line="240" w:lineRule="auto"/>
        <w:ind w:left="705"/>
        <w:rPr>
          <w:rFonts w:asciiTheme="minorHAnsi" w:eastAsia="Batang" w:hAnsiTheme="minorHAnsi" w:cstheme="minorHAnsi"/>
          <w:b/>
          <w:sz w:val="22"/>
        </w:rPr>
      </w:pPr>
      <w:r w:rsidRPr="008D75E6">
        <w:rPr>
          <w:rFonts w:asciiTheme="minorHAnsi" w:hAnsiTheme="minorHAnsi" w:cstheme="minorHAnsi"/>
          <w:sz w:val="22"/>
        </w:rPr>
        <w:t xml:space="preserve">En caso de celebración de subasta electrónica, los licitadores deben indicar </w:t>
      </w:r>
      <w:r w:rsidRPr="008D75E6">
        <w:rPr>
          <w:rFonts w:asciiTheme="minorHAnsi" w:hAnsiTheme="minorHAnsi" w:cstheme="minorHAnsi"/>
          <w:spacing w:val="-3"/>
          <w:sz w:val="22"/>
        </w:rPr>
        <w:t>una dirección de correo electrónico donde enviar la invitación a participar y los datos de una persona de contacto, a la cual se asignará una clave que le permitirá acceder a la Plataforma de Subastas Electrónicas.</w:t>
      </w:r>
    </w:p>
    <w:p w14:paraId="7F61B538" w14:textId="4F3E4B7D" w:rsidR="003A31E6" w:rsidRPr="008D75E6" w:rsidRDefault="003A31E6" w:rsidP="002915A6"/>
    <w:p w14:paraId="12FEED05" w14:textId="017803F3" w:rsidR="005E0387" w:rsidRPr="008D75E6" w:rsidRDefault="00776FF3" w:rsidP="00621C03">
      <w:pPr>
        <w:spacing w:line="240" w:lineRule="auto"/>
        <w:outlineLvl w:val="1"/>
        <w:rPr>
          <w:rFonts w:asciiTheme="minorHAnsi" w:hAnsiTheme="minorHAnsi" w:cstheme="minorHAnsi"/>
          <w:sz w:val="22"/>
        </w:rPr>
      </w:pPr>
      <w:bookmarkStart w:id="44" w:name="_Toc198006176"/>
      <w:bookmarkStart w:id="45" w:name="_Toc518030921"/>
      <w:bookmarkStart w:id="46" w:name="_Toc518031250"/>
      <w:r w:rsidRPr="008D75E6">
        <w:rPr>
          <w:rFonts w:asciiTheme="minorHAnsi" w:hAnsiTheme="minorHAnsi" w:cstheme="minorHAnsi"/>
          <w:b/>
          <w:sz w:val="22"/>
        </w:rPr>
        <w:t xml:space="preserve">Cláusula </w:t>
      </w:r>
      <w:r w:rsidR="004C4CC4" w:rsidRPr="008D75E6">
        <w:rPr>
          <w:rFonts w:asciiTheme="minorHAnsi" w:hAnsiTheme="minorHAnsi" w:cstheme="minorHAnsi"/>
          <w:b/>
          <w:sz w:val="22"/>
        </w:rPr>
        <w:t>1</w:t>
      </w:r>
      <w:r w:rsidR="000825F1" w:rsidRPr="008D75E6">
        <w:rPr>
          <w:rFonts w:asciiTheme="minorHAnsi" w:hAnsiTheme="minorHAnsi" w:cstheme="minorHAnsi"/>
          <w:b/>
          <w:sz w:val="22"/>
        </w:rPr>
        <w:t>1</w:t>
      </w:r>
      <w:r w:rsidR="00842791" w:rsidRPr="008D75E6">
        <w:rPr>
          <w:rFonts w:asciiTheme="minorHAnsi" w:hAnsiTheme="minorHAnsi" w:cstheme="minorHAnsi"/>
          <w:b/>
          <w:sz w:val="22"/>
        </w:rPr>
        <w:t>.</w:t>
      </w:r>
      <w:r w:rsidR="00842791" w:rsidRPr="008D75E6">
        <w:rPr>
          <w:rFonts w:asciiTheme="minorHAnsi" w:hAnsiTheme="minorHAnsi" w:cstheme="minorHAnsi"/>
          <w:sz w:val="22"/>
        </w:rPr>
        <w:t xml:space="preserve"> </w:t>
      </w:r>
      <w:r w:rsidR="009B5366" w:rsidRPr="008D75E6">
        <w:rPr>
          <w:rFonts w:asciiTheme="minorHAnsi" w:hAnsiTheme="minorHAnsi" w:cstheme="minorHAnsi"/>
          <w:b/>
          <w:i/>
          <w:sz w:val="22"/>
        </w:rPr>
        <w:t>A</w:t>
      </w:r>
      <w:r w:rsidR="005E0387" w:rsidRPr="008D75E6">
        <w:rPr>
          <w:rFonts w:asciiTheme="minorHAnsi" w:hAnsiTheme="minorHAnsi" w:cstheme="minorHAnsi"/>
          <w:b/>
          <w:i/>
          <w:sz w:val="22"/>
        </w:rPr>
        <w:t>pertura de proposiciones.</w:t>
      </w:r>
      <w:bookmarkEnd w:id="44"/>
      <w:bookmarkEnd w:id="45"/>
      <w:bookmarkEnd w:id="46"/>
      <w:r w:rsidR="00E33F85" w:rsidRPr="008D75E6">
        <w:rPr>
          <w:rStyle w:val="Refdenotaalpie"/>
          <w:rFonts w:asciiTheme="minorHAnsi" w:hAnsiTheme="minorHAnsi" w:cstheme="minorHAnsi"/>
          <w:sz w:val="22"/>
        </w:rPr>
        <w:t xml:space="preserve"> </w:t>
      </w:r>
    </w:p>
    <w:p w14:paraId="5B505AC2" w14:textId="77777777" w:rsidR="00364F06" w:rsidRPr="008D75E6" w:rsidRDefault="00364F06" w:rsidP="00621C03">
      <w:pPr>
        <w:spacing w:line="240" w:lineRule="auto"/>
        <w:rPr>
          <w:rFonts w:asciiTheme="minorHAnsi" w:hAnsiTheme="minorHAnsi" w:cstheme="minorHAnsi"/>
          <w:sz w:val="22"/>
        </w:rPr>
      </w:pPr>
    </w:p>
    <w:p w14:paraId="3BAF5FB2" w14:textId="39FA977A" w:rsidR="00322555" w:rsidRPr="008D75E6" w:rsidRDefault="00274247" w:rsidP="00621C03">
      <w:pPr>
        <w:spacing w:line="240" w:lineRule="auto"/>
        <w:rPr>
          <w:rFonts w:asciiTheme="minorHAnsi" w:hAnsiTheme="minorHAnsi" w:cstheme="minorHAnsi"/>
          <w:sz w:val="22"/>
        </w:rPr>
      </w:pPr>
      <w:r w:rsidRPr="008D75E6">
        <w:rPr>
          <w:rFonts w:asciiTheme="minorHAnsi" w:hAnsiTheme="minorHAnsi" w:cstheme="minorHAnsi"/>
          <w:sz w:val="22"/>
        </w:rPr>
        <w:t>F</w:t>
      </w:r>
      <w:r w:rsidR="00364F06" w:rsidRPr="008D75E6">
        <w:rPr>
          <w:rFonts w:asciiTheme="minorHAnsi" w:hAnsiTheme="minorHAnsi" w:cstheme="minorHAnsi"/>
          <w:sz w:val="22"/>
        </w:rPr>
        <w:t>inalizado el plazo de admisión de proposiciones, se constituirá la Mesa de contratación, con objeto de proceder</w:t>
      </w:r>
      <w:r w:rsidR="002A5DD3" w:rsidRPr="008D75E6">
        <w:rPr>
          <w:rFonts w:asciiTheme="minorHAnsi" w:hAnsiTheme="minorHAnsi" w:cstheme="minorHAnsi"/>
          <w:sz w:val="22"/>
        </w:rPr>
        <w:t>, en acto público,</w:t>
      </w:r>
      <w:r w:rsidR="00364F06" w:rsidRPr="008D75E6">
        <w:rPr>
          <w:rFonts w:asciiTheme="minorHAnsi" w:hAnsiTheme="minorHAnsi" w:cstheme="minorHAnsi"/>
          <w:sz w:val="22"/>
        </w:rPr>
        <w:t xml:space="preserve"> a la apertura del</w:t>
      </w:r>
      <w:r w:rsidR="002A5DD3" w:rsidRPr="008D75E6">
        <w:rPr>
          <w:rFonts w:asciiTheme="minorHAnsi" w:hAnsiTheme="minorHAnsi" w:cstheme="minorHAnsi"/>
          <w:sz w:val="22"/>
        </w:rPr>
        <w:t xml:space="preserve"> único</w:t>
      </w:r>
      <w:r w:rsidR="00364F06" w:rsidRPr="008D75E6">
        <w:rPr>
          <w:rFonts w:asciiTheme="minorHAnsi" w:hAnsiTheme="minorHAnsi" w:cstheme="minorHAnsi"/>
          <w:sz w:val="22"/>
        </w:rPr>
        <w:t xml:space="preserve"> sobre que contiene la </w:t>
      </w:r>
      <w:r w:rsidR="002A5DD3" w:rsidRPr="008D75E6">
        <w:rPr>
          <w:rFonts w:asciiTheme="minorHAnsi" w:hAnsiTheme="minorHAnsi" w:cstheme="minorHAnsi"/>
          <w:sz w:val="22"/>
        </w:rPr>
        <w:t>oferta.</w:t>
      </w:r>
    </w:p>
    <w:p w14:paraId="5BFC9A79" w14:textId="77777777" w:rsidR="00EA26C3" w:rsidRPr="008D75E6" w:rsidRDefault="00EA26C3" w:rsidP="00621C03">
      <w:pPr>
        <w:spacing w:line="240" w:lineRule="auto"/>
        <w:rPr>
          <w:rFonts w:asciiTheme="minorHAnsi" w:hAnsiTheme="minorHAnsi" w:cstheme="minorHAnsi"/>
          <w:sz w:val="22"/>
        </w:rPr>
      </w:pPr>
    </w:p>
    <w:p w14:paraId="146BC0C9" w14:textId="1E6E51F9" w:rsidR="00532873" w:rsidRPr="008D75E6" w:rsidRDefault="003F5E35" w:rsidP="00621C03">
      <w:pPr>
        <w:spacing w:line="240" w:lineRule="auto"/>
        <w:rPr>
          <w:rFonts w:asciiTheme="minorHAnsi" w:hAnsiTheme="minorHAnsi" w:cstheme="minorHAnsi"/>
          <w:sz w:val="22"/>
        </w:rPr>
      </w:pPr>
      <w:r w:rsidRPr="008D75E6">
        <w:rPr>
          <w:rFonts w:asciiTheme="minorHAnsi" w:hAnsiTheme="minorHAnsi" w:cstheme="minorHAnsi"/>
          <w:sz w:val="22"/>
        </w:rPr>
        <w:t>T</w:t>
      </w:r>
      <w:r w:rsidR="00B42073" w:rsidRPr="008D75E6">
        <w:rPr>
          <w:rFonts w:asciiTheme="minorHAnsi" w:hAnsiTheme="minorHAnsi" w:cstheme="minorHAnsi"/>
          <w:sz w:val="22"/>
        </w:rPr>
        <w:t xml:space="preserve">ras </w:t>
      </w:r>
      <w:r w:rsidR="002A5DD3" w:rsidRPr="008D75E6">
        <w:rPr>
          <w:rFonts w:asciiTheme="minorHAnsi" w:hAnsiTheme="minorHAnsi" w:cstheme="minorHAnsi"/>
          <w:sz w:val="22"/>
        </w:rPr>
        <w:t>el</w:t>
      </w:r>
      <w:r w:rsidR="00B42073" w:rsidRPr="008D75E6">
        <w:rPr>
          <w:rFonts w:asciiTheme="minorHAnsi" w:hAnsiTheme="minorHAnsi" w:cstheme="minorHAnsi"/>
          <w:sz w:val="22"/>
        </w:rPr>
        <w:t xml:space="preserve"> acto público</w:t>
      </w:r>
      <w:r w:rsidR="002A5DD3" w:rsidRPr="008D75E6">
        <w:rPr>
          <w:rFonts w:asciiTheme="minorHAnsi" w:hAnsiTheme="minorHAnsi" w:cstheme="minorHAnsi"/>
          <w:sz w:val="22"/>
        </w:rPr>
        <w:t xml:space="preserve"> de apertura de ofertas</w:t>
      </w:r>
      <w:r w:rsidR="00B42073" w:rsidRPr="008D75E6">
        <w:rPr>
          <w:rFonts w:asciiTheme="minorHAnsi" w:hAnsiTheme="minorHAnsi" w:cstheme="minorHAnsi"/>
          <w:sz w:val="22"/>
        </w:rPr>
        <w:t>, en la misma sesión, la mesa procederá</w:t>
      </w:r>
      <w:r w:rsidR="009401E8" w:rsidRPr="008D75E6">
        <w:rPr>
          <w:rFonts w:asciiTheme="minorHAnsi" w:hAnsiTheme="minorHAnsi" w:cstheme="minorHAnsi"/>
          <w:sz w:val="22"/>
        </w:rPr>
        <w:t>,</w:t>
      </w:r>
      <w:r w:rsidR="00B42073" w:rsidRPr="008D75E6">
        <w:rPr>
          <w:rFonts w:asciiTheme="minorHAnsi" w:hAnsiTheme="minorHAnsi" w:cstheme="minorHAnsi"/>
          <w:sz w:val="22"/>
        </w:rPr>
        <w:t xml:space="preserve"> </w:t>
      </w:r>
      <w:r w:rsidR="00092472" w:rsidRPr="008D75E6">
        <w:rPr>
          <w:rFonts w:asciiTheme="minorHAnsi" w:hAnsiTheme="minorHAnsi" w:cstheme="minorHAnsi"/>
          <w:sz w:val="22"/>
        </w:rPr>
        <w:t>p</w:t>
      </w:r>
      <w:r w:rsidR="00B42073" w:rsidRPr="008D75E6">
        <w:rPr>
          <w:rFonts w:asciiTheme="minorHAnsi" w:hAnsiTheme="minorHAnsi" w:cstheme="minorHAnsi"/>
          <w:sz w:val="22"/>
        </w:rPr>
        <w:t xml:space="preserve">revia exclusión, en su caso, de las ofertas que no cumplan los requerimientos del pliego, </w:t>
      </w:r>
      <w:r w:rsidR="00092472" w:rsidRPr="008D75E6">
        <w:rPr>
          <w:rFonts w:asciiTheme="minorHAnsi" w:hAnsiTheme="minorHAnsi" w:cstheme="minorHAnsi"/>
          <w:sz w:val="22"/>
        </w:rPr>
        <w:t xml:space="preserve">a </w:t>
      </w:r>
      <w:r w:rsidR="00B42073" w:rsidRPr="008D75E6">
        <w:rPr>
          <w:rFonts w:asciiTheme="minorHAnsi" w:hAnsiTheme="minorHAnsi" w:cstheme="minorHAnsi"/>
          <w:sz w:val="22"/>
        </w:rPr>
        <w:t>e</w:t>
      </w:r>
      <w:r w:rsidR="00092472" w:rsidRPr="008D75E6">
        <w:rPr>
          <w:rFonts w:asciiTheme="minorHAnsi" w:hAnsiTheme="minorHAnsi" w:cstheme="minorHAnsi"/>
          <w:sz w:val="22"/>
        </w:rPr>
        <w:t>valuar y clasificar las ofertas</w:t>
      </w:r>
      <w:r w:rsidR="009401E8" w:rsidRPr="008D75E6">
        <w:rPr>
          <w:rFonts w:asciiTheme="minorHAnsi" w:hAnsiTheme="minorHAnsi" w:cstheme="minorHAnsi"/>
          <w:sz w:val="22"/>
        </w:rPr>
        <w:t>,</w:t>
      </w:r>
      <w:r w:rsidR="00747980" w:rsidRPr="008D75E6">
        <w:rPr>
          <w:rFonts w:asciiTheme="minorHAnsi" w:hAnsiTheme="minorHAnsi" w:cstheme="minorHAnsi"/>
          <w:sz w:val="22"/>
        </w:rPr>
        <w:t xml:space="preserve"> </w:t>
      </w:r>
      <w:r w:rsidR="00092472" w:rsidRPr="008D75E6">
        <w:rPr>
          <w:rFonts w:asciiTheme="minorHAnsi" w:hAnsiTheme="minorHAnsi" w:cstheme="minorHAnsi"/>
          <w:sz w:val="22"/>
        </w:rPr>
        <w:t xml:space="preserve"> a r</w:t>
      </w:r>
      <w:r w:rsidR="00B42073" w:rsidRPr="008D75E6">
        <w:rPr>
          <w:rFonts w:asciiTheme="minorHAnsi" w:hAnsiTheme="minorHAnsi" w:cstheme="minorHAnsi"/>
          <w:sz w:val="22"/>
        </w:rPr>
        <w:t>ealizar la propuesta de adjudicación a favor del</w:t>
      </w:r>
      <w:r w:rsidR="00092472" w:rsidRPr="008D75E6">
        <w:rPr>
          <w:rFonts w:asciiTheme="minorHAnsi" w:hAnsiTheme="minorHAnsi" w:cstheme="minorHAnsi"/>
          <w:sz w:val="22"/>
        </w:rPr>
        <w:t xml:space="preserve"> candidato con mejor </w:t>
      </w:r>
      <w:r w:rsidR="00F03E59" w:rsidRPr="008D75E6">
        <w:rPr>
          <w:rFonts w:asciiTheme="minorHAnsi" w:hAnsiTheme="minorHAnsi" w:cstheme="minorHAnsi"/>
          <w:sz w:val="22"/>
        </w:rPr>
        <w:t>oferta</w:t>
      </w:r>
      <w:r w:rsidR="009401E8" w:rsidRPr="008D75E6">
        <w:rPr>
          <w:rFonts w:asciiTheme="minorHAnsi" w:hAnsiTheme="minorHAnsi" w:cstheme="minorHAnsi"/>
          <w:sz w:val="22"/>
        </w:rPr>
        <w:t xml:space="preserve">, y a comprobar y requerir la documentación prevista en la </w:t>
      </w:r>
      <w:r w:rsidR="009401E8" w:rsidRPr="008D75E6">
        <w:rPr>
          <w:rFonts w:asciiTheme="minorHAnsi" w:hAnsiTheme="minorHAnsi" w:cstheme="minorHAnsi"/>
          <w:b/>
          <w:sz w:val="22"/>
        </w:rPr>
        <w:t>cláusula</w:t>
      </w:r>
      <w:r w:rsidR="00F71923" w:rsidRPr="008D75E6">
        <w:rPr>
          <w:rFonts w:asciiTheme="minorHAnsi" w:hAnsiTheme="minorHAnsi" w:cstheme="minorHAnsi"/>
          <w:b/>
          <w:sz w:val="22"/>
        </w:rPr>
        <w:t xml:space="preserve"> </w:t>
      </w:r>
      <w:r w:rsidR="009401E8" w:rsidRPr="008D75E6">
        <w:rPr>
          <w:rFonts w:asciiTheme="minorHAnsi" w:hAnsiTheme="minorHAnsi" w:cstheme="minorHAnsi"/>
          <w:b/>
          <w:sz w:val="22"/>
        </w:rPr>
        <w:t>1</w:t>
      </w:r>
      <w:r w:rsidR="00F71923" w:rsidRPr="008D75E6">
        <w:rPr>
          <w:rFonts w:asciiTheme="minorHAnsi" w:hAnsiTheme="minorHAnsi" w:cstheme="minorHAnsi"/>
          <w:b/>
          <w:sz w:val="22"/>
        </w:rPr>
        <w:t>3</w:t>
      </w:r>
      <w:r w:rsidR="00747980" w:rsidRPr="008D75E6">
        <w:rPr>
          <w:rFonts w:asciiTheme="minorHAnsi" w:hAnsiTheme="minorHAnsi" w:cstheme="minorHAnsi"/>
          <w:sz w:val="22"/>
        </w:rPr>
        <w:t xml:space="preserve">.  </w:t>
      </w:r>
    </w:p>
    <w:p w14:paraId="04CF9DD0" w14:textId="77777777" w:rsidR="00B42073" w:rsidRPr="008D75E6" w:rsidRDefault="00B42073" w:rsidP="00621C03">
      <w:pPr>
        <w:spacing w:line="240" w:lineRule="auto"/>
        <w:rPr>
          <w:rFonts w:asciiTheme="minorHAnsi" w:hAnsiTheme="minorHAnsi" w:cstheme="minorHAnsi"/>
          <w:sz w:val="22"/>
        </w:rPr>
      </w:pPr>
    </w:p>
    <w:p w14:paraId="2BE5F048" w14:textId="79F2CD71" w:rsidR="00F864F1" w:rsidRPr="008D75E6" w:rsidRDefault="00F864F1" w:rsidP="00621C03">
      <w:pPr>
        <w:spacing w:line="240" w:lineRule="auto"/>
        <w:rPr>
          <w:rFonts w:asciiTheme="minorHAnsi" w:hAnsiTheme="minorHAnsi" w:cstheme="minorHAnsi"/>
          <w:sz w:val="22"/>
        </w:rPr>
      </w:pPr>
      <w:r w:rsidRPr="008D75E6">
        <w:rPr>
          <w:rFonts w:asciiTheme="minorHAnsi" w:hAnsiTheme="minorHAnsi" w:cstheme="minorHAnsi"/>
          <w:sz w:val="22"/>
        </w:rPr>
        <w:t>Si se celebra subasta electrónica, tras la apertura de est</w:t>
      </w:r>
      <w:r w:rsidR="0047633A" w:rsidRPr="008D75E6">
        <w:rPr>
          <w:rFonts w:asciiTheme="minorHAnsi" w:hAnsiTheme="minorHAnsi" w:cstheme="minorHAnsi"/>
          <w:sz w:val="22"/>
        </w:rPr>
        <w:t>e sobre</w:t>
      </w:r>
      <w:r w:rsidRPr="008D75E6">
        <w:rPr>
          <w:rFonts w:asciiTheme="minorHAnsi" w:hAnsiTheme="minorHAnsi" w:cstheme="minorHAnsi"/>
          <w:sz w:val="22"/>
        </w:rPr>
        <w:t xml:space="preserve"> y la realización de una primera evaluación completa de las proposiciones, se invitará simultáneamente por medios electrónicos, informáticos o telemáticos a todos los licitadores que hayan presentado ofertas admisibles</w:t>
      </w:r>
      <w:r w:rsidR="00BA0761" w:rsidRPr="008D75E6">
        <w:rPr>
          <w:rFonts w:asciiTheme="minorHAnsi" w:hAnsiTheme="minorHAnsi" w:cstheme="minorHAnsi"/>
          <w:sz w:val="22"/>
        </w:rPr>
        <w:t xml:space="preserve"> </w:t>
      </w:r>
      <w:r w:rsidRPr="008D75E6">
        <w:rPr>
          <w:rFonts w:asciiTheme="minorHAnsi" w:hAnsiTheme="minorHAnsi" w:cstheme="minorHAnsi"/>
          <w:sz w:val="22"/>
        </w:rPr>
        <w:t xml:space="preserve"> a participar en la subasta.</w:t>
      </w:r>
    </w:p>
    <w:p w14:paraId="2F3FCB15" w14:textId="77777777" w:rsidR="00F864F1" w:rsidRPr="008D75E6" w:rsidRDefault="00F864F1" w:rsidP="00621C03">
      <w:pPr>
        <w:spacing w:line="240" w:lineRule="auto"/>
        <w:rPr>
          <w:rFonts w:asciiTheme="minorHAnsi" w:hAnsiTheme="minorHAnsi" w:cstheme="minorHAnsi"/>
          <w:sz w:val="22"/>
        </w:rPr>
      </w:pPr>
    </w:p>
    <w:p w14:paraId="35515967" w14:textId="5D9202DA" w:rsidR="00747980" w:rsidRPr="008D75E6" w:rsidRDefault="00747980" w:rsidP="00621C03">
      <w:pPr>
        <w:spacing w:line="240" w:lineRule="auto"/>
        <w:rPr>
          <w:rFonts w:asciiTheme="minorHAnsi" w:hAnsiTheme="minorHAnsi" w:cstheme="minorHAnsi"/>
          <w:sz w:val="22"/>
        </w:rPr>
      </w:pPr>
      <w:r w:rsidRPr="008D75E6">
        <w:rPr>
          <w:rFonts w:asciiTheme="minorHAnsi" w:hAnsiTheme="minorHAnsi" w:cstheme="minorHAnsi"/>
          <w:sz w:val="22"/>
        </w:rPr>
        <w:t xml:space="preserve">Si </w:t>
      </w:r>
      <w:r w:rsidR="00345A7E" w:rsidRPr="008D75E6">
        <w:rPr>
          <w:rFonts w:asciiTheme="minorHAnsi" w:hAnsiTheme="minorHAnsi" w:cstheme="minorHAnsi"/>
          <w:sz w:val="22"/>
        </w:rPr>
        <w:t xml:space="preserve">la oferta del licitador que haya obtenido la mejor puntuación se presume que es </w:t>
      </w:r>
      <w:r w:rsidR="0009791E" w:rsidRPr="008D75E6">
        <w:rPr>
          <w:rFonts w:asciiTheme="minorHAnsi" w:hAnsiTheme="minorHAnsi" w:cstheme="minorHAnsi"/>
          <w:sz w:val="22"/>
        </w:rPr>
        <w:t>anormalmente baja</w:t>
      </w:r>
      <w:r w:rsidRPr="008D75E6">
        <w:rPr>
          <w:rFonts w:asciiTheme="minorHAnsi" w:hAnsiTheme="minorHAnsi" w:cstheme="minorHAnsi"/>
          <w:b/>
          <w:sz w:val="22"/>
        </w:rPr>
        <w:t>,</w:t>
      </w:r>
      <w:r w:rsidRPr="008D75E6">
        <w:rPr>
          <w:rFonts w:asciiTheme="minorHAnsi" w:hAnsiTheme="minorHAnsi" w:cstheme="minorHAnsi"/>
          <w:sz w:val="22"/>
        </w:rPr>
        <w:t xml:space="preserve"> </w:t>
      </w:r>
      <w:r w:rsidR="00D631E1" w:rsidRPr="008D75E6">
        <w:rPr>
          <w:rFonts w:asciiTheme="minorHAnsi" w:hAnsiTheme="minorHAnsi" w:cstheme="minorHAnsi"/>
          <w:sz w:val="22"/>
        </w:rPr>
        <w:t xml:space="preserve">de acuerdo, en su caso, con lo indicado en el </w:t>
      </w:r>
      <w:r w:rsidR="00D631E1" w:rsidRPr="008D75E6">
        <w:rPr>
          <w:rFonts w:asciiTheme="minorHAnsi" w:hAnsiTheme="minorHAnsi" w:cstheme="minorHAnsi"/>
          <w:b/>
          <w:sz w:val="22"/>
        </w:rPr>
        <w:t xml:space="preserve">apartado 7 de la cláusula 1, </w:t>
      </w:r>
      <w:r w:rsidRPr="008D75E6">
        <w:rPr>
          <w:rFonts w:asciiTheme="minorHAnsi" w:hAnsiTheme="minorHAnsi" w:cstheme="minorHAnsi"/>
          <w:sz w:val="22"/>
        </w:rPr>
        <w:t>se realizará la tramitación prevista en el artículo 149 de la LCSP. En caso de subasta electrónica esta tramitación se llevará a cabo tras la finalización de la subasta, tomando en consideración para apreciar si existen valores anormales o desproporcionados los de la última puja de cada licitador.</w:t>
      </w:r>
    </w:p>
    <w:p w14:paraId="58F89144" w14:textId="77777777" w:rsidR="006F0556" w:rsidRPr="008D75E6" w:rsidRDefault="006F0556" w:rsidP="00621C03">
      <w:pPr>
        <w:spacing w:line="240" w:lineRule="auto"/>
        <w:rPr>
          <w:rFonts w:asciiTheme="minorHAnsi" w:hAnsiTheme="minorHAnsi" w:cstheme="minorHAnsi"/>
          <w:sz w:val="22"/>
        </w:rPr>
      </w:pPr>
    </w:p>
    <w:p w14:paraId="52E9C04F" w14:textId="2F35471E" w:rsidR="006F0556" w:rsidRPr="008D75E6" w:rsidRDefault="006F0556" w:rsidP="00621C03">
      <w:pPr>
        <w:spacing w:line="240" w:lineRule="auto"/>
        <w:rPr>
          <w:rFonts w:asciiTheme="minorHAnsi" w:hAnsiTheme="minorHAnsi" w:cstheme="minorHAnsi"/>
          <w:sz w:val="22"/>
        </w:rPr>
      </w:pPr>
      <w:r w:rsidRPr="008D75E6">
        <w:rPr>
          <w:rFonts w:asciiTheme="minorHAnsi" w:hAnsiTheme="minorHAnsi" w:cstheme="minorHAnsi"/>
          <w:sz w:val="22"/>
        </w:rPr>
        <w:t xml:space="preserve">Si se produce empate entre dos o más ofertas, se solicitará de los licitadores afectados la documentación acreditativa de los criterios de desempate indicados en la </w:t>
      </w:r>
      <w:r w:rsidRPr="008D75E6">
        <w:rPr>
          <w:rFonts w:asciiTheme="minorHAnsi" w:hAnsiTheme="minorHAnsi" w:cstheme="minorHAnsi"/>
          <w:b/>
          <w:sz w:val="22"/>
        </w:rPr>
        <w:t>cláusula 1</w:t>
      </w:r>
      <w:r w:rsidR="00F71923" w:rsidRPr="008D75E6">
        <w:rPr>
          <w:rFonts w:asciiTheme="minorHAnsi" w:hAnsiTheme="minorHAnsi" w:cstheme="minorHAnsi"/>
          <w:b/>
          <w:sz w:val="22"/>
        </w:rPr>
        <w:t>4</w:t>
      </w:r>
      <w:r w:rsidRPr="008D75E6">
        <w:rPr>
          <w:rFonts w:asciiTheme="minorHAnsi" w:hAnsiTheme="minorHAnsi" w:cstheme="minorHAnsi"/>
          <w:b/>
          <w:sz w:val="22"/>
        </w:rPr>
        <w:t>.</w:t>
      </w:r>
    </w:p>
    <w:p w14:paraId="246D70DD" w14:textId="77777777" w:rsidR="00B25EB2" w:rsidRPr="008D75E6" w:rsidRDefault="00B25EB2" w:rsidP="00621C03">
      <w:pPr>
        <w:spacing w:line="240" w:lineRule="auto"/>
        <w:rPr>
          <w:rFonts w:asciiTheme="minorHAnsi" w:hAnsiTheme="minorHAnsi" w:cstheme="minorHAnsi"/>
          <w:sz w:val="22"/>
        </w:rPr>
      </w:pPr>
    </w:p>
    <w:p w14:paraId="46BF4F74" w14:textId="458F987A" w:rsidR="009B5366" w:rsidRPr="008D75E6" w:rsidRDefault="009B5366" w:rsidP="00621C03">
      <w:pPr>
        <w:spacing w:line="240" w:lineRule="auto"/>
        <w:outlineLvl w:val="1"/>
        <w:rPr>
          <w:rFonts w:asciiTheme="minorHAnsi" w:hAnsiTheme="minorHAnsi" w:cstheme="minorHAnsi"/>
          <w:i/>
          <w:sz w:val="22"/>
        </w:rPr>
      </w:pPr>
      <w:bookmarkStart w:id="47" w:name="_Toc198006181"/>
      <w:bookmarkStart w:id="48" w:name="_Toc518030922"/>
      <w:bookmarkStart w:id="49" w:name="_Toc518031251"/>
      <w:r w:rsidRPr="008D75E6">
        <w:rPr>
          <w:rFonts w:asciiTheme="minorHAnsi" w:hAnsiTheme="minorHAnsi" w:cstheme="minorHAnsi"/>
          <w:b/>
          <w:sz w:val="22"/>
        </w:rPr>
        <w:t xml:space="preserve">Cláusula </w:t>
      </w:r>
      <w:r w:rsidR="003E20E2" w:rsidRPr="008D75E6">
        <w:rPr>
          <w:rFonts w:asciiTheme="minorHAnsi" w:hAnsiTheme="minorHAnsi" w:cstheme="minorHAnsi"/>
          <w:b/>
          <w:sz w:val="22"/>
        </w:rPr>
        <w:t>1</w:t>
      </w:r>
      <w:r w:rsidR="000825F1" w:rsidRPr="008D75E6">
        <w:rPr>
          <w:rFonts w:asciiTheme="minorHAnsi" w:hAnsiTheme="minorHAnsi" w:cstheme="minorHAnsi"/>
          <w:b/>
          <w:sz w:val="22"/>
        </w:rPr>
        <w:t>2</w:t>
      </w:r>
      <w:r w:rsidRPr="008D75E6">
        <w:rPr>
          <w:rFonts w:asciiTheme="minorHAnsi" w:hAnsiTheme="minorHAnsi" w:cstheme="minorHAnsi"/>
          <w:b/>
          <w:sz w:val="22"/>
        </w:rPr>
        <w:t>.</w:t>
      </w:r>
      <w:r w:rsidRPr="008D75E6">
        <w:rPr>
          <w:rFonts w:asciiTheme="minorHAnsi" w:hAnsiTheme="minorHAnsi" w:cstheme="minorHAnsi"/>
          <w:sz w:val="22"/>
        </w:rPr>
        <w:t xml:space="preserve"> </w:t>
      </w:r>
      <w:r w:rsidRPr="008D75E6">
        <w:rPr>
          <w:rFonts w:asciiTheme="minorHAnsi" w:hAnsiTheme="minorHAnsi" w:cstheme="minorHAnsi"/>
          <w:b/>
          <w:i/>
          <w:sz w:val="22"/>
        </w:rPr>
        <w:t>Garantía definitiva.</w:t>
      </w:r>
      <w:bookmarkEnd w:id="47"/>
      <w:bookmarkEnd w:id="48"/>
      <w:bookmarkEnd w:id="49"/>
    </w:p>
    <w:p w14:paraId="3457DE0C" w14:textId="77777777" w:rsidR="009B5366" w:rsidRPr="008D75E6" w:rsidRDefault="009B5366" w:rsidP="00621C03">
      <w:pPr>
        <w:spacing w:line="240" w:lineRule="auto"/>
        <w:rPr>
          <w:rFonts w:asciiTheme="minorHAnsi" w:hAnsiTheme="minorHAnsi" w:cstheme="minorHAnsi"/>
          <w:sz w:val="22"/>
        </w:rPr>
      </w:pPr>
    </w:p>
    <w:p w14:paraId="29EE4216" w14:textId="458455BD" w:rsidR="009B5366" w:rsidRPr="008D75E6" w:rsidRDefault="009B5366" w:rsidP="00621C03">
      <w:pPr>
        <w:spacing w:line="240" w:lineRule="auto"/>
        <w:rPr>
          <w:rFonts w:asciiTheme="minorHAnsi" w:hAnsiTheme="minorHAnsi" w:cstheme="minorHAnsi"/>
          <w:sz w:val="22"/>
        </w:rPr>
      </w:pPr>
      <w:r w:rsidRPr="008D75E6">
        <w:rPr>
          <w:rFonts w:asciiTheme="minorHAnsi" w:hAnsiTheme="minorHAnsi" w:cstheme="minorHAnsi"/>
          <w:sz w:val="22"/>
        </w:rPr>
        <w:t xml:space="preserve">El licitador que haya presentado la </w:t>
      </w:r>
      <w:r w:rsidR="00FE3E5A" w:rsidRPr="008D75E6">
        <w:rPr>
          <w:rFonts w:asciiTheme="minorHAnsi" w:hAnsiTheme="minorHAnsi" w:cstheme="minorHAnsi"/>
          <w:sz w:val="22"/>
        </w:rPr>
        <w:t xml:space="preserve">mejor </w:t>
      </w:r>
      <w:r w:rsidRPr="008D75E6">
        <w:rPr>
          <w:rFonts w:asciiTheme="minorHAnsi" w:hAnsiTheme="minorHAnsi" w:cstheme="minorHAnsi"/>
          <w:sz w:val="22"/>
        </w:rPr>
        <w:t xml:space="preserve">oferta </w:t>
      </w:r>
      <w:r w:rsidR="00FE3E5A" w:rsidRPr="008D75E6">
        <w:rPr>
          <w:rFonts w:asciiTheme="minorHAnsi" w:hAnsiTheme="minorHAnsi" w:cstheme="minorHAnsi"/>
          <w:sz w:val="22"/>
        </w:rPr>
        <w:t xml:space="preserve">de conformidad con lo dispuesto en el artículo 145 de la LCSP </w:t>
      </w:r>
      <w:r w:rsidRPr="008D75E6">
        <w:rPr>
          <w:rFonts w:asciiTheme="minorHAnsi" w:hAnsiTheme="minorHAnsi" w:cstheme="minorHAnsi"/>
          <w:sz w:val="22"/>
        </w:rPr>
        <w:t>estará obligado a constituir, a disposición del órgano de contratación, una garantía definitiva</w:t>
      </w:r>
      <w:r w:rsidR="00465489" w:rsidRPr="008D75E6">
        <w:rPr>
          <w:rFonts w:asciiTheme="minorHAnsi" w:hAnsiTheme="minorHAnsi" w:cstheme="minorHAnsi"/>
          <w:sz w:val="22"/>
        </w:rPr>
        <w:t xml:space="preserve">, si así se indica en el </w:t>
      </w:r>
      <w:r w:rsidR="00465489" w:rsidRPr="008D75E6">
        <w:rPr>
          <w:rFonts w:asciiTheme="minorHAnsi" w:hAnsiTheme="minorHAnsi" w:cstheme="minorHAnsi"/>
          <w:b/>
          <w:sz w:val="22"/>
        </w:rPr>
        <w:t>apartado 1</w:t>
      </w:r>
      <w:r w:rsidR="00402D89" w:rsidRPr="008D75E6">
        <w:rPr>
          <w:rFonts w:asciiTheme="minorHAnsi" w:hAnsiTheme="minorHAnsi" w:cstheme="minorHAnsi"/>
          <w:b/>
          <w:sz w:val="22"/>
        </w:rPr>
        <w:t>0</w:t>
      </w:r>
      <w:r w:rsidR="00465489" w:rsidRPr="008D75E6">
        <w:rPr>
          <w:rFonts w:asciiTheme="minorHAnsi" w:hAnsiTheme="minorHAnsi" w:cstheme="minorHAnsi"/>
          <w:b/>
          <w:sz w:val="22"/>
        </w:rPr>
        <w:t xml:space="preserve"> de la cláusula 1</w:t>
      </w:r>
      <w:r w:rsidR="00465489" w:rsidRPr="008D75E6">
        <w:rPr>
          <w:rFonts w:asciiTheme="minorHAnsi" w:hAnsiTheme="minorHAnsi" w:cstheme="minorHAnsi"/>
          <w:sz w:val="22"/>
        </w:rPr>
        <w:t>.</w:t>
      </w:r>
      <w:r w:rsidR="00465489" w:rsidRPr="008D75E6">
        <w:rPr>
          <w:rFonts w:asciiTheme="minorHAnsi" w:hAnsiTheme="minorHAnsi" w:cstheme="minorHAnsi"/>
          <w:sz w:val="22"/>
          <w:vertAlign w:val="superscript"/>
        </w:rPr>
        <w:t xml:space="preserve"> </w:t>
      </w:r>
      <w:r w:rsidR="00465489" w:rsidRPr="008D75E6">
        <w:rPr>
          <w:rFonts w:asciiTheme="minorHAnsi" w:hAnsiTheme="minorHAnsi" w:cstheme="minorHAnsi"/>
          <w:sz w:val="22"/>
        </w:rPr>
        <w:t>S</w:t>
      </w:r>
      <w:r w:rsidRPr="008D75E6">
        <w:rPr>
          <w:rFonts w:asciiTheme="minorHAnsi" w:hAnsiTheme="minorHAnsi" w:cstheme="minorHAnsi"/>
          <w:sz w:val="22"/>
        </w:rPr>
        <w:t xml:space="preserve">u cuantía será igual al 5 por 100 del importe de </w:t>
      </w:r>
      <w:r w:rsidRPr="008D75E6">
        <w:rPr>
          <w:rFonts w:asciiTheme="minorHAnsi" w:hAnsiTheme="minorHAnsi" w:cstheme="minorHAnsi"/>
          <w:sz w:val="22"/>
        </w:rPr>
        <w:lastRenderedPageBreak/>
        <w:t xml:space="preserve">adjudicación del contrato, I.V.A. excluido, según lo previsto en el </w:t>
      </w:r>
      <w:r w:rsidRPr="008D75E6">
        <w:rPr>
          <w:rFonts w:asciiTheme="minorHAnsi" w:hAnsiTheme="minorHAnsi" w:cstheme="minorHAnsi"/>
          <w:b/>
          <w:sz w:val="22"/>
        </w:rPr>
        <w:t>apartado 1</w:t>
      </w:r>
      <w:r w:rsidR="00402D89" w:rsidRPr="008D75E6">
        <w:rPr>
          <w:rFonts w:asciiTheme="minorHAnsi" w:hAnsiTheme="minorHAnsi" w:cstheme="minorHAnsi"/>
          <w:b/>
          <w:sz w:val="22"/>
        </w:rPr>
        <w:t>0</w:t>
      </w:r>
      <w:r w:rsidRPr="008D75E6">
        <w:rPr>
          <w:rFonts w:asciiTheme="minorHAnsi" w:hAnsiTheme="minorHAnsi" w:cstheme="minorHAnsi"/>
          <w:b/>
          <w:sz w:val="22"/>
        </w:rPr>
        <w:t xml:space="preserve"> de la cláusula 1</w:t>
      </w:r>
      <w:r w:rsidRPr="008D75E6">
        <w:rPr>
          <w:rFonts w:asciiTheme="minorHAnsi" w:hAnsiTheme="minorHAnsi" w:cstheme="minorHAnsi"/>
          <w:sz w:val="22"/>
        </w:rPr>
        <w:t xml:space="preserve">. La constitución de esta garantía deberá efectuarse por el licitador en el plazo de </w:t>
      </w:r>
      <w:r w:rsidR="00233A2A" w:rsidRPr="008D75E6">
        <w:rPr>
          <w:rFonts w:asciiTheme="minorHAnsi" w:hAnsiTheme="minorHAnsi" w:cstheme="minorHAnsi"/>
          <w:b/>
          <w:sz w:val="22"/>
        </w:rPr>
        <w:t>7</w:t>
      </w:r>
      <w:r w:rsidR="00233A2A" w:rsidRPr="008D75E6">
        <w:rPr>
          <w:rFonts w:asciiTheme="minorHAnsi" w:hAnsiTheme="minorHAnsi" w:cstheme="minorHAnsi"/>
          <w:sz w:val="22"/>
        </w:rPr>
        <w:t xml:space="preserve"> </w:t>
      </w:r>
      <w:r w:rsidRPr="008D75E6">
        <w:rPr>
          <w:rFonts w:asciiTheme="minorHAnsi" w:hAnsiTheme="minorHAnsi" w:cstheme="minorHAnsi"/>
          <w:sz w:val="22"/>
        </w:rPr>
        <w:t xml:space="preserve">días hábiles, contados desde el </w:t>
      </w:r>
      <w:r w:rsidR="00D9376C" w:rsidRPr="008D75E6">
        <w:rPr>
          <w:rFonts w:asciiTheme="minorHAnsi" w:hAnsiTheme="minorHAnsi" w:cstheme="minorHAnsi"/>
          <w:sz w:val="22"/>
        </w:rPr>
        <w:t xml:space="preserve">envío de la comunicación por </w:t>
      </w:r>
      <w:r w:rsidRPr="008D75E6">
        <w:rPr>
          <w:rFonts w:asciiTheme="minorHAnsi" w:hAnsiTheme="minorHAnsi" w:cstheme="minorHAnsi"/>
          <w:sz w:val="22"/>
        </w:rPr>
        <w:t xml:space="preserve">la Administración. En todo caso, la garantía definitiva responderá de los conceptos a que se refiere el artículo </w:t>
      </w:r>
      <w:r w:rsidR="00FE3E5A" w:rsidRPr="008D75E6">
        <w:rPr>
          <w:rFonts w:asciiTheme="minorHAnsi" w:hAnsiTheme="minorHAnsi" w:cstheme="minorHAnsi"/>
          <w:sz w:val="22"/>
        </w:rPr>
        <w:t>110 de la LCSP</w:t>
      </w:r>
      <w:r w:rsidRPr="008D75E6">
        <w:rPr>
          <w:rFonts w:asciiTheme="minorHAnsi" w:hAnsiTheme="minorHAnsi" w:cstheme="minorHAnsi"/>
          <w:sz w:val="22"/>
        </w:rPr>
        <w:t>.</w:t>
      </w:r>
    </w:p>
    <w:p w14:paraId="346A03A9" w14:textId="77777777" w:rsidR="009B5366" w:rsidRPr="008D75E6" w:rsidRDefault="009B5366" w:rsidP="00621C03">
      <w:pPr>
        <w:spacing w:line="240" w:lineRule="auto"/>
        <w:rPr>
          <w:rFonts w:asciiTheme="minorHAnsi" w:hAnsiTheme="minorHAnsi" w:cstheme="minorHAnsi"/>
          <w:sz w:val="22"/>
        </w:rPr>
      </w:pPr>
    </w:p>
    <w:p w14:paraId="621B30AD" w14:textId="46BE0FF1" w:rsidR="009B5366" w:rsidRPr="008D75E6" w:rsidRDefault="009B5366" w:rsidP="00621C03">
      <w:pPr>
        <w:spacing w:line="240" w:lineRule="auto"/>
        <w:rPr>
          <w:rFonts w:asciiTheme="minorHAnsi" w:hAnsiTheme="minorHAnsi" w:cstheme="minorHAnsi"/>
          <w:sz w:val="22"/>
        </w:rPr>
      </w:pPr>
      <w:r w:rsidRPr="008D75E6">
        <w:rPr>
          <w:rFonts w:asciiTheme="minorHAnsi" w:hAnsiTheme="minorHAnsi" w:cstheme="minorHAnsi"/>
          <w:sz w:val="22"/>
        </w:rPr>
        <w:t xml:space="preserve">La garantía definitiva se constituirá de conformidad con lo preceptuado en los artículos </w:t>
      </w:r>
      <w:r w:rsidR="00465489" w:rsidRPr="008D75E6">
        <w:rPr>
          <w:rFonts w:asciiTheme="minorHAnsi" w:hAnsiTheme="minorHAnsi" w:cstheme="minorHAnsi"/>
          <w:sz w:val="22"/>
        </w:rPr>
        <w:t xml:space="preserve">108, 109 y 112 de la LCSP </w:t>
      </w:r>
      <w:r w:rsidRPr="008D75E6">
        <w:rPr>
          <w:rFonts w:asciiTheme="minorHAnsi" w:hAnsiTheme="minorHAnsi" w:cstheme="minorHAnsi"/>
          <w:sz w:val="22"/>
        </w:rPr>
        <w:t xml:space="preserve">y 55, 56 y 57 del RGLCAP, en cuanto no se oponga a lo previsto en </w:t>
      </w:r>
      <w:r w:rsidR="00FE3E5A" w:rsidRPr="008D75E6">
        <w:rPr>
          <w:rFonts w:asciiTheme="minorHAnsi" w:hAnsiTheme="minorHAnsi" w:cstheme="minorHAnsi"/>
          <w:sz w:val="22"/>
        </w:rPr>
        <w:t>la LCSP</w:t>
      </w:r>
      <w:r w:rsidRPr="008D75E6">
        <w:rPr>
          <w:rFonts w:asciiTheme="minorHAnsi" w:hAnsiTheme="minorHAnsi" w:cstheme="minorHAnsi"/>
          <w:sz w:val="22"/>
        </w:rPr>
        <w:t xml:space="preserve">, ajustándose, de acuerdo con la forma escogida, a los modelos que se establecen en los </w:t>
      </w:r>
      <w:r w:rsidRPr="008D75E6">
        <w:rPr>
          <w:rFonts w:asciiTheme="minorHAnsi" w:hAnsiTheme="minorHAnsi" w:cstheme="minorHAnsi"/>
          <w:b/>
          <w:sz w:val="22"/>
        </w:rPr>
        <w:t xml:space="preserve">anexos II, III, y </w:t>
      </w:r>
      <w:r w:rsidR="008D26E6" w:rsidRPr="008D75E6">
        <w:rPr>
          <w:rFonts w:asciiTheme="minorHAnsi" w:hAnsiTheme="minorHAnsi" w:cstheme="minorHAnsi"/>
          <w:b/>
          <w:sz w:val="22"/>
        </w:rPr>
        <w:t>I</w:t>
      </w:r>
      <w:r w:rsidRPr="008D75E6">
        <w:rPr>
          <w:rFonts w:asciiTheme="minorHAnsi" w:hAnsiTheme="minorHAnsi" w:cstheme="minorHAnsi"/>
          <w:b/>
          <w:sz w:val="22"/>
        </w:rPr>
        <w:t>V</w:t>
      </w:r>
      <w:r w:rsidR="007D6FB2">
        <w:rPr>
          <w:rFonts w:asciiTheme="minorHAnsi" w:hAnsiTheme="minorHAnsi" w:cstheme="minorHAnsi"/>
          <w:sz w:val="22"/>
        </w:rPr>
        <w:t xml:space="preserve"> al presente pliego</w:t>
      </w:r>
      <w:r w:rsidRPr="008D75E6">
        <w:rPr>
          <w:rFonts w:asciiTheme="minorHAnsi" w:hAnsiTheme="minorHAnsi" w:cstheme="minorHAnsi"/>
          <w:sz w:val="22"/>
        </w:rPr>
        <w:t>.</w:t>
      </w:r>
    </w:p>
    <w:p w14:paraId="2EF189CB" w14:textId="4D7FD34D" w:rsidR="009B5366" w:rsidRPr="008D75E6" w:rsidRDefault="009B5366" w:rsidP="00621C03">
      <w:pPr>
        <w:spacing w:line="240" w:lineRule="auto"/>
        <w:rPr>
          <w:rFonts w:asciiTheme="minorHAnsi" w:hAnsiTheme="minorHAnsi" w:cstheme="minorHAnsi"/>
          <w:sz w:val="22"/>
        </w:rPr>
      </w:pPr>
      <w:r w:rsidRPr="008D75E6">
        <w:rPr>
          <w:rFonts w:asciiTheme="minorHAnsi" w:hAnsiTheme="minorHAnsi" w:cstheme="minorHAnsi"/>
          <w:sz w:val="22"/>
        </w:rPr>
        <w:t xml:space="preserve">Asimismo, la garantía definitiva podrá constituirse mediante retención en el precio, si así se indica en el </w:t>
      </w:r>
      <w:r w:rsidRPr="008D75E6">
        <w:rPr>
          <w:rFonts w:asciiTheme="minorHAnsi" w:hAnsiTheme="minorHAnsi" w:cstheme="minorHAnsi"/>
          <w:b/>
          <w:sz w:val="22"/>
        </w:rPr>
        <w:t>apartado 1</w:t>
      </w:r>
      <w:r w:rsidR="00402D89" w:rsidRPr="008D75E6">
        <w:rPr>
          <w:rFonts w:asciiTheme="minorHAnsi" w:hAnsiTheme="minorHAnsi" w:cstheme="minorHAnsi"/>
          <w:b/>
          <w:sz w:val="22"/>
        </w:rPr>
        <w:t>0</w:t>
      </w:r>
      <w:r w:rsidRPr="008D75E6">
        <w:rPr>
          <w:rFonts w:asciiTheme="minorHAnsi" w:hAnsiTheme="minorHAnsi" w:cstheme="minorHAnsi"/>
          <w:b/>
          <w:sz w:val="22"/>
        </w:rPr>
        <w:t xml:space="preserve"> de la cláusula 1</w:t>
      </w:r>
      <w:r w:rsidRPr="008D75E6">
        <w:rPr>
          <w:rFonts w:asciiTheme="minorHAnsi" w:hAnsiTheme="minorHAnsi" w:cstheme="minorHAnsi"/>
          <w:sz w:val="22"/>
        </w:rPr>
        <w:t>.</w:t>
      </w:r>
    </w:p>
    <w:p w14:paraId="2A4E9048" w14:textId="77777777" w:rsidR="009B5366" w:rsidRPr="008D75E6" w:rsidRDefault="009B5366" w:rsidP="00621C03">
      <w:pPr>
        <w:spacing w:line="240" w:lineRule="auto"/>
        <w:rPr>
          <w:rFonts w:asciiTheme="minorHAnsi" w:hAnsiTheme="minorHAnsi" w:cstheme="minorHAnsi"/>
          <w:sz w:val="22"/>
        </w:rPr>
      </w:pPr>
      <w:r w:rsidRPr="008D75E6">
        <w:rPr>
          <w:rFonts w:asciiTheme="minorHAnsi" w:hAnsiTheme="minorHAnsi" w:cstheme="minorHAnsi"/>
          <w:bCs/>
          <w:sz w:val="22"/>
        </w:rPr>
        <w:t>En el caso de amortización o sustitución de los valores que integran la garantía, el adjudicatario viene obligado a reponer la garantía en igual cuantía, siendo a su costa el otorgamiento de los documentos necesarios a tal fin</w:t>
      </w:r>
      <w:r w:rsidRPr="008D75E6">
        <w:rPr>
          <w:rFonts w:asciiTheme="minorHAnsi" w:hAnsiTheme="minorHAnsi" w:cstheme="minorHAnsi"/>
          <w:sz w:val="22"/>
        </w:rPr>
        <w:t>.</w:t>
      </w:r>
    </w:p>
    <w:p w14:paraId="2301E2C4" w14:textId="77777777" w:rsidR="009B5366" w:rsidRPr="008D75E6" w:rsidRDefault="009B5366" w:rsidP="00621C03">
      <w:pPr>
        <w:spacing w:line="240" w:lineRule="auto"/>
        <w:rPr>
          <w:rFonts w:asciiTheme="minorHAnsi" w:hAnsiTheme="minorHAnsi" w:cstheme="minorHAnsi"/>
          <w:sz w:val="22"/>
        </w:rPr>
      </w:pPr>
    </w:p>
    <w:p w14:paraId="1A652D0E" w14:textId="77777777" w:rsidR="009B5366" w:rsidRPr="008D75E6" w:rsidRDefault="009B5366" w:rsidP="00621C03">
      <w:pPr>
        <w:spacing w:line="240" w:lineRule="auto"/>
        <w:rPr>
          <w:rFonts w:asciiTheme="minorHAnsi" w:hAnsiTheme="minorHAnsi" w:cstheme="minorHAnsi"/>
          <w:sz w:val="22"/>
        </w:rPr>
      </w:pPr>
      <w:r w:rsidRPr="008D75E6">
        <w:rPr>
          <w:rFonts w:asciiTheme="minorHAnsi" w:hAnsiTheme="minorHAnsi" w:cstheme="minorHAnsi"/>
          <w:sz w:val="22"/>
        </w:rPr>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w:t>
      </w:r>
      <w:smartTag w:uri="urn:schemas-microsoft-com:office:smarttags" w:element="PersonName">
        <w:smartTagPr>
          <w:attr w:name="ProductID" w:val="la modificaci￳n. En"/>
        </w:smartTagPr>
        <w:r w:rsidRPr="008D75E6">
          <w:rPr>
            <w:rFonts w:asciiTheme="minorHAnsi" w:hAnsiTheme="minorHAnsi" w:cstheme="minorHAnsi"/>
            <w:sz w:val="22"/>
          </w:rPr>
          <w:t>la modificación. En</w:t>
        </w:r>
      </w:smartTag>
      <w:r w:rsidRPr="008D75E6">
        <w:rPr>
          <w:rFonts w:asciiTheme="minorHAnsi" w:hAnsiTheme="minorHAnsi" w:cstheme="minorHAnsi"/>
          <w:sz w:val="22"/>
        </w:rPr>
        <w:t xml:space="preserve"> el mismo plazo contado desde la fecha en que se hagan efectivas las penalidades o indemnizaciones el adjudicatario deberá reponer o ampliar la garantía en la cuantía que corresponda, incurriendo, en caso contrario, en causa de resolución.</w:t>
      </w:r>
    </w:p>
    <w:p w14:paraId="367E403D" w14:textId="77777777" w:rsidR="009B5366" w:rsidRPr="008D75E6" w:rsidRDefault="009B5366" w:rsidP="00621C03">
      <w:pPr>
        <w:spacing w:line="240" w:lineRule="auto"/>
        <w:rPr>
          <w:rFonts w:asciiTheme="minorHAnsi" w:hAnsiTheme="minorHAnsi" w:cstheme="minorHAnsi"/>
          <w:sz w:val="22"/>
        </w:rPr>
      </w:pPr>
    </w:p>
    <w:p w14:paraId="247328F2" w14:textId="089BB549" w:rsidR="009B5366" w:rsidRPr="008D75E6" w:rsidRDefault="009B5366" w:rsidP="00621C03">
      <w:pPr>
        <w:spacing w:line="240" w:lineRule="auto"/>
        <w:rPr>
          <w:rFonts w:asciiTheme="minorHAnsi" w:hAnsiTheme="minorHAnsi" w:cstheme="minorHAnsi"/>
          <w:sz w:val="22"/>
        </w:rPr>
      </w:pPr>
      <w:r w:rsidRPr="008D75E6">
        <w:rPr>
          <w:rFonts w:asciiTheme="minorHAnsi" w:hAnsiTheme="minorHAnsi" w:cstheme="minorHAnsi"/>
          <w:sz w:val="22"/>
        </w:rPr>
        <w:t xml:space="preserve">En cuanto a la garantía complementaria prevista en el artículo </w:t>
      </w:r>
      <w:r w:rsidR="00FE3E5A" w:rsidRPr="008D75E6">
        <w:rPr>
          <w:rFonts w:asciiTheme="minorHAnsi" w:hAnsiTheme="minorHAnsi" w:cstheme="minorHAnsi"/>
          <w:sz w:val="22"/>
        </w:rPr>
        <w:t>107.2 de la LCSP</w:t>
      </w:r>
      <w:r w:rsidRPr="008D75E6">
        <w:rPr>
          <w:rFonts w:asciiTheme="minorHAnsi" w:hAnsiTheme="minorHAnsi" w:cstheme="minorHAnsi"/>
          <w:sz w:val="22"/>
        </w:rPr>
        <w:t xml:space="preserve">, se estará, en su caso, a lo dispuesto en el </w:t>
      </w:r>
      <w:r w:rsidRPr="008D75E6">
        <w:rPr>
          <w:rFonts w:asciiTheme="minorHAnsi" w:hAnsiTheme="minorHAnsi" w:cstheme="minorHAnsi"/>
          <w:b/>
          <w:sz w:val="22"/>
        </w:rPr>
        <w:t>apartado 1</w:t>
      </w:r>
      <w:r w:rsidR="00402D89" w:rsidRPr="008D75E6">
        <w:rPr>
          <w:rFonts w:asciiTheme="minorHAnsi" w:hAnsiTheme="minorHAnsi" w:cstheme="minorHAnsi"/>
          <w:b/>
          <w:sz w:val="22"/>
        </w:rPr>
        <w:t>1</w:t>
      </w:r>
      <w:r w:rsidRPr="008D75E6">
        <w:rPr>
          <w:rFonts w:asciiTheme="minorHAnsi" w:hAnsiTheme="minorHAnsi" w:cstheme="minorHAnsi"/>
          <w:b/>
          <w:sz w:val="22"/>
        </w:rPr>
        <w:t xml:space="preserve"> de la cláusula 1</w:t>
      </w:r>
      <w:r w:rsidRPr="008D75E6">
        <w:rPr>
          <w:rFonts w:asciiTheme="minorHAnsi" w:hAnsiTheme="minorHAnsi" w:cstheme="minorHAnsi"/>
          <w:sz w:val="22"/>
        </w:rPr>
        <w:t>, teniendo, a todos los efectos, la consideración de garantía definitiva.</w:t>
      </w:r>
      <w:r w:rsidR="00251EF9" w:rsidRPr="008D75E6">
        <w:rPr>
          <w:rFonts w:asciiTheme="minorHAnsi" w:hAnsiTheme="minorHAnsi" w:cstheme="minorHAnsi"/>
          <w:sz w:val="22"/>
        </w:rPr>
        <w:t xml:space="preserve"> </w:t>
      </w:r>
      <w:r w:rsidRPr="008D75E6">
        <w:rPr>
          <w:rFonts w:asciiTheme="minorHAnsi" w:hAnsiTheme="minorHAnsi" w:cstheme="minorHAnsi"/>
          <w:sz w:val="22"/>
        </w:rPr>
        <w:t>La garantía total podrá alcanzar, en su caso, el porcentaje del 10 por ciento del precio del contrato.</w:t>
      </w:r>
    </w:p>
    <w:p w14:paraId="70F69C02" w14:textId="77777777" w:rsidR="00F864F1" w:rsidRPr="008D75E6" w:rsidRDefault="00F864F1" w:rsidP="00F864F1"/>
    <w:p w14:paraId="3FCBFF99" w14:textId="1AD5460E" w:rsidR="002B24B8" w:rsidRPr="008D75E6" w:rsidRDefault="00776FF3" w:rsidP="00621C03">
      <w:pPr>
        <w:spacing w:line="240" w:lineRule="auto"/>
        <w:outlineLvl w:val="1"/>
        <w:rPr>
          <w:rFonts w:asciiTheme="minorHAnsi" w:hAnsiTheme="minorHAnsi" w:cstheme="minorHAnsi"/>
          <w:b/>
          <w:i/>
          <w:sz w:val="22"/>
          <w:szCs w:val="22"/>
        </w:rPr>
      </w:pPr>
      <w:bookmarkStart w:id="50" w:name="_Toc198006177"/>
      <w:bookmarkStart w:id="51" w:name="_Toc518030923"/>
      <w:bookmarkStart w:id="52" w:name="_Toc518031252"/>
      <w:r w:rsidRPr="008D75E6">
        <w:rPr>
          <w:rFonts w:asciiTheme="minorHAnsi" w:hAnsiTheme="minorHAnsi" w:cstheme="minorHAnsi"/>
          <w:b/>
          <w:sz w:val="22"/>
          <w:szCs w:val="22"/>
        </w:rPr>
        <w:t xml:space="preserve">Cláusula </w:t>
      </w:r>
      <w:r w:rsidR="004C4CC4" w:rsidRPr="008D75E6">
        <w:rPr>
          <w:rFonts w:asciiTheme="minorHAnsi" w:hAnsiTheme="minorHAnsi" w:cstheme="minorHAnsi"/>
          <w:b/>
          <w:sz w:val="22"/>
          <w:szCs w:val="22"/>
        </w:rPr>
        <w:t>1</w:t>
      </w:r>
      <w:r w:rsidR="000825F1" w:rsidRPr="008D75E6">
        <w:rPr>
          <w:rFonts w:asciiTheme="minorHAnsi" w:hAnsiTheme="minorHAnsi" w:cstheme="minorHAnsi"/>
          <w:b/>
          <w:sz w:val="22"/>
          <w:szCs w:val="22"/>
        </w:rPr>
        <w:t>3</w:t>
      </w:r>
      <w:r w:rsidR="004C4CC4" w:rsidRPr="008D75E6">
        <w:rPr>
          <w:rFonts w:asciiTheme="minorHAnsi" w:hAnsiTheme="minorHAnsi" w:cstheme="minorHAnsi"/>
          <w:b/>
          <w:sz w:val="22"/>
          <w:szCs w:val="22"/>
        </w:rPr>
        <w:t>.-</w:t>
      </w:r>
      <w:r w:rsidR="00842791" w:rsidRPr="008D75E6">
        <w:rPr>
          <w:rFonts w:asciiTheme="minorHAnsi" w:hAnsiTheme="minorHAnsi" w:cstheme="minorHAnsi"/>
          <w:b/>
          <w:sz w:val="22"/>
          <w:szCs w:val="22"/>
        </w:rPr>
        <w:t xml:space="preserve"> </w:t>
      </w:r>
      <w:r w:rsidR="009B5366" w:rsidRPr="008D75E6">
        <w:rPr>
          <w:rFonts w:asciiTheme="minorHAnsi" w:hAnsiTheme="minorHAnsi" w:cstheme="minorHAnsi"/>
          <w:b/>
          <w:i/>
          <w:sz w:val="22"/>
          <w:szCs w:val="22"/>
        </w:rPr>
        <w:t>Acreditación de la capacidad para contratar y propuesta de adjudicación</w:t>
      </w:r>
      <w:r w:rsidR="002B24B8" w:rsidRPr="008D75E6">
        <w:rPr>
          <w:rFonts w:asciiTheme="minorHAnsi" w:hAnsiTheme="minorHAnsi" w:cstheme="minorHAnsi"/>
          <w:b/>
          <w:i/>
          <w:sz w:val="22"/>
          <w:szCs w:val="22"/>
        </w:rPr>
        <w:t>.</w:t>
      </w:r>
      <w:bookmarkEnd w:id="50"/>
      <w:r w:rsidR="009736F5" w:rsidRPr="008D75E6">
        <w:rPr>
          <w:rFonts w:asciiTheme="minorHAnsi" w:hAnsiTheme="minorHAnsi" w:cstheme="minorHAnsi"/>
          <w:b/>
          <w:i/>
          <w:sz w:val="22"/>
          <w:szCs w:val="22"/>
        </w:rPr>
        <w:t xml:space="preserve"> Renuncia o desistimiento.</w:t>
      </w:r>
      <w:bookmarkEnd w:id="51"/>
      <w:bookmarkEnd w:id="52"/>
    </w:p>
    <w:p w14:paraId="74AC4DD0" w14:textId="77777777" w:rsidR="00B15214" w:rsidRPr="008D75E6" w:rsidRDefault="00B15214" w:rsidP="00621C03">
      <w:pPr>
        <w:spacing w:line="240" w:lineRule="auto"/>
        <w:rPr>
          <w:rFonts w:asciiTheme="minorHAnsi" w:hAnsiTheme="minorHAnsi" w:cstheme="minorHAnsi"/>
          <w:sz w:val="22"/>
          <w:szCs w:val="22"/>
        </w:rPr>
      </w:pPr>
    </w:p>
    <w:p w14:paraId="79AD2AD7" w14:textId="21B2A5B7" w:rsidR="009B5366" w:rsidRPr="008D75E6" w:rsidRDefault="0053497E" w:rsidP="00621C03">
      <w:pPr>
        <w:spacing w:line="240" w:lineRule="auto"/>
        <w:rPr>
          <w:rFonts w:asciiTheme="minorHAnsi" w:hAnsiTheme="minorHAnsi" w:cstheme="minorHAnsi"/>
          <w:sz w:val="22"/>
          <w:szCs w:val="22"/>
        </w:rPr>
      </w:pPr>
      <w:r w:rsidRPr="008D75E6">
        <w:rPr>
          <w:rFonts w:asciiTheme="minorHAnsi" w:hAnsiTheme="minorHAnsi" w:cstheme="minorHAnsi"/>
          <w:sz w:val="22"/>
          <w:szCs w:val="22"/>
        </w:rPr>
        <w:t>L</w:t>
      </w:r>
      <w:r w:rsidR="00070C83" w:rsidRPr="008D75E6">
        <w:rPr>
          <w:rFonts w:asciiTheme="minorHAnsi" w:hAnsiTheme="minorHAnsi" w:cstheme="minorHAnsi"/>
          <w:sz w:val="22"/>
          <w:szCs w:val="22"/>
        </w:rPr>
        <w:t xml:space="preserve">a mesa de </w:t>
      </w:r>
      <w:r w:rsidR="00A9668F" w:rsidRPr="008D75E6">
        <w:rPr>
          <w:rFonts w:asciiTheme="minorHAnsi" w:hAnsiTheme="minorHAnsi" w:cstheme="minorHAnsi"/>
          <w:sz w:val="22"/>
          <w:szCs w:val="22"/>
        </w:rPr>
        <w:t xml:space="preserve">contratación </w:t>
      </w:r>
      <w:r w:rsidR="007841AA" w:rsidRPr="008D75E6">
        <w:rPr>
          <w:rFonts w:asciiTheme="minorHAnsi" w:hAnsiTheme="minorHAnsi" w:cstheme="minorHAnsi"/>
          <w:sz w:val="22"/>
          <w:szCs w:val="22"/>
        </w:rPr>
        <w:t xml:space="preserve">recabará de otros órganos y registros de las Administraciones y entidades públicas la consulta y transmisión electrónica de datos y documentos referentes a la capacidad y solvencia del licitador que </w:t>
      </w:r>
      <w:r w:rsidRPr="008D75E6">
        <w:rPr>
          <w:rFonts w:asciiTheme="minorHAnsi" w:hAnsiTheme="minorHAnsi" w:cstheme="minorHAnsi"/>
          <w:sz w:val="22"/>
          <w:szCs w:val="22"/>
        </w:rPr>
        <w:t xml:space="preserve">haya resultado </w:t>
      </w:r>
      <w:r w:rsidR="007841AA" w:rsidRPr="008D75E6">
        <w:rPr>
          <w:rFonts w:asciiTheme="minorHAnsi" w:hAnsiTheme="minorHAnsi" w:cstheme="minorHAnsi"/>
          <w:sz w:val="22"/>
          <w:szCs w:val="22"/>
        </w:rPr>
        <w:t xml:space="preserve">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w:t>
      </w:r>
      <w:r w:rsidR="007841AA" w:rsidRPr="008D75E6">
        <w:rPr>
          <w:rFonts w:asciiTheme="minorHAnsi" w:hAnsiTheme="minorHAnsi" w:cstheme="minorHAnsi"/>
          <w:b/>
          <w:sz w:val="22"/>
          <w:szCs w:val="22"/>
        </w:rPr>
        <w:t>anexo V</w:t>
      </w:r>
      <w:r w:rsidR="00BB50B3" w:rsidRPr="008D75E6">
        <w:rPr>
          <w:rFonts w:asciiTheme="minorHAnsi" w:hAnsiTheme="minorHAnsi" w:cstheme="minorHAnsi"/>
          <w:b/>
          <w:sz w:val="22"/>
          <w:szCs w:val="22"/>
        </w:rPr>
        <w:t xml:space="preserve"> </w:t>
      </w:r>
      <w:r w:rsidR="007841AA" w:rsidRPr="008D75E6">
        <w:rPr>
          <w:rFonts w:asciiTheme="minorHAnsi" w:hAnsiTheme="minorHAnsi" w:cstheme="minorHAnsi"/>
          <w:sz w:val="22"/>
          <w:szCs w:val="22"/>
        </w:rPr>
        <w:t xml:space="preserve">de este pliego. Si, excepcionalmente, no se pudieran recabar los citados documentos, o si se opone a su consulta, se solicitará al interesado su aportación. Asimismo requerirá, en su caso, al licitador, la presentación por medios electrónicos, en el plazo de </w:t>
      </w:r>
      <w:r w:rsidR="00746A9C" w:rsidRPr="008D75E6">
        <w:rPr>
          <w:rFonts w:asciiTheme="minorHAnsi" w:hAnsiTheme="minorHAnsi" w:cstheme="minorHAnsi"/>
          <w:sz w:val="22"/>
          <w:szCs w:val="22"/>
        </w:rPr>
        <w:t xml:space="preserve">siete </w:t>
      </w:r>
      <w:r w:rsidR="007841AA" w:rsidRPr="008D75E6">
        <w:rPr>
          <w:rFonts w:asciiTheme="minorHAnsi" w:hAnsiTheme="minorHAnsi" w:cstheme="minorHAnsi"/>
          <w:sz w:val="22"/>
          <w:szCs w:val="22"/>
        </w:rPr>
        <w:t xml:space="preserve">días hábiles, a contar desde el </w:t>
      </w:r>
      <w:r w:rsidR="00D9376C" w:rsidRPr="008D75E6">
        <w:rPr>
          <w:rFonts w:asciiTheme="minorHAnsi" w:hAnsiTheme="minorHAnsi" w:cstheme="minorHAnsi"/>
          <w:sz w:val="22"/>
          <w:szCs w:val="22"/>
        </w:rPr>
        <w:t>envío de la comunicación</w:t>
      </w:r>
      <w:r w:rsidR="007841AA" w:rsidRPr="008D75E6">
        <w:rPr>
          <w:rFonts w:asciiTheme="minorHAnsi" w:hAnsiTheme="minorHAnsi" w:cstheme="minorHAnsi"/>
          <w:sz w:val="22"/>
          <w:szCs w:val="22"/>
        </w:rPr>
        <w:t>, de los documentos que se indican a continuación</w:t>
      </w:r>
      <w:r w:rsidR="009B5366" w:rsidRPr="008D75E6">
        <w:rPr>
          <w:rFonts w:asciiTheme="minorHAnsi" w:hAnsiTheme="minorHAnsi" w:cstheme="minorHAnsi"/>
          <w:sz w:val="22"/>
          <w:szCs w:val="22"/>
        </w:rPr>
        <w:t xml:space="preserve">: </w:t>
      </w:r>
    </w:p>
    <w:p w14:paraId="03517405" w14:textId="77777777" w:rsidR="009B5366" w:rsidRPr="008D75E6" w:rsidRDefault="009B5366" w:rsidP="00033BDA"/>
    <w:p w14:paraId="66DC854F" w14:textId="77777777" w:rsidR="009B5366" w:rsidRPr="008D75E6" w:rsidRDefault="009B5366" w:rsidP="00621C03">
      <w:pPr>
        <w:spacing w:line="240" w:lineRule="auto"/>
        <w:rPr>
          <w:rFonts w:asciiTheme="minorHAnsi" w:hAnsiTheme="minorHAnsi" w:cstheme="minorHAnsi"/>
          <w:b/>
          <w:bCs/>
          <w:sz w:val="22"/>
        </w:rPr>
      </w:pPr>
      <w:r w:rsidRPr="008D75E6">
        <w:rPr>
          <w:rFonts w:asciiTheme="minorHAnsi" w:hAnsiTheme="minorHAnsi" w:cstheme="minorHAnsi"/>
          <w:b/>
          <w:bCs/>
          <w:sz w:val="22"/>
        </w:rPr>
        <w:t>1.-</w:t>
      </w:r>
      <w:r w:rsidRPr="008D75E6">
        <w:rPr>
          <w:rFonts w:asciiTheme="minorHAnsi" w:hAnsiTheme="minorHAnsi" w:cstheme="minorHAnsi"/>
          <w:b/>
          <w:bCs/>
          <w:sz w:val="22"/>
        </w:rPr>
        <w:tab/>
        <w:t>Capacidad de obrar.</w:t>
      </w:r>
    </w:p>
    <w:p w14:paraId="6AAB8701" w14:textId="1E351B20"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b/>
          <w:bCs/>
          <w:sz w:val="22"/>
        </w:rPr>
        <w:t>1.1.-</w:t>
      </w:r>
      <w:r w:rsidRPr="008D75E6">
        <w:rPr>
          <w:rFonts w:asciiTheme="minorHAnsi" w:hAnsiTheme="minorHAnsi" w:cstheme="minorHAnsi"/>
          <w:sz w:val="22"/>
        </w:rPr>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w:t>
      </w:r>
      <w:r w:rsidRPr="008D75E6">
        <w:rPr>
          <w:rFonts w:asciiTheme="minorHAnsi" w:hAnsiTheme="minorHAnsi" w:cstheme="minorHAnsi"/>
          <w:sz w:val="22"/>
        </w:rPr>
        <w:lastRenderedPageBreak/>
        <w:t>deberán recoger el exacto régimen jurídico del licitador en el momento de la presentación de la proposición</w:t>
      </w:r>
      <w:r w:rsidR="005F1C93" w:rsidRPr="008D75E6">
        <w:rPr>
          <w:rFonts w:asciiTheme="minorHAnsi" w:hAnsiTheme="minorHAnsi" w:cstheme="minorHAnsi"/>
          <w:sz w:val="22"/>
        </w:rPr>
        <w:t xml:space="preserve"> y </w:t>
      </w:r>
      <w:r w:rsidR="00E07E44" w:rsidRPr="008D75E6">
        <w:rPr>
          <w:rFonts w:asciiTheme="minorHAnsi" w:hAnsiTheme="minorHAnsi" w:cstheme="minorHAnsi"/>
          <w:sz w:val="22"/>
        </w:rPr>
        <w:t>que conforme a su objeto social puede presentarse a la licitación</w:t>
      </w:r>
      <w:r w:rsidRPr="008D75E6">
        <w:rPr>
          <w:rFonts w:asciiTheme="minorHAnsi" w:hAnsiTheme="minorHAnsi" w:cstheme="minorHAnsi"/>
          <w:sz w:val="22"/>
        </w:rPr>
        <w:t>.</w:t>
      </w:r>
    </w:p>
    <w:p w14:paraId="51670FB2" w14:textId="77777777" w:rsidR="007841AA" w:rsidRPr="008D75E6" w:rsidRDefault="007841AA" w:rsidP="00621C03">
      <w:pPr>
        <w:spacing w:line="240" w:lineRule="auto"/>
        <w:ind w:left="709"/>
        <w:rPr>
          <w:rFonts w:asciiTheme="minorHAnsi" w:hAnsiTheme="minorHAnsi" w:cstheme="minorHAnsi"/>
          <w:sz w:val="22"/>
        </w:rPr>
      </w:pPr>
    </w:p>
    <w:p w14:paraId="79D213CD" w14:textId="77777777" w:rsidR="007841AA" w:rsidRPr="008D75E6" w:rsidRDefault="007841AA" w:rsidP="00621C03">
      <w:pPr>
        <w:spacing w:line="240" w:lineRule="auto"/>
        <w:ind w:left="709"/>
        <w:rPr>
          <w:rFonts w:asciiTheme="minorHAnsi" w:hAnsiTheme="minorHAnsi" w:cstheme="minorHAnsi"/>
          <w:sz w:val="22"/>
        </w:rPr>
      </w:pPr>
      <w:r w:rsidRPr="008D75E6">
        <w:rPr>
          <w:rFonts w:asciiTheme="minorHAnsi" w:hAnsiTheme="minorHAnsi" w:cstheme="minorHAnsi"/>
          <w:sz w:val="22"/>
        </w:rPr>
        <w:t>El órgano de contratación utilizará medios electrónicos para recabar los datos del número de identificación fiscal (N.I.F.) de la empresa, salvo que conste oposición expresa del interesado,  en cuyo caso deberá presentar dicho documento.</w:t>
      </w:r>
    </w:p>
    <w:p w14:paraId="0B4E8E25" w14:textId="77777777" w:rsidR="009B5366" w:rsidRPr="008D75E6" w:rsidRDefault="009B5366" w:rsidP="00621C03">
      <w:pPr>
        <w:spacing w:line="240" w:lineRule="auto"/>
        <w:rPr>
          <w:rFonts w:asciiTheme="minorHAnsi" w:hAnsiTheme="minorHAnsi" w:cstheme="minorHAnsi"/>
          <w:sz w:val="22"/>
        </w:rPr>
      </w:pPr>
    </w:p>
    <w:p w14:paraId="5FAFDFDB" w14:textId="77777777" w:rsidR="009B5366" w:rsidRPr="008D75E6" w:rsidRDefault="009B5366" w:rsidP="009A4B7D">
      <w:pPr>
        <w:spacing w:line="240" w:lineRule="auto"/>
        <w:ind w:left="709"/>
        <w:rPr>
          <w:rFonts w:asciiTheme="minorHAnsi" w:hAnsiTheme="minorHAnsi" w:cstheme="minorHAnsi"/>
          <w:sz w:val="22"/>
        </w:rPr>
      </w:pPr>
      <w:r w:rsidRPr="008D75E6">
        <w:rPr>
          <w:rFonts w:asciiTheme="minorHAnsi" w:hAnsiTheme="minorHAnsi" w:cstheme="minorHAnsi"/>
          <w:b/>
          <w:bCs/>
          <w:sz w:val="22"/>
        </w:rPr>
        <w:t>1.2.-</w:t>
      </w:r>
      <w:r w:rsidRPr="008D75E6">
        <w:rPr>
          <w:rFonts w:asciiTheme="minorHAnsi" w:hAnsiTheme="minorHAnsi" w:cstheme="minorHAnsi"/>
          <w:sz w:val="22"/>
        </w:rPr>
        <w:t xml:space="preserve"> Si se trata de empresario individual, </w:t>
      </w:r>
      <w:r w:rsidR="007841AA" w:rsidRPr="008D75E6">
        <w:rPr>
          <w:rFonts w:asciiTheme="minorHAnsi" w:hAnsiTheme="minorHAnsi" w:cstheme="minorHAnsi"/>
          <w:sz w:val="22"/>
        </w:rPr>
        <w:t>el órgano de contratación utilizará medios electrónicos para recabar los datos de su DNI, salvo que conste su oposición expresa,  en cuyo caso deberá presentar dicho documento, o en su caso, el que le sustituya reglamentariamente.</w:t>
      </w:r>
    </w:p>
    <w:p w14:paraId="792BBA28" w14:textId="77777777" w:rsidR="009B5366" w:rsidRPr="008D75E6" w:rsidRDefault="009B5366" w:rsidP="00621C03">
      <w:pPr>
        <w:spacing w:line="240" w:lineRule="auto"/>
        <w:ind w:left="709"/>
        <w:rPr>
          <w:rFonts w:asciiTheme="minorHAnsi" w:hAnsiTheme="minorHAnsi" w:cstheme="minorHAnsi"/>
          <w:sz w:val="22"/>
        </w:rPr>
      </w:pPr>
    </w:p>
    <w:p w14:paraId="762AB9DE" w14:textId="04BEF511"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b/>
          <w:bCs/>
          <w:sz w:val="22"/>
        </w:rPr>
        <w:t>1.3.-</w:t>
      </w:r>
      <w:r w:rsidRPr="008D75E6">
        <w:rPr>
          <w:rFonts w:asciiTheme="minorHAnsi" w:hAnsiTheme="minorHAnsi" w:cstheme="minorHAnsi"/>
          <w:sz w:val="22"/>
        </w:rPr>
        <w:t xml:space="preserve"> Cuando se trate de empresarios no españoles de Estados miembros de la Unión Europea o signatarios del Acuerdo sobre el Espacio Económico Europeo, la capacidad</w:t>
      </w:r>
      <w:r w:rsidR="0072526A" w:rsidRPr="008D75E6">
        <w:rPr>
          <w:rFonts w:asciiTheme="minorHAnsi" w:hAnsiTheme="minorHAnsi" w:cstheme="minorHAnsi"/>
          <w:sz w:val="22"/>
        </w:rPr>
        <w:t xml:space="preserve">, solvencia y ausencia de prohibiciones </w:t>
      </w:r>
      <w:r w:rsidR="00024D5B" w:rsidRPr="008D75E6">
        <w:rPr>
          <w:rFonts w:asciiTheme="minorHAnsi" w:hAnsiTheme="minorHAnsi" w:cstheme="minorHAnsi"/>
          <w:sz w:val="22"/>
        </w:rPr>
        <w:t xml:space="preserve">de contratar </w:t>
      </w:r>
      <w:r w:rsidR="0072526A" w:rsidRPr="008D75E6">
        <w:rPr>
          <w:rFonts w:asciiTheme="minorHAnsi" w:hAnsiTheme="minorHAnsi" w:cstheme="minorHAnsi"/>
          <w:sz w:val="22"/>
        </w:rPr>
        <w:t xml:space="preserve">se podrá realizar bien mediante consulta en la correspondiente lista oficial de operadores económicos autorizados de un estado miembro, bien mediante la aportación de la documentación acreditativa de los citados extremos. </w:t>
      </w:r>
      <w:r w:rsidRPr="008D75E6">
        <w:rPr>
          <w:rFonts w:asciiTheme="minorHAnsi" w:hAnsiTheme="minorHAnsi" w:cstheme="minorHAnsi"/>
          <w:sz w:val="22"/>
        </w:rPr>
        <w:t xml:space="preserve"> </w:t>
      </w:r>
    </w:p>
    <w:p w14:paraId="2CCC503D" w14:textId="77777777" w:rsidR="00EA26C3" w:rsidRPr="008D75E6" w:rsidRDefault="00EA26C3" w:rsidP="00621C03">
      <w:pPr>
        <w:spacing w:line="240" w:lineRule="auto"/>
        <w:ind w:left="709"/>
        <w:rPr>
          <w:rFonts w:asciiTheme="minorHAnsi" w:hAnsiTheme="minorHAnsi" w:cstheme="minorHAnsi"/>
          <w:sz w:val="22"/>
        </w:rPr>
      </w:pPr>
    </w:p>
    <w:p w14:paraId="6029634C" w14:textId="77777777"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sz w:val="22"/>
        </w:rPr>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BC1A726" w14:textId="77777777" w:rsidR="00105F02" w:rsidRPr="008D75E6" w:rsidRDefault="00105F02" w:rsidP="00621C03">
      <w:pPr>
        <w:spacing w:line="240" w:lineRule="auto"/>
        <w:ind w:left="709"/>
        <w:rPr>
          <w:rFonts w:asciiTheme="minorHAnsi" w:hAnsiTheme="minorHAnsi" w:cstheme="minorHAnsi"/>
          <w:sz w:val="22"/>
        </w:rPr>
      </w:pPr>
    </w:p>
    <w:p w14:paraId="25F2E617" w14:textId="68299A77"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b/>
          <w:bCs/>
          <w:sz w:val="22"/>
        </w:rPr>
        <w:t>1.4.-</w:t>
      </w:r>
      <w:r w:rsidRPr="008D75E6">
        <w:rPr>
          <w:rFonts w:asciiTheme="minorHAnsi" w:hAnsiTheme="minorHAnsi" w:cstheme="minorHAnsi"/>
          <w:sz w:val="22"/>
        </w:rPr>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w:t>
      </w:r>
      <w:r w:rsidR="007C68E9" w:rsidRPr="008D75E6">
        <w:rPr>
          <w:rFonts w:asciiTheme="minorHAnsi" w:hAnsiTheme="minorHAnsi" w:cstheme="minorHAnsi"/>
          <w:sz w:val="22"/>
        </w:rPr>
        <w:t xml:space="preserve">tiende el objeto del contrato. </w:t>
      </w:r>
      <w:r w:rsidRPr="008D75E6">
        <w:rPr>
          <w:rFonts w:asciiTheme="minorHAnsi" w:hAnsiTheme="minorHAnsi" w:cstheme="minorHAnsi"/>
          <w:sz w:val="22"/>
        </w:rPr>
        <w:t xml:space="preserve">Igualmente deberán acompañar el informe de reciprocidad a que se refiere el artículo </w:t>
      </w:r>
      <w:r w:rsidR="00527E6A" w:rsidRPr="008D75E6">
        <w:rPr>
          <w:rFonts w:asciiTheme="minorHAnsi" w:hAnsiTheme="minorHAnsi" w:cstheme="minorHAnsi"/>
          <w:sz w:val="22"/>
        </w:rPr>
        <w:t>68.1 de la LCSP</w:t>
      </w:r>
      <w:r w:rsidRPr="008D75E6">
        <w:rPr>
          <w:rFonts w:asciiTheme="minorHAnsi" w:hAnsiTheme="minorHAnsi" w:cstheme="minorHAnsi"/>
          <w:sz w:val="22"/>
        </w:rPr>
        <w:t>.</w:t>
      </w:r>
    </w:p>
    <w:p w14:paraId="352EFD71" w14:textId="77777777" w:rsidR="00EA26C3" w:rsidRPr="008D75E6" w:rsidRDefault="00EA26C3" w:rsidP="00621C03">
      <w:pPr>
        <w:spacing w:line="240" w:lineRule="auto"/>
        <w:ind w:left="709"/>
        <w:rPr>
          <w:rFonts w:asciiTheme="minorHAnsi" w:hAnsiTheme="minorHAnsi" w:cstheme="minorHAnsi"/>
          <w:b/>
          <w:bCs/>
          <w:sz w:val="22"/>
        </w:rPr>
      </w:pPr>
    </w:p>
    <w:p w14:paraId="21433678" w14:textId="712B7A8C"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b/>
          <w:bCs/>
          <w:sz w:val="22"/>
        </w:rPr>
        <w:t>1.5.-</w:t>
      </w:r>
      <w:r w:rsidRPr="008D75E6">
        <w:rPr>
          <w:rFonts w:asciiTheme="minorHAnsi" w:hAnsiTheme="minorHAnsi" w:cstheme="minorHAnsi"/>
          <w:sz w:val="22"/>
        </w:rPr>
        <w:t xml:space="preserve"> Documentación acreditativa de la habilitación empresarial o profesional precisa para la realización del contrato, en su caso, conforme a lo requerido en el </w:t>
      </w:r>
      <w:r w:rsidRPr="008D75E6">
        <w:rPr>
          <w:rFonts w:asciiTheme="minorHAnsi" w:hAnsiTheme="minorHAnsi" w:cstheme="minorHAnsi"/>
          <w:b/>
          <w:bCs/>
          <w:sz w:val="22"/>
        </w:rPr>
        <w:t xml:space="preserve">apartado </w:t>
      </w:r>
      <w:r w:rsidR="00522E6D" w:rsidRPr="008D75E6">
        <w:rPr>
          <w:rFonts w:asciiTheme="minorHAnsi" w:hAnsiTheme="minorHAnsi" w:cstheme="minorHAnsi"/>
          <w:b/>
          <w:bCs/>
          <w:sz w:val="22"/>
        </w:rPr>
        <w:t>5</w:t>
      </w:r>
      <w:r w:rsidRPr="008D75E6">
        <w:rPr>
          <w:rFonts w:asciiTheme="minorHAnsi" w:hAnsiTheme="minorHAnsi" w:cstheme="minorHAnsi"/>
          <w:b/>
          <w:bCs/>
          <w:sz w:val="22"/>
        </w:rPr>
        <w:t xml:space="preserve"> de la cláusula 1</w:t>
      </w:r>
      <w:r w:rsidRPr="008D75E6">
        <w:rPr>
          <w:rFonts w:asciiTheme="minorHAnsi" w:hAnsiTheme="minorHAnsi" w:cstheme="minorHAnsi"/>
          <w:sz w:val="22"/>
        </w:rPr>
        <w:t>.</w:t>
      </w:r>
    </w:p>
    <w:p w14:paraId="2A8D516B" w14:textId="77777777" w:rsidR="009B5366" w:rsidRPr="008D75E6" w:rsidRDefault="009B5366" w:rsidP="00621C03">
      <w:pPr>
        <w:spacing w:line="240" w:lineRule="auto"/>
        <w:rPr>
          <w:rFonts w:asciiTheme="minorHAnsi" w:hAnsiTheme="minorHAnsi" w:cstheme="minorHAnsi"/>
          <w:sz w:val="22"/>
        </w:rPr>
      </w:pPr>
    </w:p>
    <w:p w14:paraId="670E57AA" w14:textId="479FA2FC" w:rsidR="009B5366" w:rsidRPr="008D75E6" w:rsidRDefault="009B5366" w:rsidP="00621C03">
      <w:pPr>
        <w:spacing w:line="240" w:lineRule="auto"/>
        <w:rPr>
          <w:rFonts w:asciiTheme="minorHAnsi" w:hAnsiTheme="minorHAnsi" w:cstheme="minorHAnsi"/>
          <w:b/>
          <w:bCs/>
          <w:sz w:val="22"/>
        </w:rPr>
      </w:pPr>
      <w:r w:rsidRPr="008D75E6">
        <w:rPr>
          <w:rFonts w:asciiTheme="minorHAnsi" w:hAnsiTheme="minorHAnsi" w:cstheme="minorHAnsi"/>
          <w:b/>
          <w:bCs/>
          <w:sz w:val="22"/>
        </w:rPr>
        <w:t>2.-</w:t>
      </w:r>
      <w:r w:rsidRPr="008D75E6">
        <w:rPr>
          <w:rFonts w:asciiTheme="minorHAnsi" w:hAnsiTheme="minorHAnsi" w:cstheme="minorHAnsi"/>
          <w:b/>
          <w:bCs/>
          <w:sz w:val="22"/>
        </w:rPr>
        <w:tab/>
      </w:r>
      <w:r w:rsidR="00345A7E" w:rsidRPr="008D75E6">
        <w:rPr>
          <w:rFonts w:asciiTheme="minorHAnsi" w:hAnsiTheme="minorHAnsi" w:cstheme="minorHAnsi"/>
          <w:b/>
          <w:bCs/>
          <w:sz w:val="22"/>
        </w:rPr>
        <w:t>Apoderamiento.</w:t>
      </w:r>
    </w:p>
    <w:p w14:paraId="776AAB0B" w14:textId="77777777" w:rsidR="00345A7E" w:rsidRPr="008D75E6" w:rsidRDefault="00345A7E" w:rsidP="00621C03">
      <w:pPr>
        <w:spacing w:line="240" w:lineRule="auto"/>
        <w:rPr>
          <w:rFonts w:asciiTheme="minorHAnsi" w:hAnsiTheme="minorHAnsi" w:cstheme="minorHAnsi"/>
          <w:sz w:val="22"/>
        </w:rPr>
      </w:pPr>
    </w:p>
    <w:p w14:paraId="5230C1C0" w14:textId="33E4A499" w:rsidR="00345A7E" w:rsidRPr="008D75E6" w:rsidRDefault="00345A7E" w:rsidP="00621C03">
      <w:pPr>
        <w:spacing w:line="240" w:lineRule="auto"/>
        <w:ind w:left="709"/>
        <w:rPr>
          <w:rFonts w:asciiTheme="minorHAnsi" w:hAnsiTheme="minorHAnsi" w:cstheme="minorHAnsi"/>
          <w:sz w:val="22"/>
        </w:rPr>
      </w:pPr>
      <w:r w:rsidRPr="008D75E6">
        <w:rPr>
          <w:rFonts w:asciiTheme="minorHAnsi" w:hAnsiTheme="minorHAnsi" w:cstheme="minorHAnsi"/>
          <w:sz w:val="22"/>
        </w:rPr>
        <w:t xml:space="preserve">Los que comparezcan o firmen proposiciones en nombre de otro o representen a una persona jurídica, deberán acompañar también poder acreditativo de su representación declarado bastante para concurrir y contratar por un Letrado de los </w:t>
      </w:r>
      <w:r w:rsidR="00C131B8">
        <w:rPr>
          <w:rFonts w:asciiTheme="minorHAnsi" w:hAnsiTheme="minorHAnsi" w:cstheme="minorHAnsi"/>
          <w:sz w:val="22"/>
        </w:rPr>
        <w:t xml:space="preserve">Servicios Jurídicos. </w:t>
      </w:r>
      <w:r w:rsidRPr="008D75E6">
        <w:rPr>
          <w:rFonts w:asciiTheme="minorHAnsi" w:hAnsiTheme="minorHAnsi" w:cstheme="minorHAnsi"/>
          <w:sz w:val="22"/>
        </w:rPr>
        <w:t>Si el documento acreditativo de la representación contuviese delegación permanente de facultades, deberá figurar inscrito en el Registro Mercantil.</w:t>
      </w:r>
    </w:p>
    <w:p w14:paraId="136343CC" w14:textId="77777777" w:rsidR="007841AA" w:rsidRPr="008D75E6" w:rsidRDefault="007841AA" w:rsidP="00621C03">
      <w:pPr>
        <w:spacing w:line="240" w:lineRule="auto"/>
        <w:ind w:left="709"/>
        <w:rPr>
          <w:rFonts w:asciiTheme="minorHAnsi" w:hAnsiTheme="minorHAnsi" w:cstheme="minorHAnsi"/>
          <w:sz w:val="22"/>
        </w:rPr>
      </w:pPr>
    </w:p>
    <w:p w14:paraId="622CAF3E" w14:textId="77777777" w:rsidR="007841AA" w:rsidRPr="008D75E6" w:rsidRDefault="007841AA" w:rsidP="00621C03">
      <w:pPr>
        <w:spacing w:line="240" w:lineRule="auto"/>
        <w:ind w:left="709"/>
        <w:rPr>
          <w:rFonts w:asciiTheme="minorHAnsi" w:hAnsiTheme="minorHAnsi" w:cstheme="minorHAnsi"/>
          <w:sz w:val="22"/>
        </w:rPr>
      </w:pPr>
      <w:r w:rsidRPr="008D75E6">
        <w:rPr>
          <w:rFonts w:asciiTheme="minorHAnsi" w:hAnsiTheme="minorHAnsi" w:cstheme="minorHAnsi"/>
          <w:sz w:val="22"/>
        </w:rPr>
        <w:t>El órgano de contratación utilizará medios electrónicos para recabar los datos del DNI de la persona a cuyo favor se otorgó el apoderamiento o representación, salvo que conste oposición expresa del interesado, en cuyo caso deberá presentar dicho documento.</w:t>
      </w:r>
    </w:p>
    <w:p w14:paraId="683D7D04" w14:textId="77777777" w:rsidR="009B5366" w:rsidRPr="008D75E6" w:rsidRDefault="009B5366" w:rsidP="009B5366"/>
    <w:p w14:paraId="19F1FA0B" w14:textId="65F1298E" w:rsidR="009B5366" w:rsidRPr="008D75E6" w:rsidRDefault="009B5366" w:rsidP="00621C03">
      <w:pPr>
        <w:spacing w:line="240" w:lineRule="auto"/>
        <w:ind w:left="705" w:hanging="705"/>
        <w:rPr>
          <w:rFonts w:asciiTheme="minorHAnsi" w:hAnsiTheme="minorHAnsi" w:cstheme="minorHAnsi"/>
          <w:b/>
          <w:bCs/>
          <w:sz w:val="22"/>
        </w:rPr>
      </w:pPr>
      <w:r w:rsidRPr="008D75E6">
        <w:rPr>
          <w:b/>
          <w:bCs/>
        </w:rPr>
        <w:t>3.-</w:t>
      </w:r>
      <w:r w:rsidRPr="008D75E6">
        <w:rPr>
          <w:b/>
          <w:bCs/>
        </w:rPr>
        <w:tab/>
      </w:r>
      <w:r w:rsidRPr="008D75E6">
        <w:rPr>
          <w:rFonts w:asciiTheme="minorHAnsi" w:hAnsiTheme="minorHAnsi" w:cstheme="minorHAnsi"/>
          <w:b/>
          <w:bCs/>
          <w:sz w:val="22"/>
        </w:rPr>
        <w:t xml:space="preserve">Documentación acreditativa de </w:t>
      </w:r>
      <w:r w:rsidRPr="008D75E6">
        <w:rPr>
          <w:rFonts w:asciiTheme="minorHAnsi" w:hAnsiTheme="minorHAnsi" w:cstheme="minorHAnsi"/>
          <w:b/>
          <w:sz w:val="22"/>
        </w:rPr>
        <w:t>hallarse al corriente del cumplimiento de las obligaciones tributarias y con la Seguridad Social impuestas por las disposiciones vigentes</w:t>
      </w:r>
      <w:r w:rsidRPr="008D75E6">
        <w:rPr>
          <w:rFonts w:asciiTheme="minorHAnsi" w:hAnsiTheme="minorHAnsi" w:cstheme="minorHAnsi"/>
          <w:b/>
          <w:bCs/>
          <w:sz w:val="22"/>
        </w:rPr>
        <w:t xml:space="preserve"> y de que no existen deudas en período ejecutivo con la </w:t>
      </w:r>
      <w:r w:rsidR="00C131B8">
        <w:rPr>
          <w:rFonts w:asciiTheme="minorHAnsi" w:hAnsiTheme="minorHAnsi" w:cstheme="minorHAnsi"/>
          <w:b/>
          <w:bCs/>
          <w:sz w:val="22"/>
        </w:rPr>
        <w:t>Administración.</w:t>
      </w:r>
      <w:r w:rsidRPr="008D75E6">
        <w:rPr>
          <w:rFonts w:asciiTheme="minorHAnsi" w:hAnsiTheme="minorHAnsi" w:cstheme="minorHAnsi"/>
          <w:b/>
          <w:bCs/>
          <w:sz w:val="22"/>
        </w:rPr>
        <w:t xml:space="preserve"> </w:t>
      </w:r>
    </w:p>
    <w:p w14:paraId="73122793" w14:textId="77777777" w:rsidR="007841AA" w:rsidRPr="008D75E6" w:rsidRDefault="007841AA" w:rsidP="00621C03">
      <w:pPr>
        <w:spacing w:line="240" w:lineRule="auto"/>
        <w:ind w:left="705" w:hanging="705"/>
        <w:rPr>
          <w:rFonts w:asciiTheme="minorHAnsi" w:hAnsiTheme="minorHAnsi" w:cstheme="minorHAnsi"/>
          <w:bCs/>
          <w:sz w:val="22"/>
        </w:rPr>
      </w:pPr>
    </w:p>
    <w:p w14:paraId="1A85195B" w14:textId="77777777" w:rsidR="007841AA" w:rsidRPr="008D75E6" w:rsidRDefault="007841AA" w:rsidP="00621C03">
      <w:pPr>
        <w:spacing w:line="240" w:lineRule="auto"/>
        <w:ind w:left="703"/>
        <w:rPr>
          <w:rFonts w:asciiTheme="minorHAnsi" w:hAnsiTheme="minorHAnsi" w:cstheme="minorHAnsi"/>
          <w:bCs/>
          <w:sz w:val="22"/>
        </w:rPr>
      </w:pPr>
      <w:r w:rsidRPr="008D75E6">
        <w:rPr>
          <w:rFonts w:asciiTheme="minorHAnsi" w:hAnsiTheme="minorHAnsi" w:cstheme="minorHAnsi"/>
          <w:bCs/>
          <w:sz w:val="22"/>
        </w:rPr>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14:paraId="7F2A81B6" w14:textId="77777777" w:rsidR="009B5366" w:rsidRPr="008D75E6" w:rsidRDefault="009B5366" w:rsidP="00621C03">
      <w:pPr>
        <w:spacing w:line="240" w:lineRule="auto"/>
        <w:rPr>
          <w:rFonts w:asciiTheme="minorHAnsi" w:hAnsiTheme="minorHAnsi" w:cstheme="minorHAnsi"/>
          <w:sz w:val="22"/>
        </w:rPr>
      </w:pPr>
    </w:p>
    <w:p w14:paraId="1CBF122A" w14:textId="77777777" w:rsidR="009B5366" w:rsidRPr="008D75E6" w:rsidRDefault="009B5366" w:rsidP="00621C03">
      <w:pPr>
        <w:tabs>
          <w:tab w:val="left" w:pos="3540"/>
        </w:tabs>
        <w:spacing w:line="240" w:lineRule="auto"/>
        <w:rPr>
          <w:rFonts w:asciiTheme="minorHAnsi" w:hAnsiTheme="minorHAnsi" w:cstheme="minorHAnsi"/>
          <w:b/>
          <w:i/>
          <w:sz w:val="22"/>
        </w:rPr>
      </w:pPr>
      <w:r w:rsidRPr="008D75E6">
        <w:rPr>
          <w:rFonts w:asciiTheme="minorHAnsi" w:hAnsiTheme="minorHAnsi" w:cstheme="minorHAnsi"/>
          <w:sz w:val="22"/>
        </w:rPr>
        <w:t xml:space="preserve">            </w:t>
      </w:r>
      <w:r w:rsidRPr="008D75E6">
        <w:rPr>
          <w:rFonts w:asciiTheme="minorHAnsi" w:hAnsiTheme="minorHAnsi" w:cstheme="minorHAnsi"/>
          <w:b/>
          <w:i/>
          <w:sz w:val="22"/>
        </w:rPr>
        <w:t>Obligaciones tributarias:</w:t>
      </w:r>
    </w:p>
    <w:p w14:paraId="69289039" w14:textId="77777777" w:rsidR="009B5366" w:rsidRPr="008D75E6" w:rsidRDefault="009B5366" w:rsidP="00621C03">
      <w:pPr>
        <w:spacing w:line="240" w:lineRule="auto"/>
        <w:rPr>
          <w:rFonts w:asciiTheme="minorHAnsi" w:hAnsiTheme="minorHAnsi" w:cstheme="minorHAnsi"/>
          <w:sz w:val="22"/>
        </w:rPr>
      </w:pPr>
    </w:p>
    <w:p w14:paraId="5431D909" w14:textId="77777777"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sz w:val="22"/>
        </w:rPr>
        <w:t xml:space="preserve">a) </w:t>
      </w:r>
      <w:r w:rsidR="007841AA" w:rsidRPr="008D75E6">
        <w:rPr>
          <w:rFonts w:asciiTheme="minorHAnsi" w:hAnsiTheme="minorHAnsi" w:cstheme="minorHAnsi"/>
          <w:sz w:val="22"/>
        </w:rPr>
        <w:t>A</w:t>
      </w:r>
      <w:r w:rsidRPr="008D75E6">
        <w:rPr>
          <w:rFonts w:asciiTheme="minorHAnsi" w:hAnsiTheme="minorHAnsi" w:cstheme="minorHAnsi"/>
          <w:sz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760118D" w14:textId="77777777" w:rsidR="009B5366" w:rsidRPr="008D75E6" w:rsidRDefault="009B5366" w:rsidP="00621C03">
      <w:pPr>
        <w:spacing w:line="240" w:lineRule="auto"/>
        <w:rPr>
          <w:rFonts w:asciiTheme="minorHAnsi" w:hAnsiTheme="minorHAnsi" w:cstheme="minorHAnsi"/>
          <w:sz w:val="22"/>
        </w:rPr>
      </w:pPr>
    </w:p>
    <w:p w14:paraId="5B8E1B8C" w14:textId="77777777"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sz w:val="22"/>
        </w:rPr>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w:t>
      </w:r>
    </w:p>
    <w:p w14:paraId="75C3B514" w14:textId="77777777" w:rsidR="009B5366" w:rsidRPr="008D75E6" w:rsidRDefault="009B5366" w:rsidP="00621C03">
      <w:pPr>
        <w:spacing w:line="240" w:lineRule="auto"/>
        <w:rPr>
          <w:rFonts w:asciiTheme="minorHAnsi" w:hAnsiTheme="minorHAnsi" w:cstheme="minorHAnsi"/>
          <w:sz w:val="22"/>
        </w:rPr>
      </w:pPr>
    </w:p>
    <w:p w14:paraId="7006BDB1" w14:textId="77777777"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sz w:val="22"/>
        </w:rPr>
        <w:t>Las agrupaciones y uniones temporales de empresas deberán acreditar el alta en el impuesto, sin perjuicio de la tributación que corresponda a las empresas integrantes de la misma.</w:t>
      </w:r>
    </w:p>
    <w:p w14:paraId="4DA83233" w14:textId="77777777" w:rsidR="009B5366" w:rsidRPr="008D75E6" w:rsidRDefault="009B5366" w:rsidP="00621C03">
      <w:pPr>
        <w:spacing w:line="240" w:lineRule="auto"/>
        <w:rPr>
          <w:rFonts w:asciiTheme="minorHAnsi" w:hAnsiTheme="minorHAnsi" w:cstheme="minorHAnsi"/>
          <w:sz w:val="22"/>
        </w:rPr>
      </w:pPr>
    </w:p>
    <w:p w14:paraId="489AB4F4" w14:textId="77777777"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sz w:val="22"/>
        </w:rPr>
        <w:t>b) Certificación positiva expedida por la Agencia Estatal de la Administración Tributaria, en la que se contenga genéricamente el cumplimiento de los requisitos establecidos en el artículo 13 del RGLCAP.</w:t>
      </w:r>
    </w:p>
    <w:p w14:paraId="721CDA17" w14:textId="77777777" w:rsidR="009B5366" w:rsidRPr="008D75E6" w:rsidRDefault="009B5366" w:rsidP="00621C03">
      <w:pPr>
        <w:spacing w:line="240" w:lineRule="auto"/>
        <w:rPr>
          <w:rFonts w:asciiTheme="minorHAnsi" w:hAnsiTheme="minorHAnsi" w:cstheme="minorHAnsi"/>
          <w:sz w:val="22"/>
        </w:rPr>
      </w:pPr>
    </w:p>
    <w:p w14:paraId="57E7A24F" w14:textId="2E173AB7"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sz w:val="22"/>
        </w:rPr>
        <w:t xml:space="preserve">Además, el licitador que haya presentado la </w:t>
      </w:r>
      <w:r w:rsidR="000B5BE3" w:rsidRPr="008D75E6">
        <w:rPr>
          <w:rFonts w:asciiTheme="minorHAnsi" w:hAnsiTheme="minorHAnsi" w:cstheme="minorHAnsi"/>
          <w:sz w:val="22"/>
        </w:rPr>
        <w:t xml:space="preserve">mejor </w:t>
      </w:r>
      <w:r w:rsidRPr="008D75E6">
        <w:rPr>
          <w:rFonts w:asciiTheme="minorHAnsi" w:hAnsiTheme="minorHAnsi" w:cstheme="minorHAnsi"/>
          <w:sz w:val="22"/>
        </w:rPr>
        <w:t xml:space="preserve">oferta, no deberá tener deudas en período ejecutivo de pago con la </w:t>
      </w:r>
      <w:r w:rsidR="00C131B8">
        <w:rPr>
          <w:rFonts w:asciiTheme="minorHAnsi" w:hAnsiTheme="minorHAnsi" w:cstheme="minorHAnsi"/>
          <w:sz w:val="22"/>
        </w:rPr>
        <w:t>Administración</w:t>
      </w:r>
      <w:r w:rsidRPr="008D75E6">
        <w:rPr>
          <w:rFonts w:asciiTheme="minorHAnsi" w:hAnsiTheme="minorHAnsi" w:cstheme="minorHAnsi"/>
          <w:sz w:val="22"/>
        </w:rPr>
        <w:t xml:space="preserve">, salvo que las mismas estuviesen debidamente garantizadas. El certificado que acredite la inexistencia de deudas se aportará de oficio por la Administración Autonómica. </w:t>
      </w:r>
    </w:p>
    <w:p w14:paraId="6C4A9793" w14:textId="77777777" w:rsidR="009B5366" w:rsidRPr="008D75E6" w:rsidRDefault="009B5366" w:rsidP="00621C03">
      <w:pPr>
        <w:spacing w:line="240" w:lineRule="auto"/>
        <w:rPr>
          <w:rFonts w:asciiTheme="minorHAnsi" w:hAnsiTheme="minorHAnsi" w:cstheme="minorHAnsi"/>
          <w:sz w:val="22"/>
        </w:rPr>
      </w:pPr>
    </w:p>
    <w:p w14:paraId="04A5CB4E" w14:textId="77777777" w:rsidR="009B5366" w:rsidRPr="008D75E6" w:rsidRDefault="009B5366" w:rsidP="00621C03">
      <w:pPr>
        <w:spacing w:line="240" w:lineRule="auto"/>
        <w:rPr>
          <w:rFonts w:asciiTheme="minorHAnsi" w:hAnsiTheme="minorHAnsi" w:cstheme="minorHAnsi"/>
          <w:sz w:val="22"/>
        </w:rPr>
      </w:pPr>
      <w:r w:rsidRPr="008D75E6">
        <w:rPr>
          <w:rFonts w:asciiTheme="minorHAnsi" w:hAnsiTheme="minorHAnsi" w:cstheme="minorHAnsi"/>
          <w:sz w:val="22"/>
        </w:rPr>
        <w:t xml:space="preserve">            Obligaciones con la Seguridad Social:</w:t>
      </w:r>
    </w:p>
    <w:p w14:paraId="67752E33" w14:textId="77777777" w:rsidR="009B5366" w:rsidRPr="008D75E6" w:rsidRDefault="009B5366" w:rsidP="00621C03">
      <w:pPr>
        <w:spacing w:line="240" w:lineRule="auto"/>
        <w:rPr>
          <w:rFonts w:asciiTheme="minorHAnsi" w:hAnsiTheme="minorHAnsi" w:cstheme="minorHAnsi"/>
          <w:sz w:val="22"/>
        </w:rPr>
      </w:pPr>
    </w:p>
    <w:p w14:paraId="157A4394" w14:textId="77777777" w:rsidR="009B5366" w:rsidRPr="008D75E6" w:rsidRDefault="009B5366" w:rsidP="00621C03">
      <w:pPr>
        <w:spacing w:line="240" w:lineRule="auto"/>
        <w:ind w:left="709"/>
        <w:rPr>
          <w:rFonts w:asciiTheme="minorHAnsi" w:hAnsiTheme="minorHAnsi" w:cstheme="minorHAnsi"/>
          <w:sz w:val="22"/>
        </w:rPr>
      </w:pPr>
      <w:r w:rsidRPr="008D75E6">
        <w:rPr>
          <w:rFonts w:asciiTheme="minorHAnsi" w:hAnsiTheme="minorHAnsi" w:cstheme="minorHAnsi"/>
          <w:sz w:val="22"/>
        </w:rPr>
        <w:t xml:space="preserve">Certificación positiva expedida por la Tesorería de la Seguridad Social, en la que se contenga genéricamente el cumplimiento de los requisitos establecidos en el artículo 14 del RGLCAP. </w:t>
      </w:r>
    </w:p>
    <w:p w14:paraId="0E7F5192" w14:textId="77777777" w:rsidR="009B5366" w:rsidRPr="008D75E6" w:rsidRDefault="009B5366" w:rsidP="00621C03">
      <w:pPr>
        <w:spacing w:line="240" w:lineRule="auto"/>
        <w:rPr>
          <w:rFonts w:asciiTheme="minorHAnsi" w:hAnsiTheme="minorHAnsi" w:cstheme="minorHAnsi"/>
          <w:sz w:val="22"/>
        </w:rPr>
      </w:pPr>
    </w:p>
    <w:p w14:paraId="4569087C" w14:textId="3705653D" w:rsidR="009B5366" w:rsidRPr="008D75E6" w:rsidRDefault="009B5366" w:rsidP="009B5366">
      <w:pPr>
        <w:rPr>
          <w:b/>
          <w:bCs/>
        </w:rPr>
      </w:pPr>
      <w:r w:rsidRPr="008D75E6">
        <w:rPr>
          <w:b/>
          <w:bCs/>
        </w:rPr>
        <w:t>4.-</w:t>
      </w:r>
      <w:r w:rsidRPr="008D75E6">
        <w:rPr>
          <w:b/>
          <w:bCs/>
        </w:rPr>
        <w:tab/>
        <w:t>Solvencia económica, financiera y técnica.</w:t>
      </w:r>
    </w:p>
    <w:p w14:paraId="69774A98" w14:textId="77777777" w:rsidR="009B5366" w:rsidRPr="008D75E6" w:rsidRDefault="009B5366" w:rsidP="009B5366">
      <w:pPr>
        <w:rPr>
          <w:b/>
          <w:bCs/>
        </w:rPr>
      </w:pPr>
    </w:p>
    <w:p w14:paraId="2075A959" w14:textId="2FA05DB5" w:rsidR="009B5366" w:rsidRPr="008D75E6" w:rsidRDefault="00C67E8C" w:rsidP="009A4B7D">
      <w:pPr>
        <w:spacing w:line="240" w:lineRule="auto"/>
        <w:ind w:left="705"/>
        <w:rPr>
          <w:rFonts w:asciiTheme="minorHAnsi" w:hAnsiTheme="minorHAnsi" w:cstheme="minorHAnsi"/>
          <w:sz w:val="22"/>
        </w:rPr>
      </w:pPr>
      <w:r w:rsidRPr="008D75E6">
        <w:rPr>
          <w:rFonts w:asciiTheme="minorHAnsi" w:hAnsiTheme="minorHAnsi" w:cstheme="minorHAnsi"/>
          <w:bCs/>
          <w:sz w:val="22"/>
        </w:rPr>
        <w:t>L</w:t>
      </w:r>
      <w:r w:rsidR="009B5366" w:rsidRPr="008D75E6">
        <w:rPr>
          <w:rFonts w:asciiTheme="minorHAnsi" w:hAnsiTheme="minorHAnsi" w:cstheme="minorHAnsi"/>
          <w:sz w:val="22"/>
        </w:rPr>
        <w:t xml:space="preserve">os licitadores deberán acreditar su solvencia económica, financiera y técnica en los términos y por los medios que se especifiquen en el anuncio de licitación y que se relacionan en el </w:t>
      </w:r>
      <w:r w:rsidR="009B5366" w:rsidRPr="008D75E6">
        <w:rPr>
          <w:rFonts w:asciiTheme="minorHAnsi" w:hAnsiTheme="minorHAnsi" w:cstheme="minorHAnsi"/>
          <w:b/>
          <w:bCs/>
          <w:sz w:val="22"/>
        </w:rPr>
        <w:t xml:space="preserve">apartado </w:t>
      </w:r>
      <w:r w:rsidR="006F5095" w:rsidRPr="008D75E6">
        <w:rPr>
          <w:rFonts w:asciiTheme="minorHAnsi" w:hAnsiTheme="minorHAnsi" w:cstheme="minorHAnsi"/>
          <w:b/>
          <w:bCs/>
          <w:sz w:val="22"/>
        </w:rPr>
        <w:t>6</w:t>
      </w:r>
      <w:r w:rsidR="009B5366" w:rsidRPr="008D75E6">
        <w:rPr>
          <w:rFonts w:asciiTheme="minorHAnsi" w:hAnsiTheme="minorHAnsi" w:cstheme="minorHAnsi"/>
          <w:b/>
          <w:bCs/>
          <w:sz w:val="22"/>
        </w:rPr>
        <w:t xml:space="preserve"> de la cláusula 1</w:t>
      </w:r>
      <w:r w:rsidR="009B5366" w:rsidRPr="008D75E6">
        <w:rPr>
          <w:rFonts w:asciiTheme="minorHAnsi" w:hAnsiTheme="minorHAnsi" w:cstheme="minorHAnsi"/>
          <w:sz w:val="22"/>
        </w:rPr>
        <w:t xml:space="preserve">. En el mismo apartado se especifican los criterios de selección en función de los medios de acreditación de la solvencia. </w:t>
      </w:r>
    </w:p>
    <w:p w14:paraId="5CEE8609" w14:textId="77777777" w:rsidR="001E39E0" w:rsidRPr="008D75E6" w:rsidRDefault="001E39E0" w:rsidP="009A4B7D">
      <w:pPr>
        <w:spacing w:line="240" w:lineRule="auto"/>
        <w:ind w:left="705"/>
        <w:rPr>
          <w:rFonts w:asciiTheme="minorHAnsi" w:hAnsiTheme="minorHAnsi" w:cstheme="minorHAnsi"/>
          <w:sz w:val="22"/>
        </w:rPr>
      </w:pPr>
    </w:p>
    <w:p w14:paraId="4598E4C8" w14:textId="48F76FB0" w:rsidR="001E39E0" w:rsidRPr="008D75E6" w:rsidRDefault="001E39E0" w:rsidP="009A4B7D">
      <w:pPr>
        <w:pStyle w:val="Textocomentario"/>
        <w:spacing w:line="240" w:lineRule="auto"/>
        <w:ind w:left="705"/>
        <w:rPr>
          <w:rFonts w:asciiTheme="minorHAnsi" w:hAnsiTheme="minorHAnsi" w:cstheme="minorHAnsi"/>
          <w:sz w:val="22"/>
          <w:szCs w:val="24"/>
        </w:rPr>
      </w:pPr>
      <w:r w:rsidRPr="008D75E6">
        <w:rPr>
          <w:rFonts w:asciiTheme="minorHAnsi" w:hAnsiTheme="minorHAnsi" w:cstheme="minorHAnsi"/>
          <w:sz w:val="22"/>
          <w:szCs w:val="24"/>
        </w:rPr>
        <w:lastRenderedPageBreak/>
        <w:t xml:space="preserve">Si en el presente pliego no aparecen concretados los criterios y requisitos mínimos para su acreditación, los licitadores o candidatos acreditarán su solvencia económica y financiera y técnica por los criterios, requisitos mínimos y medios de acreditación establecidos en </w:t>
      </w:r>
      <w:r w:rsidR="005B2A0C" w:rsidRPr="008D75E6">
        <w:rPr>
          <w:rFonts w:asciiTheme="minorHAnsi" w:hAnsiTheme="minorHAnsi" w:cstheme="minorHAnsi"/>
          <w:sz w:val="22"/>
          <w:szCs w:val="24"/>
        </w:rPr>
        <w:t>los artículos 87 y 89 de la LCSP</w:t>
      </w:r>
      <w:r w:rsidRPr="008D75E6">
        <w:rPr>
          <w:rFonts w:asciiTheme="minorHAnsi" w:hAnsiTheme="minorHAnsi" w:cstheme="minorHAnsi"/>
          <w:sz w:val="22"/>
          <w:szCs w:val="24"/>
        </w:rPr>
        <w:t>.</w:t>
      </w:r>
    </w:p>
    <w:p w14:paraId="158D9A82" w14:textId="77777777" w:rsidR="009B5366" w:rsidRPr="008D75E6" w:rsidRDefault="009B5366" w:rsidP="009A4B7D">
      <w:pPr>
        <w:spacing w:line="240" w:lineRule="auto"/>
        <w:ind w:left="705"/>
        <w:rPr>
          <w:rFonts w:asciiTheme="minorHAnsi" w:hAnsiTheme="minorHAnsi" w:cstheme="minorHAnsi"/>
          <w:sz w:val="22"/>
        </w:rPr>
      </w:pPr>
    </w:p>
    <w:p w14:paraId="27BE43F4" w14:textId="35C8AAED" w:rsidR="00E07E44" w:rsidRPr="008D75E6" w:rsidRDefault="00E07E44" w:rsidP="009A4B7D">
      <w:pPr>
        <w:spacing w:line="240" w:lineRule="auto"/>
        <w:ind w:left="709"/>
        <w:rPr>
          <w:rFonts w:asciiTheme="minorHAnsi" w:hAnsiTheme="minorHAnsi" w:cstheme="minorHAnsi"/>
          <w:sz w:val="22"/>
        </w:rPr>
      </w:pPr>
      <w:r w:rsidRPr="008D75E6">
        <w:rPr>
          <w:rFonts w:asciiTheme="minorHAnsi" w:hAnsiTheme="minorHAnsi" w:cstheme="minorHAnsi"/>
          <w:sz w:val="22"/>
        </w:rPr>
        <w:t xml:space="preserve">Si </w:t>
      </w:r>
      <w:r w:rsidR="007104C2" w:rsidRPr="008D75E6">
        <w:rPr>
          <w:rFonts w:asciiTheme="minorHAnsi" w:hAnsiTheme="minorHAnsi" w:cstheme="minorHAnsi"/>
          <w:sz w:val="22"/>
        </w:rPr>
        <w:t xml:space="preserve">el licitador ha recurrido a otras empresas </w:t>
      </w:r>
      <w:r w:rsidRPr="008D75E6">
        <w:rPr>
          <w:rFonts w:asciiTheme="minorHAnsi" w:hAnsiTheme="minorHAnsi" w:cstheme="minorHAnsi"/>
          <w:sz w:val="22"/>
        </w:rPr>
        <w:t xml:space="preserve">para acreditar </w:t>
      </w:r>
      <w:r w:rsidR="007104C2" w:rsidRPr="008D75E6">
        <w:rPr>
          <w:rFonts w:asciiTheme="minorHAnsi" w:hAnsiTheme="minorHAnsi" w:cstheme="minorHAnsi"/>
          <w:sz w:val="22"/>
        </w:rPr>
        <w:t xml:space="preserve">capacidades, deberá aportar la documentación referida en los apartados anteriores </w:t>
      </w:r>
      <w:r w:rsidR="005B1D1E" w:rsidRPr="008D75E6">
        <w:rPr>
          <w:rFonts w:asciiTheme="minorHAnsi" w:hAnsiTheme="minorHAnsi" w:cstheme="minorHAnsi"/>
          <w:sz w:val="22"/>
        </w:rPr>
        <w:t xml:space="preserve">de dichas empresas, así como  </w:t>
      </w:r>
      <w:r w:rsidRPr="008D75E6">
        <w:rPr>
          <w:rFonts w:asciiTheme="minorHAnsi" w:hAnsiTheme="minorHAnsi" w:cstheme="minorHAnsi"/>
          <w:sz w:val="22"/>
        </w:rPr>
        <w:t xml:space="preserve">el compromiso por escrito de </w:t>
      </w:r>
      <w:r w:rsidR="005B1D1E" w:rsidRPr="008D75E6">
        <w:rPr>
          <w:rFonts w:asciiTheme="minorHAnsi" w:hAnsiTheme="minorHAnsi" w:cstheme="minorHAnsi"/>
          <w:sz w:val="22"/>
        </w:rPr>
        <w:t>l</w:t>
      </w:r>
      <w:r w:rsidRPr="008D75E6">
        <w:rPr>
          <w:rFonts w:asciiTheme="minorHAnsi" w:hAnsiTheme="minorHAnsi" w:cstheme="minorHAnsi"/>
          <w:sz w:val="22"/>
        </w:rPr>
        <w:t>as entidades</w:t>
      </w:r>
      <w:r w:rsidR="007104C2" w:rsidRPr="008D75E6">
        <w:rPr>
          <w:rFonts w:asciiTheme="minorHAnsi" w:hAnsiTheme="minorHAnsi" w:cstheme="minorHAnsi"/>
          <w:sz w:val="22"/>
        </w:rPr>
        <w:t xml:space="preserve">, </w:t>
      </w:r>
      <w:r w:rsidR="005B1D1E" w:rsidRPr="008D75E6">
        <w:rPr>
          <w:rFonts w:asciiTheme="minorHAnsi" w:hAnsiTheme="minorHAnsi" w:cstheme="minorHAnsi"/>
          <w:sz w:val="22"/>
        </w:rPr>
        <w:t xml:space="preserve">que demuestre que dispone efectivamente </w:t>
      </w:r>
      <w:r w:rsidRPr="008D75E6">
        <w:rPr>
          <w:rFonts w:asciiTheme="minorHAnsi" w:hAnsiTheme="minorHAnsi" w:cstheme="minorHAnsi"/>
          <w:sz w:val="22"/>
        </w:rPr>
        <w:t xml:space="preserve">para la ejecución del contrato de </w:t>
      </w:r>
      <w:r w:rsidR="005B1D1E" w:rsidRPr="008D75E6">
        <w:rPr>
          <w:rFonts w:asciiTheme="minorHAnsi" w:hAnsiTheme="minorHAnsi" w:cstheme="minorHAnsi"/>
          <w:sz w:val="22"/>
        </w:rPr>
        <w:t xml:space="preserve">la solvencia y medios declarados. </w:t>
      </w:r>
    </w:p>
    <w:p w14:paraId="5E347865" w14:textId="77777777" w:rsidR="005B1D1E" w:rsidRPr="008D75E6" w:rsidRDefault="005B1D1E" w:rsidP="00E07E44">
      <w:pPr>
        <w:ind w:left="709"/>
      </w:pPr>
    </w:p>
    <w:p w14:paraId="6E6308EB" w14:textId="3C6700B3" w:rsidR="00345A7E" w:rsidRPr="008D75E6" w:rsidRDefault="00A65A17" w:rsidP="009A4B7D">
      <w:pPr>
        <w:spacing w:line="240" w:lineRule="auto"/>
        <w:rPr>
          <w:rFonts w:asciiTheme="minorHAnsi" w:hAnsiTheme="minorHAnsi" w:cstheme="minorHAnsi"/>
          <w:b/>
          <w:bCs/>
          <w:sz w:val="22"/>
        </w:rPr>
      </w:pPr>
      <w:r w:rsidRPr="008D75E6">
        <w:rPr>
          <w:b/>
          <w:bCs/>
        </w:rPr>
        <w:t>5</w:t>
      </w:r>
      <w:r w:rsidR="009B5366" w:rsidRPr="008D75E6">
        <w:rPr>
          <w:b/>
          <w:bCs/>
        </w:rPr>
        <w:t>.-</w:t>
      </w:r>
      <w:r w:rsidR="009B5366" w:rsidRPr="008D75E6">
        <w:rPr>
          <w:b/>
          <w:bCs/>
        </w:rPr>
        <w:tab/>
      </w:r>
      <w:r w:rsidR="007469BD" w:rsidRPr="008D75E6">
        <w:rPr>
          <w:rFonts w:asciiTheme="minorHAnsi" w:hAnsiTheme="minorHAnsi" w:cstheme="minorHAnsi"/>
          <w:b/>
          <w:sz w:val="22"/>
        </w:rPr>
        <w:t>Registro Oficial de Licitadores y Empresas Clasificadas del Sector Público</w:t>
      </w:r>
      <w:r w:rsidR="009B5366" w:rsidRPr="008D75E6">
        <w:rPr>
          <w:rFonts w:asciiTheme="minorHAnsi" w:hAnsiTheme="minorHAnsi" w:cstheme="minorHAnsi"/>
          <w:b/>
          <w:bCs/>
          <w:sz w:val="22"/>
        </w:rPr>
        <w:t>.</w:t>
      </w:r>
      <w:r w:rsidR="00141830" w:rsidRPr="008D75E6">
        <w:rPr>
          <w:rFonts w:asciiTheme="minorHAnsi" w:hAnsiTheme="minorHAnsi" w:cstheme="minorHAnsi"/>
          <w:b/>
          <w:bCs/>
          <w:sz w:val="22"/>
        </w:rPr>
        <w:t xml:space="preserve"> </w:t>
      </w:r>
    </w:p>
    <w:p w14:paraId="1EBFCE46" w14:textId="2414E041" w:rsidR="009B5366" w:rsidRPr="008D75E6" w:rsidRDefault="009B5366" w:rsidP="009A4B7D">
      <w:pPr>
        <w:spacing w:line="240" w:lineRule="auto"/>
        <w:rPr>
          <w:rFonts w:asciiTheme="minorHAnsi" w:hAnsiTheme="minorHAnsi" w:cstheme="minorHAnsi"/>
          <w:sz w:val="22"/>
        </w:rPr>
      </w:pPr>
    </w:p>
    <w:p w14:paraId="3F59227B" w14:textId="764B1844" w:rsidR="007469BD" w:rsidRPr="008D75E6" w:rsidRDefault="007469BD" w:rsidP="009A4B7D">
      <w:pPr>
        <w:spacing w:line="240" w:lineRule="auto"/>
        <w:ind w:left="709"/>
        <w:rPr>
          <w:rFonts w:asciiTheme="minorHAnsi" w:hAnsiTheme="minorHAnsi" w:cstheme="minorHAnsi"/>
          <w:sz w:val="22"/>
        </w:rPr>
      </w:pPr>
      <w:r w:rsidRPr="008D75E6">
        <w:rPr>
          <w:rFonts w:asciiTheme="minorHAnsi" w:hAnsiTheme="minorHAnsi" w:cstheme="minorHAnsi"/>
          <w:sz w:val="22"/>
        </w:rPr>
        <w:t xml:space="preserve">De conformidad con lo dispuesto en el artículo </w:t>
      </w:r>
      <w:r w:rsidR="00B64E5C" w:rsidRPr="008D75E6">
        <w:rPr>
          <w:rFonts w:asciiTheme="minorHAnsi" w:hAnsiTheme="minorHAnsi" w:cstheme="minorHAnsi"/>
          <w:sz w:val="22"/>
        </w:rPr>
        <w:t>96 de la LCSP</w:t>
      </w:r>
      <w:r w:rsidRPr="008D75E6">
        <w:rPr>
          <w:rFonts w:asciiTheme="minorHAnsi" w:hAnsiTheme="minorHAnsi" w:cstheme="minorHAnsi"/>
          <w:sz w:val="22"/>
        </w:rPr>
        <w:t>,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w:t>
      </w:r>
      <w:r w:rsidR="009A4B7D" w:rsidRPr="008D75E6">
        <w:rPr>
          <w:rFonts w:asciiTheme="minorHAnsi" w:hAnsiTheme="minorHAnsi" w:cstheme="minorHAnsi"/>
          <w:sz w:val="22"/>
        </w:rPr>
        <w:t>e exigida por la Administración.</w:t>
      </w:r>
    </w:p>
    <w:p w14:paraId="598C945C" w14:textId="77777777" w:rsidR="007469BD" w:rsidRPr="008D75E6" w:rsidRDefault="007469BD" w:rsidP="009A4B7D">
      <w:pPr>
        <w:spacing w:line="240" w:lineRule="auto"/>
        <w:rPr>
          <w:rFonts w:asciiTheme="minorHAnsi" w:hAnsiTheme="minorHAnsi" w:cstheme="minorHAnsi"/>
          <w:sz w:val="22"/>
        </w:rPr>
      </w:pPr>
    </w:p>
    <w:p w14:paraId="012478CC" w14:textId="77777777" w:rsidR="007469BD" w:rsidRPr="008D75E6" w:rsidRDefault="007469BD" w:rsidP="009A4B7D">
      <w:pPr>
        <w:spacing w:line="240" w:lineRule="auto"/>
        <w:ind w:left="709"/>
        <w:rPr>
          <w:rFonts w:asciiTheme="minorHAnsi" w:hAnsiTheme="minorHAnsi" w:cstheme="minorHAnsi"/>
          <w:sz w:val="22"/>
        </w:rPr>
      </w:pPr>
      <w:r w:rsidRPr="008D75E6">
        <w:rPr>
          <w:rFonts w:asciiTheme="minorHAnsi" w:hAnsiTheme="minorHAnsi" w:cstheme="minorHAnsi"/>
          <w:sz w:val="22"/>
        </w:rPr>
        <w:t xml:space="preserve">No será preciso que los empresarios aporten el certificado de inscripción, sustituyéndose su presentación por el acceso de los órganos y mesas de contratación al mismo por medios electrónicos. </w:t>
      </w:r>
    </w:p>
    <w:p w14:paraId="6F3AE8BF" w14:textId="77777777" w:rsidR="00232984" w:rsidRPr="008D75E6" w:rsidRDefault="00232984" w:rsidP="009A4B7D">
      <w:pPr>
        <w:spacing w:line="240" w:lineRule="auto"/>
        <w:ind w:left="709"/>
        <w:rPr>
          <w:rFonts w:asciiTheme="minorHAnsi" w:hAnsiTheme="minorHAnsi" w:cstheme="minorHAnsi"/>
          <w:sz w:val="22"/>
        </w:rPr>
      </w:pPr>
    </w:p>
    <w:p w14:paraId="173AF9B3" w14:textId="77777777" w:rsidR="007469BD" w:rsidRPr="008D75E6" w:rsidRDefault="007469BD" w:rsidP="009A4B7D">
      <w:pPr>
        <w:spacing w:line="240" w:lineRule="auto"/>
        <w:ind w:left="709"/>
        <w:rPr>
          <w:rFonts w:asciiTheme="minorHAnsi" w:hAnsiTheme="minorHAnsi" w:cstheme="minorHAnsi"/>
          <w:sz w:val="22"/>
        </w:rPr>
      </w:pPr>
      <w:r w:rsidRPr="008D75E6">
        <w:rPr>
          <w:rFonts w:asciiTheme="minorHAnsi" w:hAnsiTheme="minorHAnsi" w:cstheme="minorHAnsi"/>
          <w:sz w:val="22"/>
        </w:rPr>
        <w:t>Los órganos de contratación podrán en todo momento acceder a las certificaciones del Registro relativas a las empresas licitadoras en los términos previstos en el artículo 8 de la Orden 1490/2010,</w:t>
      </w:r>
      <w:r w:rsidRPr="008D75E6">
        <w:rPr>
          <w:rFonts w:asciiTheme="minorHAnsi" w:hAnsiTheme="minorHAnsi" w:cstheme="minorHAnsi"/>
          <w:szCs w:val="25"/>
        </w:rPr>
        <w:t xml:space="preserve"> </w:t>
      </w:r>
      <w:r w:rsidRPr="008D75E6">
        <w:rPr>
          <w:rFonts w:asciiTheme="minorHAnsi" w:hAnsiTheme="minorHAnsi" w:cstheme="minorHAnsi"/>
          <w:sz w:val="22"/>
        </w:rPr>
        <w:t>de 28 de mayo, por la que se regula el funcionamiento del Registro Oficial de Licitadores y Empresas Clasificadas del Estado.</w:t>
      </w:r>
    </w:p>
    <w:p w14:paraId="65E96E23" w14:textId="77777777" w:rsidR="00044BA0" w:rsidRPr="008D75E6" w:rsidRDefault="00044BA0" w:rsidP="007469BD">
      <w:pPr>
        <w:ind w:left="709"/>
      </w:pPr>
    </w:p>
    <w:p w14:paraId="542744CA" w14:textId="2A425C3D" w:rsidR="00EA26C3" w:rsidRPr="008D75E6" w:rsidRDefault="00A65A17" w:rsidP="009A4B7D">
      <w:pPr>
        <w:spacing w:line="240" w:lineRule="auto"/>
        <w:ind w:left="705" w:hanging="705"/>
        <w:rPr>
          <w:rFonts w:asciiTheme="minorHAnsi" w:hAnsiTheme="minorHAnsi" w:cstheme="minorHAnsi"/>
          <w:sz w:val="22"/>
        </w:rPr>
      </w:pPr>
      <w:r w:rsidRPr="008D75E6">
        <w:rPr>
          <w:b/>
        </w:rPr>
        <w:t>6</w:t>
      </w:r>
      <w:r w:rsidR="009B5366" w:rsidRPr="008D75E6">
        <w:rPr>
          <w:rFonts w:asciiTheme="minorHAnsi" w:hAnsiTheme="minorHAnsi" w:cstheme="minorHAnsi"/>
          <w:b/>
          <w:sz w:val="22"/>
        </w:rPr>
        <w:t>.-</w:t>
      </w:r>
      <w:r w:rsidR="004C4CC4" w:rsidRPr="008D75E6">
        <w:rPr>
          <w:rFonts w:asciiTheme="minorHAnsi" w:hAnsiTheme="minorHAnsi" w:cstheme="minorHAnsi"/>
          <w:sz w:val="22"/>
        </w:rPr>
        <w:t xml:space="preserve"> </w:t>
      </w:r>
      <w:r w:rsidR="00044BA0" w:rsidRPr="008D75E6">
        <w:rPr>
          <w:rFonts w:asciiTheme="minorHAnsi" w:hAnsiTheme="minorHAnsi" w:cstheme="minorHAnsi"/>
          <w:sz w:val="22"/>
        </w:rPr>
        <w:tab/>
      </w:r>
      <w:r w:rsidR="009B5366" w:rsidRPr="008D75E6">
        <w:rPr>
          <w:rFonts w:asciiTheme="minorHAnsi" w:hAnsiTheme="minorHAnsi" w:cstheme="minorHAnsi"/>
          <w:sz w:val="22"/>
        </w:rPr>
        <w:t xml:space="preserve">Asimismo, se presentará la documentación acreditativa de la </w:t>
      </w:r>
      <w:r w:rsidR="009B5366" w:rsidRPr="008D75E6">
        <w:rPr>
          <w:rFonts w:asciiTheme="minorHAnsi" w:hAnsiTheme="minorHAnsi" w:cstheme="minorHAnsi"/>
          <w:b/>
          <w:sz w:val="22"/>
        </w:rPr>
        <w:t>constitución de la garantía definitiva</w:t>
      </w:r>
      <w:r w:rsidR="009A4B7D" w:rsidRPr="008D75E6">
        <w:rPr>
          <w:rFonts w:asciiTheme="minorHAnsi" w:hAnsiTheme="minorHAnsi" w:cstheme="minorHAnsi"/>
          <w:sz w:val="22"/>
        </w:rPr>
        <w:t>.</w:t>
      </w:r>
    </w:p>
    <w:p w14:paraId="48038527" w14:textId="0186D027" w:rsidR="002433B1" w:rsidRPr="008D75E6" w:rsidRDefault="00EA26C3" w:rsidP="009A4B7D">
      <w:pPr>
        <w:spacing w:line="240" w:lineRule="auto"/>
        <w:ind w:left="705" w:hanging="705"/>
        <w:rPr>
          <w:rFonts w:asciiTheme="minorHAnsi" w:hAnsiTheme="minorHAnsi" w:cstheme="minorHAnsi"/>
          <w:sz w:val="22"/>
        </w:rPr>
      </w:pPr>
      <w:r w:rsidRPr="008D75E6">
        <w:rPr>
          <w:rFonts w:asciiTheme="minorHAnsi" w:hAnsiTheme="minorHAnsi" w:cstheme="minorHAnsi"/>
          <w:sz w:val="22"/>
        </w:rPr>
        <w:t xml:space="preserve"> </w:t>
      </w:r>
    </w:p>
    <w:p w14:paraId="53B005DF" w14:textId="590DFD28" w:rsidR="002433B1" w:rsidRPr="008D75E6" w:rsidRDefault="002433B1" w:rsidP="009A4B7D">
      <w:pPr>
        <w:spacing w:line="240" w:lineRule="auto"/>
        <w:ind w:left="705" w:hanging="705"/>
        <w:rPr>
          <w:rFonts w:asciiTheme="minorHAnsi" w:hAnsiTheme="minorHAnsi" w:cstheme="minorHAnsi"/>
          <w:sz w:val="22"/>
        </w:rPr>
      </w:pPr>
      <w:r w:rsidRPr="008D75E6">
        <w:rPr>
          <w:rFonts w:asciiTheme="minorHAnsi" w:hAnsiTheme="minorHAnsi" w:cstheme="minorHAnsi"/>
          <w:b/>
          <w:sz w:val="22"/>
        </w:rPr>
        <w:t>7</w:t>
      </w:r>
      <w:r w:rsidRPr="008D75E6">
        <w:rPr>
          <w:rFonts w:asciiTheme="minorHAnsi" w:hAnsiTheme="minorHAnsi" w:cstheme="minorHAnsi"/>
          <w:sz w:val="22"/>
        </w:rPr>
        <w:t xml:space="preserve">.- </w:t>
      </w:r>
      <w:r w:rsidR="00044BA0" w:rsidRPr="008D75E6">
        <w:rPr>
          <w:rFonts w:asciiTheme="minorHAnsi" w:hAnsiTheme="minorHAnsi" w:cstheme="minorHAnsi"/>
          <w:sz w:val="22"/>
        </w:rPr>
        <w:tab/>
      </w:r>
      <w:r w:rsidRPr="008D75E6">
        <w:rPr>
          <w:rFonts w:asciiTheme="minorHAnsi" w:hAnsiTheme="minorHAnsi" w:cstheme="minorHAnsi"/>
          <w:sz w:val="22"/>
        </w:rPr>
        <w:t>E</w:t>
      </w:r>
      <w:r w:rsidR="009B5366" w:rsidRPr="008D75E6">
        <w:rPr>
          <w:rFonts w:asciiTheme="minorHAnsi" w:hAnsiTheme="minorHAnsi" w:cstheme="minorHAnsi"/>
          <w:sz w:val="22"/>
        </w:rPr>
        <w:t xml:space="preserve">n su caso, </w:t>
      </w:r>
      <w:r w:rsidRPr="008D75E6">
        <w:rPr>
          <w:rFonts w:asciiTheme="minorHAnsi" w:hAnsiTheme="minorHAnsi" w:cstheme="minorHAnsi"/>
          <w:sz w:val="22"/>
        </w:rPr>
        <w:t xml:space="preserve">deberá aportar </w:t>
      </w:r>
      <w:r w:rsidR="009B5366" w:rsidRPr="008D75E6">
        <w:rPr>
          <w:rFonts w:asciiTheme="minorHAnsi" w:hAnsiTheme="minorHAnsi" w:cstheme="minorHAnsi"/>
          <w:sz w:val="22"/>
        </w:rPr>
        <w:t xml:space="preserve">la documentación acreditativa de la efectiva </w:t>
      </w:r>
      <w:r w:rsidR="009B5366" w:rsidRPr="008D75E6">
        <w:rPr>
          <w:rFonts w:asciiTheme="minorHAnsi" w:hAnsiTheme="minorHAnsi" w:cstheme="minorHAnsi"/>
          <w:b/>
          <w:sz w:val="22"/>
        </w:rPr>
        <w:t>disposición de los medios</w:t>
      </w:r>
      <w:r w:rsidR="009B5366" w:rsidRPr="008D75E6">
        <w:rPr>
          <w:rFonts w:asciiTheme="minorHAnsi" w:hAnsiTheme="minorHAnsi" w:cstheme="minorHAnsi"/>
          <w:sz w:val="22"/>
        </w:rPr>
        <w:t xml:space="preserve"> que se hubiese comprometido a dedicar o adscribir a la ejecución del contrato</w:t>
      </w:r>
      <w:r w:rsidRPr="008D75E6">
        <w:rPr>
          <w:rFonts w:asciiTheme="minorHAnsi" w:hAnsiTheme="minorHAnsi" w:cstheme="minorHAnsi"/>
          <w:sz w:val="22"/>
        </w:rPr>
        <w:t xml:space="preserve"> conforme a lo dispuesto en el artículo 76.2 de la </w:t>
      </w:r>
      <w:r w:rsidR="009A4B7D" w:rsidRPr="008D75E6">
        <w:rPr>
          <w:rFonts w:asciiTheme="minorHAnsi" w:hAnsiTheme="minorHAnsi" w:cstheme="minorHAnsi"/>
          <w:sz w:val="22"/>
        </w:rPr>
        <w:t>LCSP.</w:t>
      </w:r>
    </w:p>
    <w:p w14:paraId="0A4EFB3C" w14:textId="77777777" w:rsidR="004C4CC4" w:rsidRPr="008D75E6" w:rsidRDefault="004C4CC4" w:rsidP="009A4B7D">
      <w:pPr>
        <w:spacing w:line="240" w:lineRule="auto"/>
        <w:ind w:left="709"/>
        <w:rPr>
          <w:rFonts w:asciiTheme="minorHAnsi" w:hAnsiTheme="minorHAnsi" w:cstheme="minorHAnsi"/>
          <w:sz w:val="22"/>
        </w:rPr>
      </w:pPr>
    </w:p>
    <w:p w14:paraId="7B2FCCBF" w14:textId="163DD8E0" w:rsidR="00F57DC1" w:rsidRPr="008D75E6" w:rsidRDefault="00044BA0" w:rsidP="009A4B7D">
      <w:pPr>
        <w:spacing w:line="240" w:lineRule="auto"/>
        <w:ind w:left="705" w:hanging="705"/>
        <w:rPr>
          <w:rFonts w:asciiTheme="minorHAnsi" w:hAnsiTheme="minorHAnsi" w:cstheme="minorHAnsi"/>
          <w:sz w:val="22"/>
        </w:rPr>
      </w:pPr>
      <w:r w:rsidRPr="008D75E6">
        <w:rPr>
          <w:rFonts w:asciiTheme="minorHAnsi" w:hAnsiTheme="minorHAnsi" w:cstheme="minorHAnsi"/>
          <w:b/>
          <w:sz w:val="22"/>
        </w:rPr>
        <w:t>8</w:t>
      </w:r>
      <w:r w:rsidR="00F57DC1" w:rsidRPr="008D75E6">
        <w:rPr>
          <w:rFonts w:asciiTheme="minorHAnsi" w:hAnsiTheme="minorHAnsi" w:cstheme="minorHAnsi"/>
          <w:b/>
          <w:sz w:val="22"/>
        </w:rPr>
        <w:t>.-</w:t>
      </w:r>
      <w:r w:rsidR="00F57DC1" w:rsidRPr="008D75E6">
        <w:rPr>
          <w:rFonts w:asciiTheme="minorHAnsi" w:hAnsiTheme="minorHAnsi" w:cstheme="minorHAnsi"/>
          <w:sz w:val="22"/>
        </w:rPr>
        <w:t xml:space="preserve"> </w:t>
      </w:r>
      <w:r w:rsidR="00F57DC1" w:rsidRPr="008D75E6">
        <w:rPr>
          <w:rFonts w:asciiTheme="minorHAnsi" w:hAnsiTheme="minorHAnsi" w:cstheme="minorHAnsi"/>
          <w:sz w:val="22"/>
        </w:rPr>
        <w:tab/>
        <w:t xml:space="preserve">Si se hubiera celebrado subasta electrónica, el licitador deberá presentar ratificación por escrito de la oferta resultante de su última puja, suscrita por el empresario o su representante, conforme al modelo que figura como </w:t>
      </w:r>
      <w:r w:rsidR="00F57DC1" w:rsidRPr="008D75E6">
        <w:rPr>
          <w:rFonts w:asciiTheme="minorHAnsi" w:hAnsiTheme="minorHAnsi" w:cstheme="minorHAnsi"/>
          <w:b/>
          <w:bCs/>
          <w:sz w:val="22"/>
        </w:rPr>
        <w:t>anexo I.</w:t>
      </w:r>
      <w:r w:rsidR="005B1D1E" w:rsidRPr="008D75E6">
        <w:rPr>
          <w:rFonts w:asciiTheme="minorHAnsi" w:hAnsiTheme="minorHAnsi" w:cstheme="minorHAnsi"/>
          <w:b/>
          <w:bCs/>
          <w:sz w:val="22"/>
        </w:rPr>
        <w:t>3</w:t>
      </w:r>
      <w:r w:rsidR="00F57DC1" w:rsidRPr="008D75E6">
        <w:rPr>
          <w:rFonts w:asciiTheme="minorHAnsi" w:hAnsiTheme="minorHAnsi" w:cstheme="minorHAnsi"/>
          <w:sz w:val="22"/>
        </w:rPr>
        <w:t xml:space="preserve"> de este pliego.</w:t>
      </w:r>
    </w:p>
    <w:p w14:paraId="73CEC793" w14:textId="77777777" w:rsidR="00F57DC1" w:rsidRPr="008D75E6" w:rsidRDefault="00F57DC1" w:rsidP="009A4B7D">
      <w:pPr>
        <w:spacing w:line="240" w:lineRule="auto"/>
        <w:rPr>
          <w:rFonts w:asciiTheme="minorHAnsi" w:hAnsiTheme="minorHAnsi" w:cstheme="minorHAnsi"/>
          <w:sz w:val="22"/>
        </w:rPr>
      </w:pPr>
    </w:p>
    <w:p w14:paraId="5ECB4CE9" w14:textId="12E641A9" w:rsidR="00F57DC1" w:rsidRPr="008D75E6" w:rsidRDefault="00044BA0" w:rsidP="009A4B7D">
      <w:pPr>
        <w:spacing w:line="240" w:lineRule="auto"/>
        <w:ind w:left="705" w:hanging="705"/>
        <w:rPr>
          <w:rFonts w:asciiTheme="minorHAnsi" w:hAnsiTheme="minorHAnsi" w:cstheme="minorHAnsi"/>
          <w:sz w:val="22"/>
        </w:rPr>
      </w:pPr>
      <w:r w:rsidRPr="008D75E6">
        <w:rPr>
          <w:rFonts w:asciiTheme="minorHAnsi" w:hAnsiTheme="minorHAnsi" w:cstheme="minorHAnsi"/>
          <w:b/>
          <w:sz w:val="22"/>
        </w:rPr>
        <w:t>9</w:t>
      </w:r>
      <w:r w:rsidR="00F57DC1" w:rsidRPr="008D75E6">
        <w:rPr>
          <w:rFonts w:asciiTheme="minorHAnsi" w:hAnsiTheme="minorHAnsi" w:cstheme="minorHAnsi"/>
          <w:b/>
          <w:sz w:val="22"/>
        </w:rPr>
        <w:t>.-</w:t>
      </w:r>
      <w:r w:rsidR="00F57DC1" w:rsidRPr="008D75E6">
        <w:rPr>
          <w:rFonts w:asciiTheme="minorHAnsi" w:hAnsiTheme="minorHAnsi" w:cstheme="minorHAnsi"/>
          <w:sz w:val="22"/>
        </w:rPr>
        <w:t xml:space="preserve"> </w:t>
      </w:r>
      <w:r w:rsidR="00F57DC1" w:rsidRPr="008D75E6">
        <w:rPr>
          <w:rFonts w:asciiTheme="minorHAnsi" w:hAnsiTheme="minorHAnsi" w:cstheme="minorHAnsi"/>
          <w:sz w:val="22"/>
        </w:rPr>
        <w:tab/>
        <w:t xml:space="preserve">Si el licitador que ha presentado la </w:t>
      </w:r>
      <w:r w:rsidR="008C2AAB" w:rsidRPr="008D75E6">
        <w:rPr>
          <w:rFonts w:asciiTheme="minorHAnsi" w:hAnsiTheme="minorHAnsi" w:cstheme="minorHAnsi"/>
          <w:sz w:val="22"/>
        </w:rPr>
        <w:t xml:space="preserve">mejor </w:t>
      </w:r>
      <w:r w:rsidR="00F57DC1" w:rsidRPr="008D75E6">
        <w:rPr>
          <w:rFonts w:asciiTheme="minorHAnsi" w:hAnsiTheme="minorHAnsi" w:cstheme="minorHAnsi"/>
          <w:sz w:val="22"/>
        </w:rPr>
        <w:t>oferta se comprometió a la contratación de personas en situación de exclusión social, deberá presentar informes de los servicios sociales públicos competentes acreditativos de dicha situación, contratos de trabajo y documentos de cotización a la Seguridad Social.</w:t>
      </w:r>
    </w:p>
    <w:p w14:paraId="38525FE3" w14:textId="77777777" w:rsidR="00F57DC1" w:rsidRPr="008D75E6" w:rsidRDefault="00F57DC1" w:rsidP="009A4B7D">
      <w:pPr>
        <w:spacing w:line="240" w:lineRule="auto"/>
        <w:ind w:left="705" w:hanging="705"/>
        <w:rPr>
          <w:rFonts w:asciiTheme="minorHAnsi" w:hAnsiTheme="minorHAnsi" w:cstheme="minorHAnsi"/>
          <w:sz w:val="22"/>
        </w:rPr>
      </w:pPr>
    </w:p>
    <w:p w14:paraId="63256EEC" w14:textId="32419CDE" w:rsidR="00A9668F" w:rsidRPr="008D75E6" w:rsidRDefault="00A9668F" w:rsidP="009A4B7D">
      <w:pPr>
        <w:spacing w:line="240" w:lineRule="auto"/>
        <w:rPr>
          <w:rFonts w:asciiTheme="minorHAnsi" w:hAnsiTheme="minorHAnsi" w:cstheme="minorHAnsi"/>
          <w:sz w:val="22"/>
        </w:rPr>
      </w:pPr>
      <w:r w:rsidRPr="008D75E6">
        <w:rPr>
          <w:rFonts w:asciiTheme="minorHAnsi" w:hAnsiTheme="minorHAnsi" w:cstheme="minorHAnsi"/>
          <w:sz w:val="22"/>
        </w:rPr>
        <w:lastRenderedPageBreak/>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14:paraId="2E1D39DD" w14:textId="77777777" w:rsidR="00A9668F" w:rsidRPr="008D75E6" w:rsidRDefault="00A9668F" w:rsidP="005061B0"/>
    <w:p w14:paraId="06FB7C67" w14:textId="536BA2DD" w:rsidR="00F57DC1" w:rsidRPr="008D75E6" w:rsidRDefault="00F57DC1" w:rsidP="009A4B7D">
      <w:pPr>
        <w:autoSpaceDE w:val="0"/>
        <w:autoSpaceDN w:val="0"/>
        <w:adjustRightInd w:val="0"/>
        <w:spacing w:line="240" w:lineRule="auto"/>
        <w:rPr>
          <w:rFonts w:asciiTheme="minorHAnsi" w:hAnsiTheme="minorHAnsi" w:cstheme="minorHAnsi"/>
          <w:sz w:val="22"/>
        </w:rPr>
      </w:pPr>
      <w:r w:rsidRPr="008D75E6">
        <w:rPr>
          <w:rFonts w:asciiTheme="minorHAnsi" w:hAnsiTheme="minorHAnsi" w:cstheme="minorHAnsi"/>
          <w:sz w:val="22"/>
        </w:rPr>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9A17F3" w:rsidRPr="008D75E6">
        <w:rPr>
          <w:rFonts w:asciiTheme="minorHAnsi" w:hAnsiTheme="minorHAnsi" w:cstheme="minorHAnsi"/>
          <w:sz w:val="22"/>
        </w:rPr>
        <w:t>71.2 a) de la LCSP</w:t>
      </w:r>
      <w:r w:rsidR="00A9668F" w:rsidRPr="008D75E6">
        <w:rPr>
          <w:rFonts w:asciiTheme="minorHAnsi" w:hAnsiTheme="minorHAnsi" w:cstheme="minorHAnsi"/>
          <w:sz w:val="22"/>
        </w:rPr>
        <w:t>; asimismo, se le exigirá el importe del 3% del presupuesto base de licitación, IVA excluido, en concepto de penalidad</w:t>
      </w:r>
      <w:r w:rsidRPr="008D75E6">
        <w:rPr>
          <w:rFonts w:asciiTheme="minorHAnsi" w:hAnsiTheme="minorHAnsi" w:cstheme="minorHAnsi"/>
          <w:sz w:val="22"/>
        </w:rPr>
        <w:t>. En estos supuestos la Mesa de contratación propondrá al órgano de contratación la adjudicación a favor del licitador siguiente, por el orden en que hayan quedado clasificadas las ofertas, previa acreditación de su capacidad para contratar, mediante la presentación de la documentación correspondiente en el plazo establecido para ello.</w:t>
      </w:r>
    </w:p>
    <w:p w14:paraId="78E03CFA" w14:textId="77777777" w:rsidR="00F57DC1" w:rsidRPr="008D75E6" w:rsidRDefault="00F57DC1" w:rsidP="009A4B7D">
      <w:pPr>
        <w:spacing w:line="240" w:lineRule="auto"/>
        <w:ind w:left="705"/>
        <w:rPr>
          <w:rFonts w:asciiTheme="minorHAnsi" w:hAnsiTheme="minorHAnsi" w:cstheme="minorHAnsi"/>
          <w:sz w:val="22"/>
        </w:rPr>
      </w:pPr>
    </w:p>
    <w:p w14:paraId="4D90408D" w14:textId="5B9474D2" w:rsidR="00F57DC1" w:rsidRPr="008D75E6" w:rsidRDefault="00F57DC1" w:rsidP="009A4B7D">
      <w:pPr>
        <w:spacing w:line="240" w:lineRule="auto"/>
        <w:rPr>
          <w:rFonts w:asciiTheme="minorHAnsi" w:hAnsiTheme="minorHAnsi" w:cstheme="minorHAnsi"/>
          <w:sz w:val="22"/>
        </w:rPr>
      </w:pPr>
      <w:r w:rsidRPr="008D75E6">
        <w:rPr>
          <w:rFonts w:asciiTheme="minorHAnsi" w:hAnsiTheme="minorHAnsi" w:cstheme="minorHAnsi"/>
          <w:sz w:val="22"/>
        </w:rPr>
        <w:t xml:space="preserve">Posteriormente, la Mesa de contratación elevará al órgano de contratación las ofertas,  junto con los informes emitidos, en su caso, el acta </w:t>
      </w:r>
      <w:r w:rsidR="00234E11" w:rsidRPr="008D75E6">
        <w:rPr>
          <w:rFonts w:asciiTheme="minorHAnsi" w:hAnsiTheme="minorHAnsi" w:cstheme="minorHAnsi"/>
          <w:sz w:val="22"/>
        </w:rPr>
        <w:t>y la propuesta de adjudicación al postor  con mejor oferta económica</w:t>
      </w:r>
      <w:r w:rsidRPr="008D75E6">
        <w:rPr>
          <w:rFonts w:asciiTheme="minorHAnsi" w:hAnsiTheme="minorHAnsi" w:cstheme="minorHAnsi"/>
          <w:sz w:val="22"/>
        </w:rPr>
        <w:t>.</w:t>
      </w:r>
    </w:p>
    <w:p w14:paraId="32093345" w14:textId="77777777" w:rsidR="009A17F3" w:rsidRPr="008D75E6" w:rsidRDefault="009A17F3" w:rsidP="009A4B7D">
      <w:pPr>
        <w:spacing w:line="240" w:lineRule="auto"/>
        <w:rPr>
          <w:rFonts w:asciiTheme="minorHAnsi" w:hAnsiTheme="minorHAnsi" w:cstheme="minorHAnsi"/>
          <w:sz w:val="22"/>
        </w:rPr>
      </w:pPr>
    </w:p>
    <w:p w14:paraId="1DAF4DD4" w14:textId="77777777" w:rsidR="002B24B8" w:rsidRPr="008D75E6" w:rsidRDefault="002B24B8" w:rsidP="009A4B7D">
      <w:pPr>
        <w:spacing w:line="240" w:lineRule="auto"/>
        <w:rPr>
          <w:rFonts w:asciiTheme="minorHAnsi" w:hAnsiTheme="minorHAnsi" w:cstheme="minorHAnsi"/>
          <w:sz w:val="22"/>
        </w:rPr>
      </w:pPr>
      <w:r w:rsidRPr="008D75E6">
        <w:rPr>
          <w:rFonts w:asciiTheme="minorHAnsi" w:hAnsiTheme="minorHAnsi" w:cstheme="minorHAnsi"/>
          <w:sz w:val="22"/>
        </w:rPr>
        <w:t>La propuesta de adjudicación de la mesa de contratación no crea derecho alguno en favor del empresario propuesto, que no los adquirirá, respecto a la Administración, mientras no se</w:t>
      </w:r>
      <w:r w:rsidR="000B2CF1" w:rsidRPr="008D75E6">
        <w:rPr>
          <w:rFonts w:asciiTheme="minorHAnsi" w:hAnsiTheme="minorHAnsi" w:cstheme="minorHAnsi"/>
          <w:sz w:val="22"/>
        </w:rPr>
        <w:t xml:space="preserve"> </w:t>
      </w:r>
      <w:r w:rsidRPr="008D75E6">
        <w:rPr>
          <w:rFonts w:asciiTheme="minorHAnsi" w:hAnsiTheme="minorHAnsi" w:cstheme="minorHAnsi"/>
          <w:sz w:val="22"/>
        </w:rPr>
        <w:t xml:space="preserve">haya </w:t>
      </w:r>
      <w:r w:rsidR="00302CF8" w:rsidRPr="008D75E6">
        <w:rPr>
          <w:rFonts w:asciiTheme="minorHAnsi" w:hAnsiTheme="minorHAnsi" w:cstheme="minorHAnsi"/>
          <w:sz w:val="22"/>
        </w:rPr>
        <w:t>formalizado</w:t>
      </w:r>
      <w:r w:rsidRPr="008D75E6">
        <w:rPr>
          <w:rFonts w:asciiTheme="minorHAnsi" w:hAnsiTheme="minorHAnsi" w:cstheme="minorHAnsi"/>
          <w:sz w:val="22"/>
        </w:rPr>
        <w:t xml:space="preserve"> el contrato.</w:t>
      </w:r>
    </w:p>
    <w:p w14:paraId="3A54E00E" w14:textId="7FE63886" w:rsidR="00202001" w:rsidRPr="008D75E6" w:rsidRDefault="00202001">
      <w:pPr>
        <w:spacing w:line="240" w:lineRule="auto"/>
        <w:jc w:val="left"/>
        <w:rPr>
          <w:b/>
        </w:rPr>
      </w:pPr>
      <w:bookmarkStart w:id="53" w:name="_Toc518030924"/>
    </w:p>
    <w:p w14:paraId="24240BF9" w14:textId="648B9322" w:rsidR="00BB0ADA" w:rsidRPr="008D75E6" w:rsidRDefault="00BB0ADA">
      <w:pPr>
        <w:spacing w:line="240" w:lineRule="auto"/>
        <w:jc w:val="left"/>
        <w:rPr>
          <w:b/>
        </w:rPr>
      </w:pPr>
      <w:bookmarkStart w:id="54" w:name="_Toc518031253"/>
    </w:p>
    <w:p w14:paraId="678DB5B7" w14:textId="0A922863" w:rsidR="009E4BBD" w:rsidRPr="008D75E6" w:rsidRDefault="00776FF3" w:rsidP="009A4B7D">
      <w:pPr>
        <w:spacing w:line="240" w:lineRule="auto"/>
        <w:jc w:val="center"/>
        <w:outlineLvl w:val="0"/>
        <w:rPr>
          <w:rFonts w:asciiTheme="minorHAnsi" w:hAnsiTheme="minorHAnsi" w:cstheme="minorHAnsi"/>
          <w:szCs w:val="22"/>
        </w:rPr>
      </w:pPr>
      <w:r w:rsidRPr="008D75E6">
        <w:rPr>
          <w:rFonts w:asciiTheme="minorHAnsi" w:hAnsiTheme="minorHAnsi" w:cstheme="minorHAnsi"/>
          <w:b/>
          <w:szCs w:val="22"/>
        </w:rPr>
        <w:t>CAPÍTULO IV</w:t>
      </w:r>
      <w:r w:rsidR="00F34E05" w:rsidRPr="008D75E6">
        <w:rPr>
          <w:rFonts w:asciiTheme="minorHAnsi" w:hAnsiTheme="minorHAnsi" w:cstheme="minorHAnsi"/>
          <w:b/>
          <w:szCs w:val="22"/>
        </w:rPr>
        <w:t xml:space="preserve">. </w:t>
      </w:r>
      <w:bookmarkStart w:id="55" w:name="_Toc198006179"/>
      <w:r w:rsidR="009E4BBD" w:rsidRPr="008D75E6">
        <w:rPr>
          <w:rFonts w:asciiTheme="minorHAnsi" w:hAnsiTheme="minorHAnsi" w:cstheme="minorHAnsi"/>
          <w:szCs w:val="22"/>
        </w:rPr>
        <w:t>ADJUDICACIÓN Y FORMALIZACIÓN</w:t>
      </w:r>
      <w:bookmarkEnd w:id="53"/>
      <w:bookmarkEnd w:id="54"/>
      <w:bookmarkEnd w:id="55"/>
    </w:p>
    <w:p w14:paraId="42810E83" w14:textId="77777777" w:rsidR="00842791" w:rsidRPr="008D75E6" w:rsidRDefault="00842791" w:rsidP="009A4B7D">
      <w:pPr>
        <w:spacing w:line="240" w:lineRule="auto"/>
        <w:rPr>
          <w:rFonts w:asciiTheme="minorHAnsi" w:hAnsiTheme="minorHAnsi" w:cstheme="minorHAnsi"/>
          <w:sz w:val="22"/>
          <w:szCs w:val="22"/>
        </w:rPr>
      </w:pPr>
    </w:p>
    <w:p w14:paraId="6C169A0B" w14:textId="57FCF5EF" w:rsidR="00D57E5A" w:rsidRPr="008D75E6" w:rsidRDefault="00776FF3" w:rsidP="009A4B7D">
      <w:pPr>
        <w:spacing w:line="240" w:lineRule="auto"/>
        <w:outlineLvl w:val="1"/>
        <w:rPr>
          <w:rFonts w:asciiTheme="minorHAnsi" w:hAnsiTheme="minorHAnsi" w:cstheme="minorHAnsi"/>
          <w:i/>
          <w:sz w:val="22"/>
          <w:szCs w:val="22"/>
        </w:rPr>
      </w:pPr>
      <w:bookmarkStart w:id="56" w:name="_Toc198006180"/>
      <w:bookmarkStart w:id="57" w:name="_Toc518030925"/>
      <w:bookmarkStart w:id="58" w:name="_Toc518031254"/>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1</w:t>
      </w:r>
      <w:r w:rsidR="000825F1" w:rsidRPr="008D75E6">
        <w:rPr>
          <w:rFonts w:asciiTheme="minorHAnsi" w:hAnsiTheme="minorHAnsi" w:cstheme="minorHAnsi"/>
          <w:b/>
          <w:sz w:val="22"/>
          <w:szCs w:val="22"/>
        </w:rPr>
        <w:t>4</w:t>
      </w:r>
      <w:r w:rsidR="00044BA0" w:rsidRPr="008D75E6">
        <w:rPr>
          <w:rFonts w:asciiTheme="minorHAnsi" w:hAnsiTheme="minorHAnsi" w:cstheme="minorHAnsi"/>
          <w:b/>
          <w:sz w:val="22"/>
          <w:szCs w:val="22"/>
        </w:rPr>
        <w:t>.</w:t>
      </w:r>
      <w:r w:rsidR="003E20E2" w:rsidRPr="008D75E6">
        <w:rPr>
          <w:rFonts w:asciiTheme="minorHAnsi" w:hAnsiTheme="minorHAnsi" w:cstheme="minorHAnsi"/>
          <w:b/>
          <w:sz w:val="22"/>
          <w:szCs w:val="22"/>
        </w:rPr>
        <w:t xml:space="preserve"> </w:t>
      </w:r>
      <w:r w:rsidR="00842791" w:rsidRPr="008D75E6">
        <w:rPr>
          <w:rFonts w:asciiTheme="minorHAnsi" w:hAnsiTheme="minorHAnsi" w:cstheme="minorHAnsi"/>
          <w:sz w:val="22"/>
          <w:szCs w:val="22"/>
        </w:rPr>
        <w:t xml:space="preserve"> </w:t>
      </w:r>
      <w:r w:rsidR="00586829" w:rsidRPr="008D735A">
        <w:rPr>
          <w:rFonts w:asciiTheme="minorHAnsi" w:hAnsiTheme="minorHAnsi" w:cstheme="minorHAnsi"/>
          <w:b/>
          <w:i/>
          <w:sz w:val="22"/>
          <w:szCs w:val="22"/>
        </w:rPr>
        <w:t>Adjudicación del contrato.</w:t>
      </w:r>
      <w:bookmarkEnd w:id="56"/>
      <w:r w:rsidR="00D57E5A" w:rsidRPr="008D75E6">
        <w:rPr>
          <w:rFonts w:asciiTheme="minorHAnsi" w:hAnsiTheme="minorHAnsi" w:cstheme="minorHAnsi"/>
          <w:i/>
          <w:sz w:val="22"/>
          <w:szCs w:val="22"/>
          <w:vertAlign w:val="superscript"/>
        </w:rPr>
        <w:t xml:space="preserve"> </w:t>
      </w:r>
      <w:bookmarkEnd w:id="57"/>
      <w:bookmarkEnd w:id="58"/>
    </w:p>
    <w:p w14:paraId="3A208BC3" w14:textId="77777777" w:rsidR="00586829" w:rsidRPr="008D75E6" w:rsidRDefault="00586829" w:rsidP="009A4B7D">
      <w:pPr>
        <w:spacing w:line="240" w:lineRule="auto"/>
        <w:rPr>
          <w:rFonts w:asciiTheme="minorHAnsi" w:hAnsiTheme="minorHAnsi" w:cstheme="minorHAnsi"/>
          <w:sz w:val="22"/>
          <w:szCs w:val="22"/>
        </w:rPr>
      </w:pPr>
    </w:p>
    <w:p w14:paraId="6CD6BECA" w14:textId="1E73C212" w:rsidR="00945480" w:rsidRPr="008D75E6" w:rsidRDefault="00945480" w:rsidP="009A4B7D">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Presentada la </w:t>
      </w:r>
      <w:r w:rsidR="00B61C87" w:rsidRPr="008D75E6">
        <w:rPr>
          <w:rFonts w:asciiTheme="minorHAnsi" w:hAnsiTheme="minorHAnsi" w:cstheme="minorHAnsi"/>
          <w:sz w:val="22"/>
          <w:szCs w:val="22"/>
        </w:rPr>
        <w:t>documentación</w:t>
      </w:r>
      <w:r w:rsidRPr="008D75E6">
        <w:rPr>
          <w:rFonts w:asciiTheme="minorHAnsi" w:hAnsiTheme="minorHAnsi" w:cstheme="minorHAnsi"/>
          <w:sz w:val="22"/>
          <w:szCs w:val="22"/>
        </w:rPr>
        <w:t xml:space="preserve"> y, en los casos en que resulte preceptiva, previa fiscalización del compromiso del gasto por la Intervención en un plazo no superior a 5 días naturales, </w:t>
      </w:r>
      <w:r w:rsidR="00B61C87" w:rsidRPr="008D75E6">
        <w:rPr>
          <w:rFonts w:asciiTheme="minorHAnsi" w:hAnsiTheme="minorHAnsi" w:cstheme="minorHAnsi"/>
          <w:sz w:val="22"/>
          <w:szCs w:val="22"/>
        </w:rPr>
        <w:t>s</w:t>
      </w:r>
      <w:r w:rsidRPr="008D75E6">
        <w:rPr>
          <w:rFonts w:asciiTheme="minorHAnsi" w:hAnsiTheme="minorHAnsi" w:cstheme="minorHAnsi"/>
          <w:sz w:val="22"/>
          <w:szCs w:val="22"/>
        </w:rPr>
        <w:t>e procederá a adjudicar el contrato a favor del licitador propuesto como adjudicatario</w:t>
      </w:r>
      <w:r w:rsidR="00B61C87" w:rsidRPr="008D75E6">
        <w:rPr>
          <w:rFonts w:asciiTheme="minorHAnsi" w:hAnsiTheme="minorHAnsi" w:cstheme="minorHAnsi"/>
          <w:sz w:val="22"/>
          <w:szCs w:val="22"/>
        </w:rPr>
        <w:t>.</w:t>
      </w:r>
      <w:r w:rsidRPr="008D75E6">
        <w:rPr>
          <w:rFonts w:asciiTheme="minorHAnsi" w:hAnsiTheme="minorHAnsi" w:cstheme="minorHAnsi"/>
          <w:sz w:val="22"/>
          <w:szCs w:val="22"/>
        </w:rPr>
        <w:t xml:space="preserve"> </w:t>
      </w:r>
    </w:p>
    <w:p w14:paraId="510DBE49" w14:textId="70DDA33E" w:rsidR="002C6039" w:rsidRPr="008D75E6" w:rsidRDefault="002C6039" w:rsidP="009A4B7D">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Tendrán preferencia en la adjudicación las proposiciones presentadas por aquellas empresas, que, sin estar sujetas a la obligación a que se refiere la </w:t>
      </w:r>
      <w:r w:rsidR="00776FF3" w:rsidRPr="008D75E6">
        <w:rPr>
          <w:rFonts w:asciiTheme="minorHAnsi" w:hAnsiTheme="minorHAnsi" w:cstheme="minorHAnsi"/>
          <w:b/>
          <w:sz w:val="22"/>
          <w:szCs w:val="22"/>
        </w:rPr>
        <w:t>cláu</w:t>
      </w:r>
      <w:r w:rsidR="00F56018" w:rsidRPr="008D75E6">
        <w:rPr>
          <w:rFonts w:asciiTheme="minorHAnsi" w:hAnsiTheme="minorHAnsi" w:cstheme="minorHAnsi"/>
          <w:b/>
          <w:sz w:val="22"/>
          <w:szCs w:val="22"/>
        </w:rPr>
        <w:t>sula 29</w:t>
      </w:r>
      <w:r w:rsidRPr="008D75E6">
        <w:rPr>
          <w:rFonts w:asciiTheme="minorHAnsi" w:hAnsiTheme="minorHAnsi" w:cstheme="minorHAnsi"/>
          <w:sz w:val="22"/>
          <w:szCs w:val="22"/>
        </w:rPr>
        <w:t xml:space="preserve"> del presente pliego “Medidas de contratación con empresas que estén obligadas a tener en su plantilla trabajadores con discapacidad”, en el momento de acreditar su solvencia técnica, tengan en su plantilla un número</w:t>
      </w:r>
      <w:r w:rsidR="006E6C6A" w:rsidRPr="008D75E6">
        <w:rPr>
          <w:rFonts w:asciiTheme="minorHAnsi" w:hAnsiTheme="minorHAnsi" w:cstheme="minorHAnsi"/>
          <w:sz w:val="22"/>
          <w:szCs w:val="22"/>
        </w:rPr>
        <w:t xml:space="preserve"> </w:t>
      </w:r>
      <w:r w:rsidRPr="008D75E6">
        <w:rPr>
          <w:rFonts w:asciiTheme="minorHAnsi" w:hAnsiTheme="minorHAnsi" w:cstheme="minorHAnsi"/>
          <w:sz w:val="22"/>
          <w:szCs w:val="22"/>
        </w:rPr>
        <w:t>de trabajadores con discapacidad superior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FD58CA" w:rsidRPr="008D75E6">
        <w:rPr>
          <w:rFonts w:asciiTheme="minorHAnsi" w:hAnsiTheme="minorHAnsi" w:cstheme="minorHAnsi"/>
          <w:sz w:val="22"/>
          <w:szCs w:val="22"/>
          <w:vertAlign w:val="superscript"/>
        </w:rPr>
        <w:t xml:space="preserve"> </w:t>
      </w:r>
      <w:r w:rsidR="00FD58CA" w:rsidRPr="008D75E6">
        <w:rPr>
          <w:rFonts w:asciiTheme="minorHAnsi" w:hAnsiTheme="minorHAnsi" w:cstheme="minorHAnsi"/>
          <w:sz w:val="22"/>
          <w:szCs w:val="22"/>
          <w:vertAlign w:val="superscript"/>
        </w:rPr>
        <w:footnoteReference w:id="1"/>
      </w:r>
      <w:r w:rsidR="00B61C87" w:rsidRPr="008D75E6">
        <w:rPr>
          <w:rFonts w:asciiTheme="minorHAnsi" w:hAnsiTheme="minorHAnsi" w:cstheme="minorHAnsi"/>
          <w:sz w:val="22"/>
          <w:szCs w:val="22"/>
        </w:rPr>
        <w:t xml:space="preserve"> Si varias empresas acreditan tener relación laboral con personas con discapacidad en un porcentaje superior al indicado, tendrá preferencia en la adjudicación el licitador que disponga del mayor porcentaje de trabajadores fijos con discapacidad en su plantilla</w:t>
      </w:r>
      <w:r w:rsidR="001D121E" w:rsidRPr="008D75E6">
        <w:rPr>
          <w:rFonts w:asciiTheme="minorHAnsi" w:hAnsiTheme="minorHAnsi" w:cstheme="minorHAnsi"/>
          <w:sz w:val="22"/>
          <w:szCs w:val="22"/>
        </w:rPr>
        <w:t>.</w:t>
      </w:r>
    </w:p>
    <w:p w14:paraId="77E180CB" w14:textId="77777777" w:rsidR="001D121E" w:rsidRPr="008D75E6" w:rsidRDefault="001D121E" w:rsidP="009A4B7D">
      <w:pPr>
        <w:spacing w:line="240" w:lineRule="auto"/>
        <w:rPr>
          <w:rFonts w:asciiTheme="minorHAnsi" w:hAnsiTheme="minorHAnsi" w:cstheme="minorHAnsi"/>
          <w:sz w:val="22"/>
          <w:szCs w:val="22"/>
        </w:rPr>
      </w:pPr>
    </w:p>
    <w:p w14:paraId="40FF0582" w14:textId="59E8E3C3" w:rsidR="009736F5" w:rsidRPr="008D75E6" w:rsidRDefault="00A73FD2" w:rsidP="009A4B7D">
      <w:pPr>
        <w:spacing w:line="240" w:lineRule="auto"/>
        <w:rPr>
          <w:rFonts w:asciiTheme="minorHAnsi" w:hAnsiTheme="minorHAnsi" w:cstheme="minorHAnsi"/>
          <w:sz w:val="22"/>
          <w:szCs w:val="22"/>
        </w:rPr>
      </w:pPr>
      <w:r w:rsidRPr="008D75E6">
        <w:rPr>
          <w:rFonts w:asciiTheme="minorHAnsi" w:hAnsiTheme="minorHAnsi" w:cstheme="minorHAnsi"/>
          <w:sz w:val="22"/>
          <w:szCs w:val="22"/>
        </w:rPr>
        <w:lastRenderedPageBreak/>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r w:rsidR="00A358E3" w:rsidRPr="008D75E6">
        <w:rPr>
          <w:rFonts w:asciiTheme="minorHAnsi" w:hAnsiTheme="minorHAnsi" w:cstheme="minorHAnsi"/>
          <w:sz w:val="22"/>
          <w:szCs w:val="22"/>
        </w:rPr>
        <w:t xml:space="preserve"> y los Centros Especiales de Empleo, y entre ellas, las que disponga del mayor porcentaje de trabajadores fijos con discapacidad en su plantilla, o mayor porcentaje de trabajadores en situación de exclusión social.</w:t>
      </w:r>
      <w:r w:rsidR="00B54ABB" w:rsidRPr="008D75E6">
        <w:rPr>
          <w:rFonts w:asciiTheme="minorHAnsi" w:hAnsiTheme="minorHAnsi" w:cstheme="minorHAnsi"/>
          <w:sz w:val="22"/>
          <w:szCs w:val="22"/>
        </w:rPr>
        <w:t xml:space="preserve"> </w:t>
      </w:r>
    </w:p>
    <w:p w14:paraId="3BC40336" w14:textId="77777777" w:rsidR="00A358E3" w:rsidRPr="008D75E6" w:rsidRDefault="00A358E3" w:rsidP="009A4B7D">
      <w:pPr>
        <w:spacing w:line="240" w:lineRule="auto"/>
        <w:rPr>
          <w:rFonts w:asciiTheme="minorHAnsi" w:hAnsiTheme="minorHAnsi" w:cstheme="minorHAnsi"/>
          <w:sz w:val="22"/>
          <w:szCs w:val="22"/>
        </w:rPr>
      </w:pPr>
    </w:p>
    <w:p w14:paraId="54E9CED2" w14:textId="77777777" w:rsidR="00B61C87" w:rsidRPr="008D75E6" w:rsidRDefault="00B61C87" w:rsidP="009A4B7D">
      <w:pPr>
        <w:spacing w:line="240" w:lineRule="auto"/>
        <w:rPr>
          <w:rFonts w:asciiTheme="minorHAnsi" w:hAnsiTheme="minorHAnsi" w:cstheme="minorHAnsi"/>
          <w:sz w:val="22"/>
          <w:szCs w:val="22"/>
        </w:rPr>
      </w:pPr>
      <w:r w:rsidRPr="008D75E6">
        <w:rPr>
          <w:rFonts w:asciiTheme="minorHAnsi" w:hAnsiTheme="minorHAnsi" w:cstheme="minorHAnsi"/>
          <w:sz w:val="22"/>
          <w:szCs w:val="22"/>
        </w:rPr>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28B042E1" w14:textId="77777777" w:rsidR="00B61C87" w:rsidRPr="008D75E6" w:rsidRDefault="00B61C87" w:rsidP="009A4B7D">
      <w:pPr>
        <w:spacing w:line="240" w:lineRule="auto"/>
        <w:ind w:left="708"/>
        <w:rPr>
          <w:rFonts w:asciiTheme="minorHAnsi" w:hAnsiTheme="minorHAnsi" w:cstheme="minorHAnsi"/>
          <w:sz w:val="22"/>
          <w:szCs w:val="22"/>
        </w:rPr>
      </w:pPr>
    </w:p>
    <w:p w14:paraId="0D027D7F" w14:textId="77777777" w:rsidR="00B61C87" w:rsidRPr="008D75E6" w:rsidRDefault="00B61C87" w:rsidP="009A4B7D">
      <w:pPr>
        <w:spacing w:line="240" w:lineRule="auto"/>
        <w:rPr>
          <w:rFonts w:asciiTheme="minorHAnsi" w:hAnsiTheme="minorHAnsi" w:cstheme="minorHAnsi"/>
          <w:sz w:val="22"/>
          <w:szCs w:val="22"/>
        </w:rPr>
      </w:pPr>
      <w:r w:rsidRPr="008D75E6">
        <w:rPr>
          <w:rFonts w:asciiTheme="minorHAnsi" w:hAnsiTheme="minorHAnsi" w:cstheme="minorHAnsi"/>
          <w:sz w:val="22"/>
          <w:szCs w:val="22"/>
        </w:rPr>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14:paraId="787B37A4" w14:textId="77777777" w:rsidR="00234E11" w:rsidRPr="008D75E6" w:rsidRDefault="00234E11" w:rsidP="009A4B7D">
      <w:pPr>
        <w:spacing w:line="240" w:lineRule="auto"/>
        <w:rPr>
          <w:rFonts w:asciiTheme="minorHAnsi" w:hAnsiTheme="minorHAnsi" w:cstheme="minorHAnsi"/>
          <w:sz w:val="22"/>
          <w:szCs w:val="22"/>
        </w:rPr>
      </w:pPr>
    </w:p>
    <w:p w14:paraId="60C1F66E" w14:textId="32169B1E" w:rsidR="00234E11" w:rsidRPr="008D75E6" w:rsidRDefault="00234E11" w:rsidP="009A4B7D">
      <w:pPr>
        <w:spacing w:line="240" w:lineRule="auto"/>
        <w:rPr>
          <w:rFonts w:asciiTheme="minorHAnsi" w:hAnsiTheme="minorHAnsi" w:cstheme="minorHAnsi"/>
          <w:sz w:val="22"/>
          <w:szCs w:val="22"/>
        </w:rPr>
      </w:pPr>
      <w:r w:rsidRPr="008D75E6">
        <w:rPr>
          <w:rFonts w:asciiTheme="minorHAnsi" w:hAnsiTheme="minorHAnsi" w:cstheme="minorHAnsi"/>
          <w:sz w:val="22"/>
          <w:szCs w:val="22"/>
        </w:rPr>
        <w:t>Si se produce empate entre dos o más empresas una vez tenidas en cuenta las circunstancias anteriores, se decidirá la propuesta de adjudicación mediante sorteo.</w:t>
      </w:r>
    </w:p>
    <w:p w14:paraId="0C17BB25" w14:textId="77777777" w:rsidR="00234E11" w:rsidRPr="008D75E6" w:rsidRDefault="00234E11" w:rsidP="009A4B7D">
      <w:pPr>
        <w:spacing w:line="240" w:lineRule="auto"/>
        <w:rPr>
          <w:rFonts w:asciiTheme="minorHAnsi" w:hAnsiTheme="minorHAnsi" w:cstheme="minorHAnsi"/>
          <w:sz w:val="22"/>
          <w:szCs w:val="22"/>
        </w:rPr>
      </w:pPr>
    </w:p>
    <w:p w14:paraId="7996A4A1" w14:textId="77777777" w:rsidR="00B61C87" w:rsidRPr="008D75E6" w:rsidRDefault="00B61C87" w:rsidP="009A4B7D">
      <w:pPr>
        <w:spacing w:line="240" w:lineRule="auto"/>
        <w:rPr>
          <w:rFonts w:asciiTheme="minorHAnsi" w:hAnsiTheme="minorHAnsi" w:cstheme="minorHAnsi"/>
          <w:sz w:val="22"/>
          <w:szCs w:val="22"/>
        </w:rPr>
      </w:pPr>
      <w:r w:rsidRPr="008D75E6">
        <w:rPr>
          <w:rFonts w:asciiTheme="minorHAnsi" w:hAnsiTheme="minorHAnsi" w:cstheme="minorHAnsi"/>
          <w:sz w:val="22"/>
          <w:szCs w:val="22"/>
        </w:rPr>
        <w:t>La documentación acreditativa de los distintos criterios de desempate será aportada por los licitadores en el momento en que se produzca el empate.</w:t>
      </w:r>
    </w:p>
    <w:p w14:paraId="470248F3" w14:textId="77777777" w:rsidR="00490C76" w:rsidRPr="008D75E6" w:rsidRDefault="00490C76" w:rsidP="009A4B7D">
      <w:pPr>
        <w:spacing w:line="240" w:lineRule="auto"/>
        <w:rPr>
          <w:rFonts w:asciiTheme="minorHAnsi" w:hAnsiTheme="minorHAnsi" w:cstheme="minorHAnsi"/>
          <w:sz w:val="22"/>
          <w:szCs w:val="22"/>
        </w:rPr>
      </w:pPr>
    </w:p>
    <w:p w14:paraId="722A21C7" w14:textId="567684A8" w:rsidR="002C6039" w:rsidRPr="008D75E6" w:rsidRDefault="00D57E5A" w:rsidP="009A4B7D">
      <w:pPr>
        <w:spacing w:line="240" w:lineRule="auto"/>
        <w:rPr>
          <w:rFonts w:asciiTheme="minorHAnsi" w:hAnsiTheme="minorHAnsi" w:cstheme="minorHAnsi"/>
          <w:sz w:val="22"/>
          <w:szCs w:val="22"/>
        </w:rPr>
      </w:pPr>
      <w:r w:rsidRPr="008D75E6">
        <w:rPr>
          <w:rFonts w:asciiTheme="minorHAnsi" w:hAnsiTheme="minorHAnsi" w:cstheme="minorHAnsi"/>
          <w:sz w:val="22"/>
          <w:szCs w:val="22"/>
        </w:rPr>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14:paraId="1BCC128D" w14:textId="77777777" w:rsidR="009A4B7D" w:rsidRPr="008D75E6" w:rsidRDefault="009A4B7D" w:rsidP="009A4B7D">
      <w:pPr>
        <w:pStyle w:val="Ttulo2"/>
        <w:spacing w:before="0" w:after="0" w:line="240" w:lineRule="auto"/>
        <w:rPr>
          <w:rFonts w:asciiTheme="minorHAnsi" w:hAnsiTheme="minorHAnsi" w:cstheme="minorHAnsi"/>
          <w:i w:val="0"/>
          <w:sz w:val="22"/>
          <w:szCs w:val="22"/>
        </w:rPr>
      </w:pPr>
      <w:bookmarkStart w:id="59" w:name="_Toc198006182"/>
      <w:bookmarkStart w:id="60" w:name="_Toc518030926"/>
      <w:bookmarkStart w:id="61" w:name="_Toc518031255"/>
    </w:p>
    <w:p w14:paraId="35AE1F5B" w14:textId="6A95094B" w:rsidR="000C55D8" w:rsidRPr="008D75E6" w:rsidRDefault="00776FF3" w:rsidP="009A4B7D">
      <w:pPr>
        <w:pStyle w:val="Ttulo2"/>
        <w:spacing w:before="0" w:after="0" w:line="240" w:lineRule="auto"/>
        <w:rPr>
          <w:rFonts w:asciiTheme="minorHAnsi" w:hAnsiTheme="minorHAnsi" w:cstheme="minorHAnsi"/>
          <w:b w:val="0"/>
          <w:sz w:val="22"/>
          <w:szCs w:val="22"/>
        </w:rPr>
      </w:pPr>
      <w:r w:rsidRPr="008D75E6">
        <w:rPr>
          <w:rFonts w:asciiTheme="minorHAnsi" w:hAnsiTheme="minorHAnsi" w:cstheme="minorHAnsi"/>
          <w:i w:val="0"/>
          <w:sz w:val="22"/>
          <w:szCs w:val="22"/>
        </w:rPr>
        <w:t xml:space="preserve">Cláusula </w:t>
      </w:r>
      <w:r w:rsidR="003E20E2" w:rsidRPr="008D75E6">
        <w:rPr>
          <w:rFonts w:asciiTheme="minorHAnsi" w:hAnsiTheme="minorHAnsi" w:cstheme="minorHAnsi"/>
          <w:i w:val="0"/>
          <w:sz w:val="22"/>
          <w:szCs w:val="22"/>
        </w:rPr>
        <w:t>1</w:t>
      </w:r>
      <w:r w:rsidR="000825F1" w:rsidRPr="008D75E6">
        <w:rPr>
          <w:rFonts w:asciiTheme="minorHAnsi" w:hAnsiTheme="minorHAnsi" w:cstheme="minorHAnsi"/>
          <w:i w:val="0"/>
          <w:sz w:val="22"/>
          <w:szCs w:val="22"/>
        </w:rPr>
        <w:t>5</w:t>
      </w:r>
      <w:r w:rsidR="000C55D8" w:rsidRPr="008D75E6">
        <w:rPr>
          <w:rFonts w:asciiTheme="minorHAnsi" w:hAnsiTheme="minorHAnsi" w:cstheme="minorHAnsi"/>
          <w:b w:val="0"/>
          <w:sz w:val="22"/>
          <w:szCs w:val="22"/>
        </w:rPr>
        <w:t xml:space="preserve">. </w:t>
      </w:r>
      <w:r w:rsidR="000C55D8" w:rsidRPr="008D735A">
        <w:rPr>
          <w:rFonts w:asciiTheme="minorHAnsi" w:hAnsiTheme="minorHAnsi" w:cstheme="minorHAnsi"/>
          <w:sz w:val="22"/>
          <w:szCs w:val="22"/>
        </w:rPr>
        <w:t>Perfección y formalización del contrato.</w:t>
      </w:r>
      <w:bookmarkEnd w:id="59"/>
      <w:bookmarkEnd w:id="60"/>
      <w:bookmarkEnd w:id="61"/>
    </w:p>
    <w:p w14:paraId="73F5B182" w14:textId="77777777" w:rsidR="000C55D8" w:rsidRPr="008D75E6" w:rsidRDefault="000C55D8" w:rsidP="009A4B7D">
      <w:pPr>
        <w:spacing w:line="240" w:lineRule="auto"/>
        <w:rPr>
          <w:rFonts w:asciiTheme="minorHAnsi" w:hAnsiTheme="minorHAnsi" w:cstheme="minorHAnsi"/>
          <w:sz w:val="22"/>
          <w:szCs w:val="22"/>
        </w:rPr>
      </w:pPr>
    </w:p>
    <w:p w14:paraId="33A7C50F" w14:textId="626DA58F" w:rsidR="007D1050" w:rsidRPr="008D75E6" w:rsidRDefault="00FE55CE" w:rsidP="009A4B7D">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contrato se perfeccionará mediante la formalización, que se efectuará en </w:t>
      </w:r>
      <w:r w:rsidR="00AE2451" w:rsidRPr="008D75E6">
        <w:rPr>
          <w:rFonts w:asciiTheme="minorHAnsi" w:hAnsiTheme="minorHAnsi" w:cstheme="minorHAnsi"/>
          <w:sz w:val="22"/>
          <w:szCs w:val="22"/>
        </w:rPr>
        <w:t xml:space="preserve">documento administrativo, </w:t>
      </w:r>
      <w:r w:rsidR="006471E6" w:rsidRPr="008D75E6">
        <w:rPr>
          <w:rFonts w:asciiTheme="minorHAnsi" w:hAnsiTheme="minorHAnsi" w:cstheme="minorHAnsi"/>
          <w:sz w:val="22"/>
          <w:szCs w:val="22"/>
        </w:rPr>
        <w:t xml:space="preserve">dentro del plazo de </w:t>
      </w:r>
      <w:r w:rsidR="00466431" w:rsidRPr="008D75E6">
        <w:rPr>
          <w:rFonts w:asciiTheme="minorHAnsi" w:hAnsiTheme="minorHAnsi" w:cstheme="minorHAnsi"/>
          <w:sz w:val="22"/>
          <w:szCs w:val="22"/>
        </w:rPr>
        <w:t xml:space="preserve"> </w:t>
      </w:r>
      <w:r w:rsidRPr="008D75E6">
        <w:rPr>
          <w:rFonts w:asciiTheme="minorHAnsi" w:hAnsiTheme="minorHAnsi" w:cstheme="minorHAnsi"/>
          <w:sz w:val="22"/>
          <w:szCs w:val="22"/>
        </w:rPr>
        <w:t>quince días hábiles a contar desde el siguiente al de la notificación de la adjudicación</w:t>
      </w:r>
      <w:r w:rsidR="00D57E5A" w:rsidRPr="008D75E6">
        <w:rPr>
          <w:rFonts w:asciiTheme="minorHAnsi" w:hAnsiTheme="minorHAnsi" w:cstheme="minorHAnsi"/>
          <w:sz w:val="22"/>
          <w:szCs w:val="22"/>
        </w:rPr>
        <w:t>, debiendo el adjudicatario acreditar ante el órgano de contratación previamente, en su caso,  la constitución de la UTE.</w:t>
      </w:r>
    </w:p>
    <w:p w14:paraId="7574C5BC" w14:textId="09275A1C" w:rsidR="006471E6" w:rsidRPr="008D75E6" w:rsidRDefault="009A4B7D" w:rsidP="009A4B7D">
      <w:pPr>
        <w:spacing w:line="240" w:lineRule="auto"/>
        <w:rPr>
          <w:rFonts w:asciiTheme="minorHAnsi" w:hAnsiTheme="minorHAnsi" w:cstheme="minorHAnsi"/>
          <w:sz w:val="22"/>
        </w:rPr>
      </w:pPr>
      <w:r w:rsidRPr="008D75E6">
        <w:rPr>
          <w:rFonts w:asciiTheme="minorHAnsi" w:hAnsiTheme="minorHAnsi" w:cstheme="minorHAnsi"/>
          <w:sz w:val="22"/>
        </w:rPr>
        <w:t>C</w:t>
      </w:r>
      <w:r w:rsidR="006471E6" w:rsidRPr="008D75E6">
        <w:rPr>
          <w:rFonts w:asciiTheme="minorHAnsi" w:hAnsiTheme="minorHAnsi" w:cstheme="minorHAnsi"/>
          <w:sz w:val="22"/>
        </w:rPr>
        <w:t xml:space="preserve">uando por causas imputables al adjudicatario no se </w:t>
      </w:r>
      <w:r w:rsidR="00AE2451" w:rsidRPr="008D75E6">
        <w:rPr>
          <w:rFonts w:asciiTheme="minorHAnsi" w:hAnsiTheme="minorHAnsi" w:cstheme="minorHAnsi"/>
          <w:sz w:val="22"/>
        </w:rPr>
        <w:t>formalizase</w:t>
      </w:r>
      <w:r w:rsidR="006471E6" w:rsidRPr="008D75E6">
        <w:rPr>
          <w:rFonts w:asciiTheme="minorHAnsi" w:hAnsiTheme="minorHAnsi" w:cstheme="minorHAnsi"/>
          <w:sz w:val="22"/>
        </w:rPr>
        <w:t xml:space="preserve"> el contrato</w:t>
      </w:r>
      <w:r w:rsidR="00345A7E" w:rsidRPr="008D75E6">
        <w:rPr>
          <w:rFonts w:asciiTheme="minorHAnsi" w:hAnsiTheme="minorHAnsi" w:cstheme="minorHAnsi"/>
          <w:sz w:val="22"/>
        </w:rPr>
        <w:t xml:space="preserve"> dentro del plazo indicado</w:t>
      </w:r>
      <w:r w:rsidR="00AE2451" w:rsidRPr="008D75E6">
        <w:rPr>
          <w:rFonts w:asciiTheme="minorHAnsi" w:hAnsiTheme="minorHAnsi" w:cstheme="minorHAnsi"/>
          <w:sz w:val="22"/>
        </w:rPr>
        <w:t>,</w:t>
      </w:r>
      <w:r w:rsidR="006471E6" w:rsidRPr="008D75E6">
        <w:rPr>
          <w:rFonts w:asciiTheme="minorHAnsi" w:hAnsiTheme="minorHAnsi" w:cstheme="minorHAnsi"/>
          <w:sz w:val="22"/>
        </w:rPr>
        <w:t xml:space="preserve"> se le exigirá el importe del 3 por ciento del presupuesto base de licitación, IVA excluido, en concepto de penalidad, que se hará efectivo en primer lugar contra la garantía definitiva, si se hubiera constituido, e incurrirá en la causa de prohibición de contratar establecida en el artículo 71.2 b) de la LCSP.</w:t>
      </w:r>
    </w:p>
    <w:p w14:paraId="62ED36C9" w14:textId="77777777" w:rsidR="007D1050" w:rsidRPr="008D75E6" w:rsidRDefault="007D1050" w:rsidP="009A4B7D">
      <w:pPr>
        <w:spacing w:line="240" w:lineRule="auto"/>
        <w:rPr>
          <w:rFonts w:asciiTheme="minorHAnsi" w:hAnsiTheme="minorHAnsi" w:cstheme="minorHAnsi"/>
          <w:sz w:val="22"/>
        </w:rPr>
      </w:pPr>
    </w:p>
    <w:p w14:paraId="415BB9DA" w14:textId="77777777" w:rsidR="00722894" w:rsidRPr="008D75E6" w:rsidRDefault="00722894" w:rsidP="009A4B7D">
      <w:pPr>
        <w:spacing w:line="240" w:lineRule="auto"/>
        <w:rPr>
          <w:rFonts w:asciiTheme="minorHAnsi" w:hAnsiTheme="minorHAnsi" w:cstheme="minorHAnsi"/>
          <w:sz w:val="22"/>
        </w:rPr>
      </w:pPr>
      <w:r w:rsidRPr="008D75E6">
        <w:rPr>
          <w:rFonts w:asciiTheme="minorHAnsi" w:hAnsiTheme="minorHAnsi" w:cstheme="minorHAnsi"/>
          <w:sz w:val="22"/>
        </w:rPr>
        <w:t xml:space="preserve">El contrato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8D75E6">
          <w:rPr>
            <w:rFonts w:asciiTheme="minorHAnsi" w:hAnsiTheme="minorHAnsi" w:cstheme="minorHAnsi"/>
            <w:sz w:val="22"/>
          </w:rPr>
          <w:t>la Administración</w:t>
        </w:r>
      </w:smartTag>
      <w:r w:rsidRPr="008D75E6">
        <w:rPr>
          <w:rFonts w:asciiTheme="minorHAnsi" w:hAnsiTheme="minorHAnsi" w:cstheme="minorHAnsi"/>
          <w:sz w:val="22"/>
        </w:rPr>
        <w:t xml:space="preserve"> una copia legitimada y una simple del citado documento en el plazo máximo de un mes desde su formalización.</w:t>
      </w:r>
    </w:p>
    <w:p w14:paraId="356DA34D" w14:textId="77777777" w:rsidR="00A9668F" w:rsidRPr="008D75E6" w:rsidRDefault="00A9668F" w:rsidP="009A4B7D">
      <w:pPr>
        <w:spacing w:line="240" w:lineRule="auto"/>
        <w:rPr>
          <w:rFonts w:asciiTheme="minorHAnsi" w:hAnsiTheme="minorHAnsi" w:cstheme="minorHAnsi"/>
          <w:sz w:val="22"/>
          <w:lang w:val="es-ES_tradnl"/>
        </w:rPr>
      </w:pPr>
    </w:p>
    <w:p w14:paraId="613E7DD1" w14:textId="00E104D1" w:rsidR="00A9668F" w:rsidRPr="008D75E6" w:rsidRDefault="00A9668F" w:rsidP="009A4B7D">
      <w:pPr>
        <w:spacing w:line="240" w:lineRule="auto"/>
        <w:rPr>
          <w:rFonts w:asciiTheme="minorHAnsi" w:hAnsiTheme="minorHAnsi" w:cstheme="minorHAnsi"/>
          <w:sz w:val="22"/>
          <w:lang w:val="es-ES_tradnl"/>
        </w:rPr>
      </w:pPr>
      <w:r w:rsidRPr="008D75E6">
        <w:rPr>
          <w:rFonts w:asciiTheme="minorHAnsi" w:hAnsiTheme="minorHAnsi" w:cstheme="minorHAnsi"/>
          <w:sz w:val="22"/>
          <w:lang w:val="es-ES_tradnl"/>
        </w:rPr>
        <w:t xml:space="preserve">Si, antes de la formalización, el órgano de contratación decidiese no adjudicar o celebrar el contrato o desistiese del procedimiento, </w:t>
      </w:r>
      <w:r w:rsidR="00526F2C" w:rsidRPr="008D75E6">
        <w:rPr>
          <w:rFonts w:asciiTheme="minorHAnsi" w:hAnsiTheme="minorHAnsi" w:cstheme="minorHAnsi"/>
          <w:sz w:val="22"/>
          <w:lang w:val="es-ES_tradnl"/>
        </w:rPr>
        <w:t>lo notificará a los licitadores compensándoles</w:t>
      </w:r>
      <w:r w:rsidRPr="008D75E6">
        <w:rPr>
          <w:rFonts w:asciiTheme="minorHAnsi" w:hAnsiTheme="minorHAnsi" w:cstheme="minorHAnsi"/>
          <w:sz w:val="22"/>
          <w:lang w:val="es-ES_tradnl"/>
        </w:rPr>
        <w:t xml:space="preserve">  por los gastos efectivos en que hubieran incurrido, previa solicitud y con la debida justificación de su valoración económica.</w:t>
      </w:r>
    </w:p>
    <w:p w14:paraId="4DA4B8AE" w14:textId="77777777" w:rsidR="00CE5767" w:rsidRPr="008D75E6" w:rsidRDefault="00CE5767" w:rsidP="000C55D8">
      <w:pPr>
        <w:rPr>
          <w:sz w:val="28"/>
        </w:rPr>
      </w:pPr>
    </w:p>
    <w:p w14:paraId="49B5968C" w14:textId="77777777" w:rsidR="007B4CBF" w:rsidRPr="008D75E6" w:rsidRDefault="00776FF3" w:rsidP="00DE2BEF">
      <w:pPr>
        <w:spacing w:line="240" w:lineRule="auto"/>
        <w:jc w:val="center"/>
        <w:outlineLvl w:val="0"/>
        <w:rPr>
          <w:rFonts w:asciiTheme="minorHAnsi" w:hAnsiTheme="minorHAnsi" w:cstheme="minorHAnsi"/>
        </w:rPr>
      </w:pPr>
      <w:bookmarkStart w:id="62" w:name="_Toc518030927"/>
      <w:bookmarkStart w:id="63" w:name="_Toc518031256"/>
      <w:r w:rsidRPr="008D75E6">
        <w:rPr>
          <w:rFonts w:asciiTheme="minorHAnsi" w:hAnsiTheme="minorHAnsi" w:cstheme="minorHAnsi"/>
          <w:b/>
        </w:rPr>
        <w:t>CAPÍTULO V</w:t>
      </w:r>
      <w:r w:rsidR="00F34E05" w:rsidRPr="008D75E6">
        <w:rPr>
          <w:rFonts w:asciiTheme="minorHAnsi" w:hAnsiTheme="minorHAnsi" w:cstheme="minorHAnsi"/>
          <w:b/>
        </w:rPr>
        <w:t xml:space="preserve">. </w:t>
      </w:r>
      <w:bookmarkStart w:id="64" w:name="_Toc198006184"/>
      <w:r w:rsidR="007B4CBF" w:rsidRPr="008D75E6">
        <w:rPr>
          <w:rFonts w:asciiTheme="minorHAnsi" w:hAnsiTheme="minorHAnsi" w:cstheme="minorHAnsi"/>
        </w:rPr>
        <w:t>EJECUCIÓN DEL CONTRATO</w:t>
      </w:r>
      <w:bookmarkEnd w:id="62"/>
      <w:bookmarkEnd w:id="63"/>
      <w:bookmarkEnd w:id="64"/>
    </w:p>
    <w:p w14:paraId="565D5C97" w14:textId="77777777" w:rsidR="00842791" w:rsidRPr="008D75E6" w:rsidRDefault="00842791" w:rsidP="00DE2BEF">
      <w:pPr>
        <w:spacing w:line="240" w:lineRule="auto"/>
        <w:rPr>
          <w:rFonts w:asciiTheme="minorHAnsi" w:hAnsiTheme="minorHAnsi" w:cstheme="minorHAnsi"/>
          <w:sz w:val="22"/>
        </w:rPr>
      </w:pPr>
    </w:p>
    <w:p w14:paraId="56B5DDA1" w14:textId="789233BB" w:rsidR="007B4CBF" w:rsidRPr="008D75E6" w:rsidRDefault="00776FF3" w:rsidP="00DE2BEF">
      <w:pPr>
        <w:spacing w:line="240" w:lineRule="auto"/>
        <w:outlineLvl w:val="1"/>
        <w:rPr>
          <w:rFonts w:asciiTheme="minorHAnsi" w:hAnsiTheme="minorHAnsi" w:cstheme="minorHAnsi"/>
          <w:i/>
          <w:sz w:val="22"/>
        </w:rPr>
      </w:pPr>
      <w:bookmarkStart w:id="65" w:name="_Toc198006185"/>
      <w:bookmarkStart w:id="66" w:name="_Toc518030928"/>
      <w:bookmarkStart w:id="67" w:name="_Toc518031257"/>
      <w:r w:rsidRPr="008D75E6">
        <w:rPr>
          <w:rFonts w:asciiTheme="minorHAnsi" w:hAnsiTheme="minorHAnsi" w:cstheme="minorHAnsi"/>
          <w:b/>
          <w:sz w:val="22"/>
        </w:rPr>
        <w:t xml:space="preserve">Cláusula </w:t>
      </w:r>
      <w:r w:rsidR="003E20E2" w:rsidRPr="008D75E6">
        <w:rPr>
          <w:rFonts w:asciiTheme="minorHAnsi" w:hAnsiTheme="minorHAnsi" w:cstheme="minorHAnsi"/>
          <w:b/>
          <w:sz w:val="22"/>
        </w:rPr>
        <w:t>1</w:t>
      </w:r>
      <w:r w:rsidR="000825F1" w:rsidRPr="008D75E6">
        <w:rPr>
          <w:rFonts w:asciiTheme="minorHAnsi" w:hAnsiTheme="minorHAnsi" w:cstheme="minorHAnsi"/>
          <w:b/>
          <w:sz w:val="22"/>
        </w:rPr>
        <w:t>6</w:t>
      </w:r>
      <w:r w:rsidR="00842791" w:rsidRPr="008D75E6">
        <w:rPr>
          <w:rFonts w:asciiTheme="minorHAnsi" w:hAnsiTheme="minorHAnsi" w:cstheme="minorHAnsi"/>
          <w:b/>
          <w:sz w:val="22"/>
        </w:rPr>
        <w:t>.</w:t>
      </w:r>
      <w:r w:rsidR="00842791" w:rsidRPr="008D75E6">
        <w:rPr>
          <w:rFonts w:asciiTheme="minorHAnsi" w:hAnsiTheme="minorHAnsi" w:cstheme="minorHAnsi"/>
          <w:sz w:val="22"/>
        </w:rPr>
        <w:t xml:space="preserve"> </w:t>
      </w:r>
      <w:r w:rsidR="007B4CBF" w:rsidRPr="008D75E6">
        <w:rPr>
          <w:rFonts w:asciiTheme="minorHAnsi" w:hAnsiTheme="minorHAnsi" w:cstheme="minorHAnsi"/>
          <w:b/>
          <w:i/>
          <w:sz w:val="22"/>
        </w:rPr>
        <w:t>Principio de</w:t>
      </w:r>
      <w:r w:rsidR="007B4CBF" w:rsidRPr="008D75E6">
        <w:rPr>
          <w:rFonts w:asciiTheme="minorHAnsi" w:hAnsiTheme="minorHAnsi" w:cstheme="minorHAnsi"/>
          <w:b/>
          <w:sz w:val="22"/>
        </w:rPr>
        <w:t xml:space="preserve"> r</w:t>
      </w:r>
      <w:r w:rsidR="007B4CBF" w:rsidRPr="008D75E6">
        <w:rPr>
          <w:rFonts w:asciiTheme="minorHAnsi" w:hAnsiTheme="minorHAnsi" w:cstheme="minorHAnsi"/>
          <w:b/>
          <w:i/>
          <w:sz w:val="22"/>
        </w:rPr>
        <w:t>iesgo y ventura.</w:t>
      </w:r>
      <w:bookmarkEnd w:id="65"/>
      <w:bookmarkEnd w:id="66"/>
      <w:bookmarkEnd w:id="67"/>
    </w:p>
    <w:p w14:paraId="1A043BFD" w14:textId="77777777" w:rsidR="00CE2393" w:rsidRPr="008D75E6" w:rsidRDefault="00CE2393" w:rsidP="00DE2BEF">
      <w:pPr>
        <w:spacing w:line="240" w:lineRule="auto"/>
        <w:rPr>
          <w:rFonts w:asciiTheme="minorHAnsi" w:hAnsiTheme="minorHAnsi" w:cstheme="minorHAnsi"/>
          <w:sz w:val="22"/>
        </w:rPr>
      </w:pPr>
    </w:p>
    <w:p w14:paraId="3C336919" w14:textId="3E9CB0E0" w:rsidR="0056520F" w:rsidRPr="008D75E6" w:rsidRDefault="00CE2393" w:rsidP="00DE2BEF">
      <w:pPr>
        <w:spacing w:line="240" w:lineRule="auto"/>
        <w:rPr>
          <w:rFonts w:asciiTheme="minorHAnsi" w:hAnsiTheme="minorHAnsi" w:cstheme="minorHAnsi"/>
          <w:sz w:val="22"/>
        </w:rPr>
      </w:pPr>
      <w:r w:rsidRPr="008D75E6">
        <w:rPr>
          <w:rFonts w:asciiTheme="minorHAnsi" w:hAnsiTheme="minorHAnsi" w:cstheme="minorHAnsi"/>
          <w:sz w:val="22"/>
        </w:rPr>
        <w:t>La ejecución del contrato se realizará a riesgo y ventura del contratista, según lo dispuesto</w:t>
      </w:r>
      <w:r w:rsidR="00BD6782" w:rsidRPr="008D75E6">
        <w:rPr>
          <w:rFonts w:asciiTheme="minorHAnsi" w:hAnsiTheme="minorHAnsi" w:cstheme="minorHAnsi"/>
          <w:sz w:val="22"/>
        </w:rPr>
        <w:t xml:space="preserve"> en los</w:t>
      </w:r>
      <w:r w:rsidRPr="008D75E6">
        <w:rPr>
          <w:rFonts w:asciiTheme="minorHAnsi" w:hAnsiTheme="minorHAnsi" w:cstheme="minorHAnsi"/>
          <w:sz w:val="22"/>
        </w:rPr>
        <w:t xml:space="preserve"> artículo</w:t>
      </w:r>
      <w:r w:rsidR="00BD6782" w:rsidRPr="008D75E6">
        <w:rPr>
          <w:rFonts w:asciiTheme="minorHAnsi" w:hAnsiTheme="minorHAnsi" w:cstheme="minorHAnsi"/>
          <w:sz w:val="22"/>
        </w:rPr>
        <w:t>s</w:t>
      </w:r>
      <w:r w:rsidRPr="008D75E6">
        <w:rPr>
          <w:rFonts w:asciiTheme="minorHAnsi" w:hAnsiTheme="minorHAnsi" w:cstheme="minorHAnsi"/>
          <w:sz w:val="22"/>
        </w:rPr>
        <w:t xml:space="preserve"> </w:t>
      </w:r>
      <w:r w:rsidR="00F07550" w:rsidRPr="008D75E6">
        <w:rPr>
          <w:rFonts w:asciiTheme="minorHAnsi" w:hAnsiTheme="minorHAnsi" w:cstheme="minorHAnsi"/>
          <w:sz w:val="22"/>
        </w:rPr>
        <w:t xml:space="preserve">197 </w:t>
      </w:r>
      <w:r w:rsidR="00BD6782" w:rsidRPr="008D75E6">
        <w:rPr>
          <w:rFonts w:asciiTheme="minorHAnsi" w:hAnsiTheme="minorHAnsi" w:cstheme="minorHAnsi"/>
          <w:sz w:val="22"/>
        </w:rPr>
        <w:t xml:space="preserve">y 300 </w:t>
      </w:r>
      <w:r w:rsidR="00F07550" w:rsidRPr="008D75E6">
        <w:rPr>
          <w:rFonts w:asciiTheme="minorHAnsi" w:hAnsiTheme="minorHAnsi" w:cstheme="minorHAnsi"/>
          <w:sz w:val="22"/>
        </w:rPr>
        <w:t>de la LCSP</w:t>
      </w:r>
      <w:r w:rsidRPr="008D75E6">
        <w:rPr>
          <w:rFonts w:asciiTheme="minorHAnsi" w:hAnsiTheme="minorHAnsi" w:cstheme="minorHAnsi"/>
          <w:sz w:val="22"/>
        </w:rPr>
        <w:t>.</w:t>
      </w:r>
      <w:bookmarkStart w:id="68" w:name="_Toc198006186"/>
    </w:p>
    <w:p w14:paraId="1C3A511A" w14:textId="77777777" w:rsidR="00A358E3" w:rsidRPr="008D75E6" w:rsidRDefault="00A358E3" w:rsidP="00DE2BEF">
      <w:pPr>
        <w:spacing w:line="240" w:lineRule="auto"/>
        <w:rPr>
          <w:rFonts w:asciiTheme="minorHAnsi" w:hAnsiTheme="minorHAnsi" w:cstheme="minorHAnsi"/>
          <w:b/>
          <w:sz w:val="22"/>
        </w:rPr>
      </w:pPr>
    </w:p>
    <w:p w14:paraId="57E1785E" w14:textId="4A5BBB76" w:rsidR="00CE2393" w:rsidRPr="008D75E6" w:rsidRDefault="00776FF3" w:rsidP="00DE2BEF">
      <w:pPr>
        <w:spacing w:line="240" w:lineRule="auto"/>
        <w:outlineLvl w:val="1"/>
        <w:rPr>
          <w:rFonts w:asciiTheme="minorHAnsi" w:hAnsiTheme="minorHAnsi" w:cstheme="minorHAnsi"/>
          <w:b/>
          <w:i/>
          <w:sz w:val="22"/>
        </w:rPr>
      </w:pPr>
      <w:bookmarkStart w:id="69" w:name="_Toc518030929"/>
      <w:bookmarkStart w:id="70" w:name="_Toc518031258"/>
      <w:r w:rsidRPr="008D75E6">
        <w:rPr>
          <w:rFonts w:asciiTheme="minorHAnsi" w:hAnsiTheme="minorHAnsi" w:cstheme="minorHAnsi"/>
          <w:b/>
          <w:sz w:val="22"/>
        </w:rPr>
        <w:t xml:space="preserve">Cláusula </w:t>
      </w:r>
      <w:r w:rsidR="003E20E2" w:rsidRPr="008D75E6">
        <w:rPr>
          <w:rFonts w:asciiTheme="minorHAnsi" w:hAnsiTheme="minorHAnsi" w:cstheme="minorHAnsi"/>
          <w:b/>
          <w:sz w:val="22"/>
        </w:rPr>
        <w:t>1</w:t>
      </w:r>
      <w:r w:rsidR="000825F1" w:rsidRPr="008D75E6">
        <w:rPr>
          <w:rFonts w:asciiTheme="minorHAnsi" w:hAnsiTheme="minorHAnsi" w:cstheme="minorHAnsi"/>
          <w:b/>
          <w:sz w:val="22"/>
        </w:rPr>
        <w:t>7</w:t>
      </w:r>
      <w:r w:rsidR="007B4CBF" w:rsidRPr="008D75E6">
        <w:rPr>
          <w:rFonts w:asciiTheme="minorHAnsi" w:hAnsiTheme="minorHAnsi" w:cstheme="minorHAnsi"/>
          <w:b/>
          <w:sz w:val="22"/>
        </w:rPr>
        <w:t xml:space="preserve">. </w:t>
      </w:r>
      <w:r w:rsidR="00CE2393" w:rsidRPr="008D75E6">
        <w:rPr>
          <w:rFonts w:asciiTheme="minorHAnsi" w:hAnsiTheme="minorHAnsi" w:cstheme="minorHAnsi"/>
          <w:b/>
          <w:i/>
          <w:sz w:val="22"/>
        </w:rPr>
        <w:t>Sujeción a los pliegos de cláusulas administrativas particulares y de prescripciones técnicas.</w:t>
      </w:r>
      <w:bookmarkEnd w:id="68"/>
      <w:bookmarkEnd w:id="69"/>
      <w:bookmarkEnd w:id="70"/>
    </w:p>
    <w:p w14:paraId="7FD3A01C" w14:textId="77777777" w:rsidR="00CE2393" w:rsidRPr="008D75E6" w:rsidRDefault="00CE2393" w:rsidP="00DE2BEF">
      <w:pPr>
        <w:spacing w:line="240" w:lineRule="auto"/>
        <w:rPr>
          <w:rFonts w:asciiTheme="minorHAnsi" w:hAnsiTheme="minorHAnsi" w:cstheme="minorHAnsi"/>
          <w:sz w:val="22"/>
        </w:rPr>
      </w:pPr>
    </w:p>
    <w:p w14:paraId="74B25CF0" w14:textId="77777777" w:rsidR="00CE2393" w:rsidRPr="008D75E6" w:rsidRDefault="00CE2393" w:rsidP="00DE2BEF">
      <w:pPr>
        <w:spacing w:line="240" w:lineRule="auto"/>
      </w:pPr>
      <w:r w:rsidRPr="008D75E6">
        <w:rPr>
          <w:rFonts w:asciiTheme="minorHAnsi" w:hAnsiTheme="minorHAnsi" w:cstheme="minorHAnsi"/>
          <w:sz w:val="22"/>
        </w:rPr>
        <w:t xml:space="preserve">El contrato se ejecutará con sujeción a las cláusulas del presente pliego y a las del de prescripciones técnicas particulares y de acuerdo con las instrucciones que para su interpretación diere </w:t>
      </w:r>
      <w:smartTag w:uri="urn:schemas-microsoft-com:office:smarttags" w:element="PersonName">
        <w:smartTagPr>
          <w:attr w:name="ProductID" w:val="la Administraci￳n"/>
        </w:smartTagPr>
        <w:r w:rsidRPr="008D75E6">
          <w:rPr>
            <w:rFonts w:asciiTheme="minorHAnsi" w:hAnsiTheme="minorHAnsi" w:cstheme="minorHAnsi"/>
            <w:sz w:val="22"/>
          </w:rPr>
          <w:t>la Administración</w:t>
        </w:r>
      </w:smartTag>
      <w:r w:rsidRPr="008D75E6">
        <w:rPr>
          <w:rFonts w:asciiTheme="minorHAnsi" w:hAnsiTheme="minorHAnsi" w:cstheme="minorHAnsi"/>
          <w:sz w:val="22"/>
        </w:rPr>
        <w:t xml:space="preserve"> al contratista a través, en su caso, del responsable del contrato. El contratista será responsable de la calidad de los bienes que entregue así como de las consecuencias que se deduzcan para </w:t>
      </w:r>
      <w:smartTag w:uri="urn:schemas-microsoft-com:office:smarttags" w:element="PersonName">
        <w:smartTagPr>
          <w:attr w:name="ProductID" w:val="la Administraci￳n"/>
        </w:smartTagPr>
        <w:r w:rsidRPr="008D75E6">
          <w:rPr>
            <w:rFonts w:asciiTheme="minorHAnsi" w:hAnsiTheme="minorHAnsi" w:cstheme="minorHAnsi"/>
            <w:sz w:val="22"/>
          </w:rPr>
          <w:t>la Administración</w:t>
        </w:r>
      </w:smartTag>
      <w:r w:rsidRPr="008D75E6">
        <w:rPr>
          <w:rFonts w:asciiTheme="minorHAnsi" w:hAnsiTheme="minorHAnsi" w:cstheme="minorHAnsi"/>
          <w:sz w:val="22"/>
        </w:rPr>
        <w:t xml:space="preserve"> o para terceros por las omisiones, errores o métodos inadecuados en la ejecución del contrato</w:t>
      </w:r>
      <w:r w:rsidRPr="008D75E6">
        <w:t>.</w:t>
      </w:r>
    </w:p>
    <w:p w14:paraId="1D417995" w14:textId="20819D02" w:rsidR="00BB0ADA" w:rsidRPr="008D75E6" w:rsidRDefault="00BB0ADA">
      <w:pPr>
        <w:spacing w:line="240" w:lineRule="auto"/>
        <w:jc w:val="left"/>
        <w:rPr>
          <w:b/>
        </w:rPr>
      </w:pPr>
      <w:bookmarkStart w:id="71" w:name="_Toc198006187"/>
      <w:bookmarkStart w:id="72" w:name="_Toc518030930"/>
      <w:bookmarkStart w:id="73" w:name="_Toc518031259"/>
    </w:p>
    <w:p w14:paraId="2F106CE9" w14:textId="27712BF9" w:rsidR="00CE2393" w:rsidRPr="008D75E6" w:rsidRDefault="00776FF3" w:rsidP="00DE2BEF">
      <w:pPr>
        <w:spacing w:line="240" w:lineRule="auto"/>
        <w:outlineLvl w:val="1"/>
        <w:rPr>
          <w:rFonts w:asciiTheme="minorHAnsi" w:hAnsiTheme="minorHAnsi" w:cstheme="minorHAnsi"/>
          <w:i/>
          <w:sz w:val="22"/>
        </w:rPr>
      </w:pPr>
      <w:r w:rsidRPr="008D75E6">
        <w:rPr>
          <w:rFonts w:asciiTheme="minorHAnsi" w:hAnsiTheme="minorHAnsi" w:cstheme="minorHAnsi"/>
          <w:b/>
          <w:sz w:val="22"/>
        </w:rPr>
        <w:t xml:space="preserve">Cláusula </w:t>
      </w:r>
      <w:r w:rsidR="003E20E2" w:rsidRPr="008D75E6">
        <w:rPr>
          <w:rFonts w:asciiTheme="minorHAnsi" w:hAnsiTheme="minorHAnsi" w:cstheme="minorHAnsi"/>
          <w:b/>
          <w:sz w:val="22"/>
        </w:rPr>
        <w:t>1</w:t>
      </w:r>
      <w:r w:rsidR="000825F1" w:rsidRPr="008D75E6">
        <w:rPr>
          <w:rFonts w:asciiTheme="minorHAnsi" w:hAnsiTheme="minorHAnsi" w:cstheme="minorHAnsi"/>
          <w:b/>
          <w:sz w:val="22"/>
        </w:rPr>
        <w:t>8</w:t>
      </w:r>
      <w:r w:rsidR="00842791" w:rsidRPr="008D75E6">
        <w:rPr>
          <w:rFonts w:asciiTheme="minorHAnsi" w:hAnsiTheme="minorHAnsi" w:cstheme="minorHAnsi"/>
          <w:b/>
          <w:sz w:val="22"/>
        </w:rPr>
        <w:t>.</w:t>
      </w:r>
      <w:r w:rsidR="00842791" w:rsidRPr="008D75E6">
        <w:rPr>
          <w:rFonts w:asciiTheme="minorHAnsi" w:hAnsiTheme="minorHAnsi" w:cstheme="minorHAnsi"/>
          <w:sz w:val="22"/>
        </w:rPr>
        <w:t xml:space="preserve"> </w:t>
      </w:r>
      <w:r w:rsidR="00CE2393" w:rsidRPr="008D735A">
        <w:rPr>
          <w:rFonts w:asciiTheme="minorHAnsi" w:hAnsiTheme="minorHAnsi" w:cstheme="minorHAnsi"/>
          <w:b/>
          <w:i/>
          <w:sz w:val="22"/>
        </w:rPr>
        <w:t>Dirección y supervisión del suministro.</w:t>
      </w:r>
      <w:bookmarkEnd w:id="71"/>
      <w:bookmarkEnd w:id="72"/>
      <w:bookmarkEnd w:id="73"/>
    </w:p>
    <w:p w14:paraId="242EE403" w14:textId="77777777" w:rsidR="00CE2393" w:rsidRPr="008D75E6" w:rsidRDefault="00CE2393" w:rsidP="00DE2BEF">
      <w:pPr>
        <w:spacing w:line="240" w:lineRule="auto"/>
        <w:rPr>
          <w:rFonts w:asciiTheme="minorHAnsi" w:hAnsiTheme="minorHAnsi" w:cstheme="minorHAnsi"/>
          <w:sz w:val="22"/>
        </w:rPr>
      </w:pPr>
    </w:p>
    <w:p w14:paraId="35EE17DD" w14:textId="62844AC6" w:rsidR="00CE2393" w:rsidRPr="008D75E6" w:rsidRDefault="00CE2393" w:rsidP="00DE2BEF">
      <w:pPr>
        <w:spacing w:line="240" w:lineRule="auto"/>
        <w:rPr>
          <w:rFonts w:asciiTheme="minorHAnsi" w:hAnsiTheme="minorHAnsi" w:cstheme="minorHAnsi"/>
          <w:sz w:val="22"/>
        </w:rPr>
      </w:pPr>
      <w:r w:rsidRPr="008D75E6">
        <w:rPr>
          <w:rFonts w:asciiTheme="minorHAnsi" w:hAnsiTheme="minorHAnsi" w:cstheme="minorHAnsi"/>
          <w:sz w:val="22"/>
        </w:rPr>
        <w:t xml:space="preserve">La dirección y supervisión del suministro corresponde al responsable del contrato, siendo sus funciones la dirección, control y coordinación del suministro. </w:t>
      </w:r>
      <w:smartTag w:uri="urn:schemas-microsoft-com:office:smarttags" w:element="PersonName">
        <w:smartTagPr>
          <w:attr w:name="ProductID" w:val="la Administraci￳n"/>
        </w:smartTagPr>
        <w:r w:rsidRPr="008D75E6">
          <w:rPr>
            <w:rFonts w:asciiTheme="minorHAnsi" w:hAnsiTheme="minorHAnsi" w:cstheme="minorHAnsi"/>
            <w:sz w:val="22"/>
          </w:rPr>
          <w:t>La Administración</w:t>
        </w:r>
      </w:smartTag>
      <w:r w:rsidRPr="008D75E6">
        <w:rPr>
          <w:rFonts w:asciiTheme="minorHAnsi" w:hAnsiTheme="minorHAnsi" w:cstheme="minorHAnsi"/>
          <w:sz w:val="22"/>
        </w:rPr>
        <w:t xml:space="preserve">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14:paraId="0A164BC9" w14:textId="77777777" w:rsidR="00CE2393" w:rsidRPr="008D75E6" w:rsidRDefault="00CE2393" w:rsidP="00CE2393"/>
    <w:p w14:paraId="146610F9" w14:textId="56DAFDE2" w:rsidR="00CE2393" w:rsidRPr="008D75E6" w:rsidRDefault="00CE2393" w:rsidP="00DE2BEF">
      <w:pPr>
        <w:spacing w:line="240" w:lineRule="auto"/>
        <w:rPr>
          <w:rFonts w:asciiTheme="minorHAnsi" w:hAnsiTheme="minorHAnsi" w:cstheme="minorHAnsi"/>
          <w:sz w:val="22"/>
        </w:rPr>
      </w:pPr>
      <w:r w:rsidRPr="008D75E6">
        <w:rPr>
          <w:rFonts w:asciiTheme="minorHAnsi" w:hAnsiTheme="minorHAnsi" w:cstheme="minorHAnsi"/>
          <w:sz w:val="22"/>
        </w:rPr>
        <w:t xml:space="preserve">En el </w:t>
      </w:r>
      <w:r w:rsidR="0047375C" w:rsidRPr="008D75E6">
        <w:rPr>
          <w:rFonts w:asciiTheme="minorHAnsi" w:hAnsiTheme="minorHAnsi" w:cstheme="minorHAnsi"/>
          <w:b/>
          <w:sz w:val="22"/>
        </w:rPr>
        <w:t>apar</w:t>
      </w:r>
      <w:r w:rsidR="00402D89" w:rsidRPr="008D75E6">
        <w:rPr>
          <w:rFonts w:asciiTheme="minorHAnsi" w:hAnsiTheme="minorHAnsi" w:cstheme="minorHAnsi"/>
          <w:b/>
          <w:sz w:val="22"/>
        </w:rPr>
        <w:t>tado 12</w:t>
      </w:r>
      <w:r w:rsidRPr="008D75E6">
        <w:rPr>
          <w:rFonts w:asciiTheme="minorHAnsi" w:hAnsiTheme="minorHAnsi" w:cstheme="minorHAnsi"/>
          <w:b/>
          <w:sz w:val="22"/>
        </w:rPr>
        <w:t xml:space="preserve"> </w:t>
      </w:r>
      <w:r w:rsidR="00776FF3" w:rsidRPr="008D75E6">
        <w:rPr>
          <w:rFonts w:asciiTheme="minorHAnsi" w:hAnsiTheme="minorHAnsi" w:cstheme="minorHAnsi"/>
          <w:b/>
          <w:sz w:val="22"/>
        </w:rPr>
        <w:t>de la cláusula 1</w:t>
      </w:r>
      <w:r w:rsidRPr="008D75E6">
        <w:rPr>
          <w:rFonts w:asciiTheme="minorHAnsi" w:hAnsiTheme="minorHAnsi" w:cstheme="minorHAnsi"/>
          <w:sz w:val="22"/>
        </w:rPr>
        <w:t xml:space="preserve"> se concreta el modo en que el </w:t>
      </w:r>
      <w:r w:rsidR="00AE2451" w:rsidRPr="008D75E6">
        <w:rPr>
          <w:rFonts w:asciiTheme="minorHAnsi" w:hAnsiTheme="minorHAnsi" w:cstheme="minorHAnsi"/>
          <w:sz w:val="22"/>
        </w:rPr>
        <w:t xml:space="preserve">responsable del contrato </w:t>
      </w:r>
      <w:r w:rsidRPr="008D75E6">
        <w:rPr>
          <w:rFonts w:asciiTheme="minorHAnsi" w:hAnsiTheme="minorHAnsi" w:cstheme="minorHAnsi"/>
          <w:sz w:val="22"/>
        </w:rPr>
        <w:t>ejercerá las facultades de inspección y vigilancia durante la vigencia del contrato y las comprobaciones al tiempo de la recepción que se reserva la Administración.</w:t>
      </w:r>
    </w:p>
    <w:p w14:paraId="2AA5E7B7" w14:textId="77777777" w:rsidR="00842791" w:rsidRPr="008D75E6" w:rsidRDefault="00842791" w:rsidP="00F21ECF"/>
    <w:p w14:paraId="39B7275B" w14:textId="1A3C9305" w:rsidR="00CE2393" w:rsidRPr="008D75E6" w:rsidRDefault="00776FF3" w:rsidP="00DE2BEF">
      <w:pPr>
        <w:spacing w:line="240" w:lineRule="auto"/>
        <w:outlineLvl w:val="1"/>
        <w:rPr>
          <w:rFonts w:asciiTheme="minorHAnsi" w:hAnsiTheme="minorHAnsi" w:cstheme="minorHAnsi"/>
          <w:i/>
          <w:sz w:val="22"/>
          <w:szCs w:val="22"/>
        </w:rPr>
      </w:pPr>
      <w:bookmarkStart w:id="74" w:name="_Toc198006188"/>
      <w:bookmarkStart w:id="75" w:name="_Toc518030931"/>
      <w:bookmarkStart w:id="76" w:name="_Toc518031260"/>
      <w:r w:rsidRPr="008D75E6">
        <w:rPr>
          <w:rFonts w:asciiTheme="minorHAnsi" w:hAnsiTheme="minorHAnsi" w:cstheme="minorHAnsi"/>
          <w:b/>
          <w:sz w:val="22"/>
          <w:szCs w:val="22"/>
        </w:rPr>
        <w:t xml:space="preserve">Cláusula </w:t>
      </w:r>
      <w:r w:rsidR="000825F1" w:rsidRPr="008D75E6">
        <w:rPr>
          <w:rFonts w:asciiTheme="minorHAnsi" w:hAnsiTheme="minorHAnsi" w:cstheme="minorHAnsi"/>
          <w:b/>
          <w:sz w:val="22"/>
          <w:szCs w:val="22"/>
        </w:rPr>
        <w:t>19</w:t>
      </w:r>
      <w:r w:rsidR="00842791" w:rsidRPr="008D75E6">
        <w:rPr>
          <w:rFonts w:asciiTheme="minorHAnsi" w:hAnsiTheme="minorHAnsi" w:cstheme="minorHAnsi"/>
          <w:b/>
          <w:sz w:val="22"/>
          <w:szCs w:val="22"/>
        </w:rPr>
        <w:t>.</w:t>
      </w:r>
      <w:r w:rsidR="00842791" w:rsidRPr="008D75E6">
        <w:rPr>
          <w:rFonts w:asciiTheme="minorHAnsi" w:hAnsiTheme="minorHAnsi" w:cstheme="minorHAnsi"/>
          <w:sz w:val="22"/>
          <w:szCs w:val="22"/>
        </w:rPr>
        <w:t xml:space="preserve"> </w:t>
      </w:r>
      <w:r w:rsidR="00CE2393" w:rsidRPr="008D735A">
        <w:rPr>
          <w:rFonts w:asciiTheme="minorHAnsi" w:hAnsiTheme="minorHAnsi" w:cstheme="minorHAnsi"/>
          <w:b/>
          <w:i/>
          <w:sz w:val="22"/>
          <w:szCs w:val="22"/>
        </w:rPr>
        <w:t>Plazo de ejecución</w:t>
      </w:r>
      <w:r w:rsidR="007637A9" w:rsidRPr="008D735A">
        <w:rPr>
          <w:rFonts w:asciiTheme="minorHAnsi" w:hAnsiTheme="minorHAnsi" w:cstheme="minorHAnsi"/>
          <w:b/>
          <w:i/>
          <w:sz w:val="22"/>
          <w:szCs w:val="22"/>
        </w:rPr>
        <w:t xml:space="preserve"> y prórroga del contrato</w:t>
      </w:r>
      <w:r w:rsidR="00CE2393" w:rsidRPr="008D735A">
        <w:rPr>
          <w:rFonts w:asciiTheme="minorHAnsi" w:hAnsiTheme="minorHAnsi" w:cstheme="minorHAnsi"/>
          <w:b/>
          <w:i/>
          <w:sz w:val="22"/>
          <w:szCs w:val="22"/>
        </w:rPr>
        <w:t>.</w:t>
      </w:r>
      <w:bookmarkEnd w:id="74"/>
      <w:bookmarkEnd w:id="75"/>
      <w:bookmarkEnd w:id="76"/>
    </w:p>
    <w:p w14:paraId="426D99A9" w14:textId="77777777" w:rsidR="00CE2393" w:rsidRPr="008D75E6" w:rsidRDefault="00CE2393" w:rsidP="00DE2BEF">
      <w:pPr>
        <w:spacing w:line="240" w:lineRule="auto"/>
        <w:rPr>
          <w:rFonts w:asciiTheme="minorHAnsi" w:hAnsiTheme="minorHAnsi" w:cstheme="minorHAnsi"/>
          <w:sz w:val="22"/>
          <w:szCs w:val="22"/>
        </w:rPr>
      </w:pPr>
    </w:p>
    <w:p w14:paraId="01ACCCCD" w14:textId="4161AB31" w:rsidR="001951ED" w:rsidRPr="008D75E6" w:rsidRDefault="001951ED"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plazo total de vigencia del contrato y los parciales, en su caso, figuran en el </w:t>
      </w:r>
      <w:r w:rsidR="0001666F" w:rsidRPr="008D75E6">
        <w:rPr>
          <w:rFonts w:asciiTheme="minorHAnsi" w:hAnsiTheme="minorHAnsi" w:cstheme="minorHAnsi"/>
          <w:b/>
          <w:sz w:val="22"/>
          <w:szCs w:val="22"/>
        </w:rPr>
        <w:t>apartado 1</w:t>
      </w:r>
      <w:r w:rsidR="00402D89" w:rsidRPr="008D75E6">
        <w:rPr>
          <w:rFonts w:asciiTheme="minorHAnsi" w:hAnsiTheme="minorHAnsi" w:cstheme="minorHAnsi"/>
          <w:b/>
          <w:sz w:val="22"/>
          <w:szCs w:val="22"/>
        </w:rPr>
        <w:t>3</w:t>
      </w:r>
      <w:r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xml:space="preserve">, siendo el lugar de entrega de los bienes el que se detalla en el </w:t>
      </w:r>
      <w:r w:rsidR="0001666F" w:rsidRPr="008D75E6">
        <w:rPr>
          <w:rFonts w:asciiTheme="minorHAnsi" w:hAnsiTheme="minorHAnsi" w:cstheme="minorHAnsi"/>
          <w:b/>
          <w:sz w:val="22"/>
          <w:szCs w:val="22"/>
        </w:rPr>
        <w:t>apartado 1</w:t>
      </w:r>
      <w:r w:rsidR="00402D89" w:rsidRPr="008D75E6">
        <w:rPr>
          <w:rFonts w:asciiTheme="minorHAnsi" w:hAnsiTheme="minorHAnsi" w:cstheme="minorHAnsi"/>
          <w:b/>
          <w:sz w:val="22"/>
          <w:szCs w:val="22"/>
        </w:rPr>
        <w:t xml:space="preserve">2 </w:t>
      </w:r>
      <w:r w:rsidRPr="008D75E6">
        <w:rPr>
          <w:rFonts w:asciiTheme="minorHAnsi" w:hAnsiTheme="minorHAnsi" w:cstheme="minorHAnsi"/>
          <w:sz w:val="22"/>
          <w:szCs w:val="22"/>
        </w:rPr>
        <w:t>de</w:t>
      </w:r>
      <w:r w:rsidR="00577E7F" w:rsidRPr="008D75E6">
        <w:rPr>
          <w:rFonts w:asciiTheme="minorHAnsi" w:hAnsiTheme="minorHAnsi" w:cstheme="minorHAnsi"/>
          <w:sz w:val="22"/>
          <w:szCs w:val="22"/>
        </w:rPr>
        <w:t xml:space="preserve"> </w:t>
      </w:r>
      <w:r w:rsidRPr="008D75E6">
        <w:rPr>
          <w:rFonts w:asciiTheme="minorHAnsi" w:hAnsiTheme="minorHAnsi" w:cstheme="minorHAnsi"/>
          <w:sz w:val="22"/>
          <w:szCs w:val="22"/>
        </w:rPr>
        <w:t>l</w:t>
      </w:r>
      <w:r w:rsidR="00577E7F" w:rsidRPr="008D75E6">
        <w:rPr>
          <w:rFonts w:asciiTheme="minorHAnsi" w:hAnsiTheme="minorHAnsi" w:cstheme="minorHAnsi"/>
          <w:sz w:val="22"/>
          <w:szCs w:val="22"/>
        </w:rPr>
        <w:t>a</w:t>
      </w:r>
      <w:r w:rsidRPr="008D75E6">
        <w:rPr>
          <w:rFonts w:asciiTheme="minorHAnsi" w:hAnsiTheme="minorHAnsi" w:cstheme="minorHAnsi"/>
          <w:sz w:val="22"/>
          <w:szCs w:val="22"/>
        </w:rPr>
        <w:t xml:space="preserve"> mism</w:t>
      </w:r>
      <w:r w:rsidR="00577E7F" w:rsidRPr="008D75E6">
        <w:rPr>
          <w:rFonts w:asciiTheme="minorHAnsi" w:hAnsiTheme="minorHAnsi" w:cstheme="minorHAnsi"/>
          <w:sz w:val="22"/>
          <w:szCs w:val="22"/>
        </w:rPr>
        <w:t>a</w:t>
      </w:r>
      <w:r w:rsidRPr="008D75E6">
        <w:rPr>
          <w:rFonts w:asciiTheme="minorHAnsi" w:hAnsiTheme="minorHAnsi" w:cstheme="minorHAnsi"/>
          <w:sz w:val="22"/>
          <w:szCs w:val="22"/>
        </w:rPr>
        <w:t xml:space="preserve"> </w:t>
      </w:r>
      <w:r w:rsidR="00577E7F" w:rsidRPr="008D75E6">
        <w:rPr>
          <w:rFonts w:asciiTheme="minorHAnsi" w:hAnsiTheme="minorHAnsi" w:cstheme="minorHAnsi"/>
          <w:sz w:val="22"/>
          <w:szCs w:val="22"/>
        </w:rPr>
        <w:t>cláusula</w:t>
      </w:r>
      <w:r w:rsidRPr="008D75E6">
        <w:rPr>
          <w:rFonts w:asciiTheme="minorHAnsi" w:hAnsiTheme="minorHAnsi" w:cstheme="minorHAnsi"/>
          <w:sz w:val="22"/>
          <w:szCs w:val="22"/>
        </w:rPr>
        <w:t>.</w:t>
      </w:r>
    </w:p>
    <w:p w14:paraId="0EC82A5E" w14:textId="77676CF8" w:rsidR="00CE2393" w:rsidRPr="008D75E6" w:rsidRDefault="00CE2393"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contrato será ejecutado durante el plazo establecido en el </w:t>
      </w:r>
      <w:r w:rsidR="001951ED" w:rsidRPr="008D75E6">
        <w:rPr>
          <w:rFonts w:asciiTheme="minorHAnsi" w:hAnsiTheme="minorHAnsi" w:cstheme="minorHAnsi"/>
          <w:sz w:val="22"/>
          <w:szCs w:val="22"/>
        </w:rPr>
        <w:t xml:space="preserve">citado </w:t>
      </w:r>
      <w:r w:rsidR="0001666F" w:rsidRPr="008D75E6">
        <w:rPr>
          <w:rFonts w:asciiTheme="minorHAnsi" w:hAnsiTheme="minorHAnsi" w:cstheme="minorHAnsi"/>
          <w:b/>
          <w:sz w:val="22"/>
          <w:szCs w:val="22"/>
        </w:rPr>
        <w:t>apartado 1</w:t>
      </w:r>
      <w:r w:rsidR="00402D89" w:rsidRPr="008D75E6">
        <w:rPr>
          <w:rFonts w:asciiTheme="minorHAnsi" w:hAnsiTheme="minorHAnsi" w:cstheme="minorHAnsi"/>
          <w:b/>
          <w:sz w:val="22"/>
          <w:szCs w:val="22"/>
        </w:rPr>
        <w:t>3</w:t>
      </w:r>
      <w:r w:rsidR="00B00A80"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xml:space="preserve">, o en el que se determine en la adjudicación del contrato, siendo los plazos parciales, en su caso, los establecidos en </w:t>
      </w:r>
      <w:r w:rsidR="001951ED" w:rsidRPr="008D75E6">
        <w:rPr>
          <w:rFonts w:asciiTheme="minorHAnsi" w:hAnsiTheme="minorHAnsi" w:cstheme="minorHAnsi"/>
          <w:sz w:val="22"/>
          <w:szCs w:val="22"/>
        </w:rPr>
        <w:t xml:space="preserve">dicho </w:t>
      </w:r>
      <w:r w:rsidRPr="008D75E6">
        <w:rPr>
          <w:rFonts w:asciiTheme="minorHAnsi" w:hAnsiTheme="minorHAnsi" w:cstheme="minorHAnsi"/>
          <w:sz w:val="22"/>
          <w:szCs w:val="22"/>
        </w:rPr>
        <w:t>apartado o los que el contratista, en su caso, mejorando aquellos, pudiere ofertar.</w:t>
      </w:r>
    </w:p>
    <w:p w14:paraId="3486D7F7" w14:textId="1E23FBDC" w:rsidR="00120545" w:rsidRPr="008D75E6" w:rsidRDefault="00CE2393"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cómputo del plazo para la ejecución del contrato se iniciará el día siguiente </w:t>
      </w:r>
      <w:r w:rsidR="008A5622" w:rsidRPr="008D75E6">
        <w:rPr>
          <w:rFonts w:asciiTheme="minorHAnsi" w:hAnsiTheme="minorHAnsi" w:cstheme="minorHAnsi"/>
          <w:sz w:val="22"/>
          <w:szCs w:val="22"/>
        </w:rPr>
        <w:t>al de la formalización de aquél</w:t>
      </w:r>
      <w:r w:rsidR="00120545" w:rsidRPr="008D75E6">
        <w:rPr>
          <w:rFonts w:asciiTheme="minorHAnsi" w:hAnsiTheme="minorHAnsi" w:cstheme="minorHAnsi"/>
          <w:sz w:val="22"/>
          <w:szCs w:val="22"/>
        </w:rPr>
        <w:t xml:space="preserve">, salvo que se establezca otra cosa en el </w:t>
      </w:r>
      <w:r w:rsidR="00120545" w:rsidRPr="008D75E6">
        <w:rPr>
          <w:rFonts w:asciiTheme="minorHAnsi" w:hAnsiTheme="minorHAnsi" w:cstheme="minorHAnsi"/>
          <w:b/>
          <w:sz w:val="22"/>
          <w:szCs w:val="22"/>
        </w:rPr>
        <w:t>apartado 1</w:t>
      </w:r>
      <w:r w:rsidR="00402D89" w:rsidRPr="008D75E6">
        <w:rPr>
          <w:rFonts w:asciiTheme="minorHAnsi" w:hAnsiTheme="minorHAnsi" w:cstheme="minorHAnsi"/>
          <w:b/>
          <w:sz w:val="22"/>
          <w:szCs w:val="22"/>
        </w:rPr>
        <w:t>3</w:t>
      </w:r>
      <w:r w:rsidR="00120545" w:rsidRPr="008D75E6">
        <w:rPr>
          <w:rFonts w:asciiTheme="minorHAnsi" w:hAnsiTheme="minorHAnsi" w:cstheme="minorHAnsi"/>
          <w:b/>
          <w:sz w:val="22"/>
          <w:szCs w:val="22"/>
        </w:rPr>
        <w:t xml:space="preserve"> de la cláusula 1</w:t>
      </w:r>
      <w:r w:rsidR="00120545" w:rsidRPr="008D75E6">
        <w:rPr>
          <w:rFonts w:asciiTheme="minorHAnsi" w:hAnsiTheme="minorHAnsi" w:cstheme="minorHAnsi"/>
          <w:sz w:val="22"/>
          <w:szCs w:val="22"/>
        </w:rPr>
        <w:t xml:space="preserve">. </w:t>
      </w:r>
    </w:p>
    <w:p w14:paraId="287BACCC" w14:textId="77777777" w:rsidR="00E0743C" w:rsidRPr="008D75E6" w:rsidRDefault="00E0743C" w:rsidP="00DE2BEF">
      <w:pPr>
        <w:spacing w:line="240" w:lineRule="auto"/>
        <w:rPr>
          <w:rFonts w:asciiTheme="minorHAnsi" w:hAnsiTheme="minorHAnsi" w:cstheme="minorHAnsi"/>
          <w:sz w:val="22"/>
          <w:szCs w:val="22"/>
        </w:rPr>
      </w:pPr>
    </w:p>
    <w:p w14:paraId="2BA0C422" w14:textId="77777777" w:rsidR="00E0743C" w:rsidRPr="008D75E6" w:rsidRDefault="00E0743C"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El contratista está obligado a cumplir el contrato dentro del plazo total fijado para la realización del mismo, así como de los plazos parciales señalados para su ejecución sucesiva.</w:t>
      </w:r>
    </w:p>
    <w:p w14:paraId="519124C4" w14:textId="77777777" w:rsidR="001951ED" w:rsidRPr="008D75E6" w:rsidRDefault="001951ED" w:rsidP="00DE2BEF">
      <w:pPr>
        <w:spacing w:line="240" w:lineRule="auto"/>
        <w:rPr>
          <w:rFonts w:asciiTheme="minorHAnsi" w:hAnsiTheme="minorHAnsi" w:cstheme="minorHAnsi"/>
          <w:sz w:val="22"/>
          <w:szCs w:val="22"/>
        </w:rPr>
      </w:pPr>
    </w:p>
    <w:p w14:paraId="483C59EE" w14:textId="168E8391" w:rsidR="001951ED" w:rsidRPr="008D75E6" w:rsidRDefault="007637A9"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Si procede, e</w:t>
      </w:r>
      <w:r w:rsidR="001951ED" w:rsidRPr="008D75E6">
        <w:rPr>
          <w:rFonts w:asciiTheme="minorHAnsi" w:hAnsiTheme="minorHAnsi" w:cstheme="minorHAnsi"/>
          <w:sz w:val="22"/>
          <w:szCs w:val="22"/>
        </w:rPr>
        <w:t xml:space="preserve">l contrato podrá ser prorrogado, si así se indica en el </w:t>
      </w:r>
      <w:r w:rsidR="0001666F" w:rsidRPr="008D75E6">
        <w:rPr>
          <w:rFonts w:asciiTheme="minorHAnsi" w:hAnsiTheme="minorHAnsi" w:cstheme="minorHAnsi"/>
          <w:b/>
          <w:sz w:val="22"/>
          <w:szCs w:val="22"/>
        </w:rPr>
        <w:t>apartado 1</w:t>
      </w:r>
      <w:r w:rsidR="00D82EAF" w:rsidRPr="008D75E6">
        <w:rPr>
          <w:rFonts w:asciiTheme="minorHAnsi" w:hAnsiTheme="minorHAnsi" w:cstheme="minorHAnsi"/>
          <w:b/>
          <w:sz w:val="22"/>
          <w:szCs w:val="22"/>
        </w:rPr>
        <w:t>3</w:t>
      </w:r>
      <w:r w:rsidR="00B00A80"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007B77E2" w:rsidRPr="008D75E6">
        <w:rPr>
          <w:rFonts w:asciiTheme="minorHAnsi" w:hAnsiTheme="minorHAnsi" w:cstheme="minorHAnsi"/>
          <w:b/>
          <w:sz w:val="22"/>
          <w:szCs w:val="22"/>
        </w:rPr>
        <w:t>,</w:t>
      </w:r>
      <w:r w:rsidR="00431F6D" w:rsidRPr="008D75E6">
        <w:rPr>
          <w:rFonts w:asciiTheme="minorHAnsi" w:hAnsiTheme="minorHAnsi" w:cstheme="minorHAnsi"/>
          <w:sz w:val="22"/>
          <w:szCs w:val="22"/>
        </w:rPr>
        <w:t xml:space="preserve"> </w:t>
      </w:r>
      <w:r w:rsidR="001951ED" w:rsidRPr="008D75E6">
        <w:rPr>
          <w:rFonts w:asciiTheme="minorHAnsi" w:hAnsiTheme="minorHAnsi" w:cstheme="minorHAnsi"/>
          <w:sz w:val="22"/>
          <w:szCs w:val="22"/>
        </w:rPr>
        <w:t xml:space="preserve"> y la prórroga será obligatoria para el empresario, </w:t>
      </w:r>
      <w:r w:rsidR="00BD6782" w:rsidRPr="008D75E6">
        <w:rPr>
          <w:rFonts w:asciiTheme="minorHAnsi" w:hAnsiTheme="minorHAnsi" w:cstheme="minorHAnsi"/>
          <w:sz w:val="22"/>
          <w:szCs w:val="22"/>
        </w:rPr>
        <w:t xml:space="preserve">siempre que su preaviso se produzca al menos con dos meses de antelación a la finalización del plazo de duración del contrato, </w:t>
      </w:r>
      <w:r w:rsidR="001951ED" w:rsidRPr="008D75E6">
        <w:rPr>
          <w:rFonts w:asciiTheme="minorHAnsi" w:hAnsiTheme="minorHAnsi" w:cstheme="minorHAnsi"/>
          <w:sz w:val="22"/>
          <w:szCs w:val="22"/>
        </w:rPr>
        <w:t>salvo que se prevea lo contrario en dicho apartado</w:t>
      </w:r>
      <w:r w:rsidR="00CE1E71" w:rsidRPr="008D75E6">
        <w:rPr>
          <w:rFonts w:asciiTheme="minorHAnsi" w:hAnsiTheme="minorHAnsi" w:cstheme="minorHAnsi"/>
          <w:sz w:val="22"/>
          <w:szCs w:val="22"/>
        </w:rPr>
        <w:t xml:space="preserve">, </w:t>
      </w:r>
      <w:r w:rsidR="00F83946" w:rsidRPr="008D75E6">
        <w:rPr>
          <w:rFonts w:asciiTheme="minorHAnsi" w:hAnsiTheme="minorHAnsi" w:cstheme="minorHAnsi"/>
          <w:sz w:val="22"/>
          <w:szCs w:val="22"/>
        </w:rPr>
        <w:t xml:space="preserve">y </w:t>
      </w:r>
      <w:r w:rsidR="00CE1E71" w:rsidRPr="008D75E6">
        <w:rPr>
          <w:rFonts w:asciiTheme="minorHAnsi" w:hAnsiTheme="minorHAnsi" w:cstheme="minorHAnsi"/>
          <w:sz w:val="22"/>
          <w:szCs w:val="22"/>
        </w:rPr>
        <w:t xml:space="preserve">quedando exceptuados de la obligación de preaviso los contratos de </w:t>
      </w:r>
      <w:r w:rsidR="00CE1E71" w:rsidRPr="008D75E6">
        <w:rPr>
          <w:rFonts w:asciiTheme="minorHAnsi" w:hAnsiTheme="minorHAnsi" w:cstheme="minorHAnsi"/>
          <w:sz w:val="22"/>
          <w:szCs w:val="22"/>
        </w:rPr>
        <w:lastRenderedPageBreak/>
        <w:t>duración inferior a dos meses</w:t>
      </w:r>
      <w:r w:rsidR="001951ED" w:rsidRPr="008D75E6">
        <w:rPr>
          <w:rFonts w:asciiTheme="minorHAnsi" w:hAnsiTheme="minorHAnsi" w:cstheme="minorHAnsi"/>
          <w:sz w:val="22"/>
          <w:szCs w:val="22"/>
        </w:rPr>
        <w:t>.</w:t>
      </w:r>
      <w:r w:rsidR="00C65425" w:rsidRPr="008D75E6">
        <w:rPr>
          <w:rStyle w:val="Refdenotaalpie"/>
          <w:rFonts w:asciiTheme="minorHAnsi" w:hAnsiTheme="minorHAnsi" w:cstheme="minorHAnsi"/>
          <w:sz w:val="22"/>
          <w:szCs w:val="22"/>
        </w:rPr>
        <w:footnoteReference w:id="2"/>
      </w:r>
      <w:r w:rsidR="00C65425" w:rsidRPr="008D75E6">
        <w:rPr>
          <w:rFonts w:asciiTheme="minorHAnsi" w:hAnsiTheme="minorHAnsi" w:cstheme="minorHAnsi"/>
          <w:sz w:val="22"/>
          <w:szCs w:val="22"/>
        </w:rPr>
        <w:t xml:space="preserve"> En ningún caso podrá producirse la prórroga por el consentimiento tácito de las partes</w:t>
      </w:r>
      <w:r w:rsidR="000009AA" w:rsidRPr="008D75E6">
        <w:rPr>
          <w:rFonts w:asciiTheme="minorHAnsi" w:hAnsiTheme="minorHAnsi" w:cstheme="minorHAnsi"/>
          <w:sz w:val="22"/>
          <w:szCs w:val="22"/>
        </w:rPr>
        <w:t>.</w:t>
      </w:r>
      <w:r w:rsidR="006E3B07" w:rsidRPr="008D75E6">
        <w:rPr>
          <w:rFonts w:asciiTheme="minorHAnsi" w:hAnsiTheme="minorHAnsi" w:cstheme="minorHAnsi"/>
          <w:sz w:val="22"/>
          <w:szCs w:val="22"/>
        </w:rPr>
        <w:t xml:space="preserve"> </w:t>
      </w:r>
    </w:p>
    <w:p w14:paraId="103E556F" w14:textId="77777777" w:rsidR="00120545" w:rsidRPr="008D75E6" w:rsidRDefault="00120545"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En los contratos de suministros de prestación sucesiva, si al vencimiento del contrato no se hubiera formalizado el nuevo contrato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contrato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según dispone el artículo 29.4 de la LCSP.</w:t>
      </w:r>
    </w:p>
    <w:p w14:paraId="4E52DA6C" w14:textId="77777777" w:rsidR="00B95E41" w:rsidRPr="008D75E6" w:rsidRDefault="00B95E41" w:rsidP="00DE2BEF">
      <w:pPr>
        <w:spacing w:line="240" w:lineRule="auto"/>
        <w:rPr>
          <w:rFonts w:asciiTheme="minorHAnsi" w:hAnsiTheme="minorHAnsi" w:cstheme="minorHAnsi"/>
          <w:sz w:val="22"/>
          <w:szCs w:val="22"/>
        </w:rPr>
      </w:pPr>
      <w:bookmarkStart w:id="77" w:name="_Toc198006189"/>
    </w:p>
    <w:p w14:paraId="5B924EB4" w14:textId="6D348024" w:rsidR="00C65425" w:rsidRPr="008D75E6" w:rsidRDefault="00776FF3" w:rsidP="00DE2BEF">
      <w:pPr>
        <w:spacing w:line="240" w:lineRule="auto"/>
        <w:outlineLvl w:val="1"/>
        <w:rPr>
          <w:rFonts w:asciiTheme="minorHAnsi" w:hAnsiTheme="minorHAnsi" w:cstheme="minorHAnsi"/>
          <w:i/>
          <w:sz w:val="22"/>
          <w:szCs w:val="22"/>
        </w:rPr>
      </w:pPr>
      <w:bookmarkStart w:id="78" w:name="_Toc518030932"/>
      <w:bookmarkStart w:id="79" w:name="_Toc518031261"/>
      <w:r w:rsidRPr="008D75E6">
        <w:rPr>
          <w:rFonts w:asciiTheme="minorHAnsi" w:hAnsiTheme="minorHAnsi" w:cstheme="minorHAnsi"/>
          <w:b/>
          <w:sz w:val="22"/>
          <w:szCs w:val="22"/>
        </w:rPr>
        <w:t xml:space="preserve">Cláusula </w:t>
      </w:r>
      <w:r w:rsidR="000825F1" w:rsidRPr="008D75E6">
        <w:rPr>
          <w:rFonts w:asciiTheme="minorHAnsi" w:hAnsiTheme="minorHAnsi" w:cstheme="minorHAnsi"/>
          <w:b/>
          <w:sz w:val="22"/>
          <w:szCs w:val="22"/>
        </w:rPr>
        <w:t>20</w:t>
      </w:r>
      <w:r w:rsidR="00842791" w:rsidRPr="008D75E6">
        <w:rPr>
          <w:rFonts w:asciiTheme="minorHAnsi" w:hAnsiTheme="minorHAnsi" w:cstheme="minorHAnsi"/>
          <w:b/>
          <w:sz w:val="22"/>
          <w:szCs w:val="22"/>
        </w:rPr>
        <w:t>.</w:t>
      </w:r>
      <w:r w:rsidR="00F57D50" w:rsidRPr="008D75E6">
        <w:rPr>
          <w:rFonts w:asciiTheme="minorHAnsi" w:hAnsiTheme="minorHAnsi" w:cstheme="minorHAnsi"/>
          <w:i/>
          <w:sz w:val="22"/>
          <w:szCs w:val="22"/>
        </w:rPr>
        <w:t xml:space="preserve"> </w:t>
      </w:r>
      <w:bookmarkEnd w:id="77"/>
      <w:r w:rsidR="00E0743C" w:rsidRPr="008D75E6">
        <w:rPr>
          <w:rFonts w:asciiTheme="minorHAnsi" w:hAnsiTheme="minorHAnsi" w:cstheme="minorHAnsi"/>
          <w:b/>
          <w:i/>
          <w:sz w:val="22"/>
          <w:szCs w:val="22"/>
        </w:rPr>
        <w:t>Penalidades por incumplimiento de obligaciones contractuales.</w:t>
      </w:r>
      <w:bookmarkEnd w:id="78"/>
      <w:bookmarkEnd w:id="79"/>
    </w:p>
    <w:p w14:paraId="16E237B2" w14:textId="77777777" w:rsidR="00E0743C" w:rsidRPr="008D75E6" w:rsidRDefault="00E0743C" w:rsidP="00DE2BEF">
      <w:pPr>
        <w:spacing w:line="240" w:lineRule="auto"/>
        <w:rPr>
          <w:rFonts w:asciiTheme="minorHAnsi" w:hAnsiTheme="minorHAnsi" w:cstheme="minorHAnsi"/>
          <w:sz w:val="22"/>
          <w:szCs w:val="22"/>
        </w:rPr>
      </w:pPr>
    </w:p>
    <w:p w14:paraId="7F7F5524" w14:textId="77777777" w:rsidR="00C65425" w:rsidRPr="008D75E6" w:rsidRDefault="00C65425"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regulándose su petición por lo establecido en el artículo 100 del RGLCAP.</w:t>
      </w:r>
    </w:p>
    <w:p w14:paraId="52F25018" w14:textId="77777777" w:rsidR="00411B76" w:rsidRPr="008D75E6" w:rsidRDefault="00411B76" w:rsidP="00DE2BEF">
      <w:pPr>
        <w:spacing w:line="240" w:lineRule="auto"/>
        <w:rPr>
          <w:rFonts w:asciiTheme="minorHAnsi" w:hAnsiTheme="minorHAnsi" w:cstheme="minorHAnsi"/>
          <w:sz w:val="22"/>
          <w:szCs w:val="22"/>
        </w:rPr>
      </w:pPr>
    </w:p>
    <w:p w14:paraId="34F7990A" w14:textId="17610216" w:rsidR="00411B76" w:rsidRPr="008D75E6" w:rsidRDefault="00411B76"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Cuando el contratista, por causas imputables al mismo, hubiese incurrido en demora respecto al cumplimiento del plazo total o de los plazos parciales, si éstos se hubiesen previsto, para lo que se estará al </w:t>
      </w:r>
      <w:r w:rsidR="0001666F" w:rsidRPr="008D75E6">
        <w:rPr>
          <w:rFonts w:asciiTheme="minorHAnsi" w:hAnsiTheme="minorHAnsi" w:cstheme="minorHAnsi"/>
          <w:b/>
          <w:sz w:val="22"/>
          <w:szCs w:val="22"/>
        </w:rPr>
        <w:t>apartado 1</w:t>
      </w:r>
      <w:r w:rsidR="00D82EAF" w:rsidRPr="008D75E6">
        <w:rPr>
          <w:rFonts w:asciiTheme="minorHAnsi" w:hAnsiTheme="minorHAnsi" w:cstheme="minorHAnsi"/>
          <w:b/>
          <w:sz w:val="22"/>
          <w:szCs w:val="22"/>
        </w:rPr>
        <w:t>3</w:t>
      </w:r>
      <w:r w:rsidR="002A15AD"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w:t>
      </w:r>
      <w:r w:rsidR="00175629" w:rsidRPr="008D75E6">
        <w:rPr>
          <w:rFonts w:asciiTheme="minorHAnsi" w:hAnsiTheme="minorHAnsi" w:cstheme="minorHAnsi"/>
          <w:sz w:val="22"/>
          <w:szCs w:val="22"/>
        </w:rPr>
        <w:t xml:space="preserve"> la Administración podrá optar, atendidas las circunstancias del caso,</w:t>
      </w:r>
      <w:r w:rsidRPr="008D75E6">
        <w:rPr>
          <w:rFonts w:asciiTheme="minorHAnsi" w:hAnsiTheme="minorHAnsi" w:cstheme="minorHAnsi"/>
          <w:sz w:val="22"/>
          <w:szCs w:val="22"/>
        </w:rPr>
        <w:t xml:space="preserve"> por la resolución del contrato o por la imposición de penalidades, de acuerdo con lo dispuesto en el artículo </w:t>
      </w:r>
      <w:r w:rsidR="00FD2E6E" w:rsidRPr="008D75E6">
        <w:rPr>
          <w:rFonts w:asciiTheme="minorHAnsi" w:hAnsiTheme="minorHAnsi" w:cstheme="minorHAnsi"/>
          <w:sz w:val="22"/>
          <w:szCs w:val="22"/>
        </w:rPr>
        <w:t>19</w:t>
      </w:r>
      <w:r w:rsidR="00175629" w:rsidRPr="008D75E6">
        <w:rPr>
          <w:rFonts w:asciiTheme="minorHAnsi" w:hAnsiTheme="minorHAnsi" w:cstheme="minorHAnsi"/>
          <w:sz w:val="22"/>
          <w:szCs w:val="22"/>
        </w:rPr>
        <w:t>2</w:t>
      </w:r>
      <w:r w:rsidR="00FD2E6E" w:rsidRPr="008D75E6">
        <w:rPr>
          <w:rFonts w:asciiTheme="minorHAnsi" w:hAnsiTheme="minorHAnsi" w:cstheme="minorHAnsi"/>
          <w:sz w:val="22"/>
          <w:szCs w:val="22"/>
        </w:rPr>
        <w:t xml:space="preserve"> de la LCSP</w:t>
      </w:r>
      <w:r w:rsidR="00E71643" w:rsidRPr="008D75E6">
        <w:rPr>
          <w:rFonts w:asciiTheme="minorHAnsi" w:hAnsiTheme="minorHAnsi" w:cstheme="minorHAnsi"/>
          <w:sz w:val="22"/>
          <w:szCs w:val="22"/>
        </w:rPr>
        <w:t>.</w:t>
      </w:r>
    </w:p>
    <w:p w14:paraId="19B6D2D3" w14:textId="77777777" w:rsidR="00411B76" w:rsidRPr="008D75E6" w:rsidRDefault="00411B76" w:rsidP="00DE2BEF">
      <w:pPr>
        <w:spacing w:line="240" w:lineRule="auto"/>
        <w:rPr>
          <w:rFonts w:asciiTheme="minorHAnsi" w:hAnsiTheme="minorHAnsi" w:cstheme="minorHAnsi"/>
          <w:sz w:val="22"/>
          <w:szCs w:val="22"/>
        </w:rPr>
      </w:pPr>
    </w:p>
    <w:p w14:paraId="15C2B95A" w14:textId="77777777" w:rsidR="00411B76" w:rsidRPr="008D75E6" w:rsidRDefault="00411B76"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6A4D7D39" w14:textId="77777777" w:rsidR="00411B76" w:rsidRPr="008D75E6" w:rsidRDefault="00411B76" w:rsidP="00DE2BEF">
      <w:pPr>
        <w:spacing w:line="240" w:lineRule="auto"/>
        <w:rPr>
          <w:rFonts w:asciiTheme="minorHAnsi" w:hAnsiTheme="minorHAnsi" w:cstheme="minorHAnsi"/>
          <w:sz w:val="22"/>
          <w:szCs w:val="22"/>
        </w:rPr>
      </w:pPr>
    </w:p>
    <w:p w14:paraId="39C9D125" w14:textId="77777777" w:rsidR="00411B76" w:rsidRPr="008D75E6" w:rsidRDefault="00411B76"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Asimismo, la Administración tendrá las mismas prerrogativas cuando la demora en el cumplimiento de los plazos parciales haga presumir razonablemente la imposibilidad del cumplimiento del plazo total.</w:t>
      </w:r>
    </w:p>
    <w:p w14:paraId="0E693F54" w14:textId="77777777" w:rsidR="00411B76" w:rsidRPr="008D75E6" w:rsidRDefault="00411B76" w:rsidP="00DE2BEF">
      <w:pPr>
        <w:spacing w:line="240" w:lineRule="auto"/>
        <w:rPr>
          <w:rFonts w:asciiTheme="minorHAnsi" w:hAnsiTheme="minorHAnsi" w:cstheme="minorHAnsi"/>
          <w:sz w:val="22"/>
          <w:szCs w:val="22"/>
        </w:rPr>
      </w:pPr>
    </w:p>
    <w:p w14:paraId="76AF268B" w14:textId="7F99CE38" w:rsidR="00F57D50" w:rsidRPr="008D75E6" w:rsidRDefault="00411B76"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La Administración, en caso de incumplimiento de la ejecución parcial de las prestaciones definidas en el contrato por parte del contratista, podrá optar por la resolución del contrato o por las penalidades que se determinan en el </w:t>
      </w:r>
      <w:r w:rsidR="0001666F" w:rsidRPr="008D75E6">
        <w:rPr>
          <w:rFonts w:asciiTheme="minorHAnsi" w:hAnsiTheme="minorHAnsi" w:cstheme="minorHAnsi"/>
          <w:b/>
          <w:sz w:val="22"/>
          <w:szCs w:val="22"/>
        </w:rPr>
        <w:t>apartado 1</w:t>
      </w:r>
      <w:r w:rsidR="00D82EAF" w:rsidRPr="008D75E6">
        <w:rPr>
          <w:rFonts w:asciiTheme="minorHAnsi" w:hAnsiTheme="minorHAnsi" w:cstheme="minorHAnsi"/>
          <w:b/>
          <w:sz w:val="22"/>
          <w:szCs w:val="22"/>
        </w:rPr>
        <w:t>5</w:t>
      </w:r>
      <w:r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00E71643" w:rsidRPr="008D75E6">
        <w:rPr>
          <w:rFonts w:asciiTheme="minorHAnsi" w:hAnsiTheme="minorHAnsi" w:cstheme="minorHAnsi"/>
          <w:b/>
          <w:sz w:val="22"/>
          <w:szCs w:val="22"/>
        </w:rPr>
        <w:t>.</w:t>
      </w:r>
      <w:r w:rsidR="00F57D50" w:rsidRPr="008D75E6">
        <w:rPr>
          <w:rFonts w:asciiTheme="minorHAnsi" w:hAnsiTheme="minorHAnsi" w:cstheme="minorHAnsi"/>
          <w:sz w:val="22"/>
          <w:szCs w:val="22"/>
        </w:rPr>
        <w:t xml:space="preserve"> </w:t>
      </w:r>
    </w:p>
    <w:p w14:paraId="3866A911" w14:textId="77777777" w:rsidR="00F57D50" w:rsidRPr="008D75E6" w:rsidRDefault="00F57D50" w:rsidP="00DE2BEF">
      <w:pPr>
        <w:spacing w:line="240" w:lineRule="auto"/>
        <w:rPr>
          <w:rFonts w:asciiTheme="minorHAnsi" w:hAnsiTheme="minorHAnsi" w:cstheme="minorHAnsi"/>
          <w:sz w:val="22"/>
          <w:szCs w:val="22"/>
        </w:rPr>
      </w:pPr>
    </w:p>
    <w:p w14:paraId="5570D3B5" w14:textId="4A893E71" w:rsidR="00F57D50" w:rsidRPr="008D75E6" w:rsidRDefault="00F57D50"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En caso de cumplimiento defectuoso de la ejecución de</w:t>
      </w:r>
      <w:r w:rsidR="00832646" w:rsidRPr="008D75E6">
        <w:rPr>
          <w:rFonts w:asciiTheme="minorHAnsi" w:hAnsiTheme="minorHAnsi" w:cstheme="minorHAnsi"/>
          <w:sz w:val="22"/>
          <w:szCs w:val="22"/>
        </w:rPr>
        <w:t>l contrato</w:t>
      </w:r>
      <w:r w:rsidR="00645314" w:rsidRPr="008D75E6">
        <w:rPr>
          <w:rFonts w:asciiTheme="minorHAnsi" w:hAnsiTheme="minorHAnsi" w:cstheme="minorHAnsi"/>
          <w:sz w:val="22"/>
          <w:szCs w:val="22"/>
        </w:rPr>
        <w:t xml:space="preserve">, </w:t>
      </w:r>
      <w:r w:rsidR="0068557C" w:rsidRPr="008D75E6">
        <w:rPr>
          <w:rFonts w:asciiTheme="minorHAnsi" w:hAnsiTheme="minorHAnsi" w:cstheme="minorHAnsi"/>
          <w:sz w:val="22"/>
          <w:szCs w:val="22"/>
        </w:rPr>
        <w:t>o, en su caso, incumplimiento del compromiso de dedicar o adscribir a la ejecución del contrato los medios personales y materiales suficientes o de las condiciones especiales de ejecución del contrato</w:t>
      </w:r>
      <w:r w:rsidR="00BA0B2B" w:rsidRPr="008D75E6">
        <w:rPr>
          <w:rFonts w:asciiTheme="minorHAnsi" w:hAnsiTheme="minorHAnsi" w:cstheme="minorHAnsi"/>
          <w:sz w:val="22"/>
          <w:szCs w:val="22"/>
        </w:rPr>
        <w:t xml:space="preserve"> en materia medioambiental, </w:t>
      </w:r>
      <w:r w:rsidR="00C87D36" w:rsidRPr="008D75E6">
        <w:rPr>
          <w:rFonts w:asciiTheme="minorHAnsi" w:hAnsiTheme="minorHAnsi" w:cstheme="minorHAnsi"/>
          <w:sz w:val="22"/>
          <w:szCs w:val="22"/>
        </w:rPr>
        <w:t xml:space="preserve">de innovación, </w:t>
      </w:r>
      <w:r w:rsidR="00BA0B2B" w:rsidRPr="008D75E6">
        <w:rPr>
          <w:rFonts w:asciiTheme="minorHAnsi" w:hAnsiTheme="minorHAnsi" w:cstheme="minorHAnsi"/>
          <w:sz w:val="22"/>
          <w:szCs w:val="22"/>
        </w:rPr>
        <w:t>social o laboral</w:t>
      </w:r>
      <w:r w:rsidR="0068557C" w:rsidRPr="008D75E6">
        <w:rPr>
          <w:rFonts w:asciiTheme="minorHAnsi" w:hAnsiTheme="minorHAnsi" w:cstheme="minorHAnsi"/>
          <w:sz w:val="22"/>
          <w:szCs w:val="22"/>
        </w:rPr>
        <w:t xml:space="preserve">, </w:t>
      </w:r>
      <w:r w:rsidR="00AC752D" w:rsidRPr="008D75E6">
        <w:rPr>
          <w:rFonts w:asciiTheme="minorHAnsi" w:hAnsiTheme="minorHAnsi" w:cstheme="minorHAnsi"/>
          <w:sz w:val="22"/>
          <w:szCs w:val="22"/>
        </w:rPr>
        <w:t xml:space="preserve">la Administración podrá imponer al contratista las penalidades indicadas en el </w:t>
      </w:r>
      <w:r w:rsidR="0001666F" w:rsidRPr="008D75E6">
        <w:rPr>
          <w:rFonts w:asciiTheme="minorHAnsi" w:hAnsiTheme="minorHAnsi" w:cstheme="minorHAnsi"/>
          <w:b/>
          <w:sz w:val="22"/>
          <w:szCs w:val="22"/>
        </w:rPr>
        <w:t>apartado 1</w:t>
      </w:r>
      <w:r w:rsidR="00D82EAF" w:rsidRPr="008D75E6">
        <w:rPr>
          <w:rFonts w:asciiTheme="minorHAnsi" w:hAnsiTheme="minorHAnsi" w:cstheme="minorHAnsi"/>
          <w:b/>
          <w:sz w:val="22"/>
          <w:szCs w:val="22"/>
        </w:rPr>
        <w:t>5</w:t>
      </w:r>
      <w:r w:rsidR="002A15AD"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00AC752D" w:rsidRPr="008D75E6">
        <w:rPr>
          <w:rFonts w:asciiTheme="minorHAnsi" w:hAnsiTheme="minorHAnsi" w:cstheme="minorHAnsi"/>
          <w:sz w:val="22"/>
          <w:szCs w:val="22"/>
        </w:rPr>
        <w:t xml:space="preserve">, de conformidad con lo dispuesto en el artículo </w:t>
      </w:r>
      <w:r w:rsidR="00FD2E6E" w:rsidRPr="008D75E6">
        <w:rPr>
          <w:rFonts w:asciiTheme="minorHAnsi" w:hAnsiTheme="minorHAnsi" w:cstheme="minorHAnsi"/>
          <w:sz w:val="22"/>
          <w:szCs w:val="22"/>
        </w:rPr>
        <w:t>192.1 de la LCSP</w:t>
      </w:r>
      <w:r w:rsidR="00E71643" w:rsidRPr="008D75E6">
        <w:rPr>
          <w:rFonts w:asciiTheme="minorHAnsi" w:hAnsiTheme="minorHAnsi" w:cstheme="minorHAnsi"/>
          <w:sz w:val="22"/>
          <w:szCs w:val="22"/>
        </w:rPr>
        <w:t>.</w:t>
      </w:r>
    </w:p>
    <w:p w14:paraId="64769B1F" w14:textId="77777777" w:rsidR="00411B76" w:rsidRPr="008D75E6" w:rsidRDefault="00411B76" w:rsidP="00DE2BEF">
      <w:pPr>
        <w:spacing w:line="240" w:lineRule="auto"/>
        <w:rPr>
          <w:rFonts w:asciiTheme="minorHAnsi" w:hAnsiTheme="minorHAnsi" w:cstheme="minorHAnsi"/>
          <w:sz w:val="22"/>
          <w:szCs w:val="22"/>
        </w:rPr>
      </w:pPr>
    </w:p>
    <w:p w14:paraId="3529E255" w14:textId="77777777" w:rsidR="00842791" w:rsidRPr="008D75E6" w:rsidRDefault="00411B76"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lastRenderedPageBreak/>
        <w:t xml:space="preserve">La aplicación y el pago de </w:t>
      </w:r>
      <w:r w:rsidR="00AC752D" w:rsidRPr="008D75E6">
        <w:rPr>
          <w:rFonts w:asciiTheme="minorHAnsi" w:hAnsiTheme="minorHAnsi" w:cstheme="minorHAnsi"/>
          <w:sz w:val="22"/>
          <w:szCs w:val="22"/>
        </w:rPr>
        <w:t xml:space="preserve">las </w:t>
      </w:r>
      <w:r w:rsidRPr="008D75E6">
        <w:rPr>
          <w:rFonts w:asciiTheme="minorHAnsi" w:hAnsiTheme="minorHAnsi" w:cstheme="minorHAnsi"/>
          <w:sz w:val="22"/>
          <w:szCs w:val="22"/>
        </w:rPr>
        <w:t>penalidades no excluyen la indemnización a que la Administración pueda tener derecho por daños y perjuicios ocasionados con motivo del retraso imputable al contratista.</w:t>
      </w:r>
    </w:p>
    <w:p w14:paraId="22DCAA34" w14:textId="77777777" w:rsidR="00E0743C" w:rsidRPr="008D75E6" w:rsidRDefault="00E0743C" w:rsidP="00DE2BEF">
      <w:pPr>
        <w:spacing w:line="240" w:lineRule="auto"/>
        <w:rPr>
          <w:rFonts w:asciiTheme="minorHAnsi" w:hAnsiTheme="minorHAnsi" w:cstheme="minorHAnsi"/>
          <w:sz w:val="22"/>
          <w:szCs w:val="22"/>
        </w:rPr>
      </w:pPr>
    </w:p>
    <w:p w14:paraId="067A3FC5" w14:textId="3EAD5524" w:rsidR="00CB205B" w:rsidRPr="008D75E6" w:rsidRDefault="00CB205B"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La infracción de las condiciones para la subcontratación establecidas en el artículo 215.3 de la LCSP podrá dar lugar a la imposición al contratista de una penalidad de hasta un 50 por ciento del importe del subcontrato</w:t>
      </w:r>
      <w:r w:rsidR="00645314" w:rsidRPr="008D75E6">
        <w:rPr>
          <w:rFonts w:asciiTheme="minorHAnsi" w:hAnsiTheme="minorHAnsi" w:cstheme="minorHAnsi"/>
          <w:sz w:val="22"/>
          <w:szCs w:val="22"/>
        </w:rPr>
        <w:t xml:space="preserve"> o la resolución del contrato, siempre y cuando se cumplan los requisitos establecidos en el segundo párrafo de la letra f) del apartado 1 del artículo 211 de la LCSP.</w:t>
      </w:r>
      <w:r w:rsidRPr="008D75E6">
        <w:rPr>
          <w:rFonts w:asciiTheme="minorHAnsi" w:hAnsiTheme="minorHAnsi" w:cstheme="minorHAnsi"/>
          <w:sz w:val="22"/>
          <w:szCs w:val="22"/>
        </w:rPr>
        <w:t xml:space="preserve"> Asimismo, el incumplimiento de lo dispuesto en el artículo 217 de la LCSP, además de las consecuencias previstas por el ordenamiento jurídico, permitirá la imposición de las penalidades que a tal efecto se especifican en el </w:t>
      </w:r>
      <w:r w:rsidRPr="008D75E6">
        <w:rPr>
          <w:rFonts w:asciiTheme="minorHAnsi" w:hAnsiTheme="minorHAnsi" w:cstheme="minorHAnsi"/>
          <w:b/>
          <w:sz w:val="22"/>
          <w:szCs w:val="22"/>
        </w:rPr>
        <w:t>apartado 1</w:t>
      </w:r>
      <w:r w:rsidR="00D82EAF" w:rsidRPr="008D75E6">
        <w:rPr>
          <w:rFonts w:asciiTheme="minorHAnsi" w:hAnsiTheme="minorHAnsi" w:cstheme="minorHAnsi"/>
          <w:b/>
          <w:sz w:val="22"/>
          <w:szCs w:val="22"/>
        </w:rPr>
        <w:t>5</w:t>
      </w:r>
      <w:r w:rsidRPr="008D75E6">
        <w:rPr>
          <w:rFonts w:asciiTheme="minorHAnsi" w:hAnsiTheme="minorHAnsi" w:cstheme="minorHAnsi"/>
          <w:b/>
          <w:sz w:val="22"/>
          <w:szCs w:val="22"/>
        </w:rPr>
        <w:t xml:space="preserve"> de la cláusula 1</w:t>
      </w:r>
      <w:r w:rsidRPr="008D75E6">
        <w:rPr>
          <w:rFonts w:asciiTheme="minorHAnsi" w:hAnsiTheme="minorHAnsi" w:cstheme="minorHAnsi"/>
          <w:sz w:val="22"/>
          <w:szCs w:val="22"/>
        </w:rPr>
        <w:t xml:space="preserve">. </w:t>
      </w:r>
    </w:p>
    <w:p w14:paraId="1AED28DC" w14:textId="77777777" w:rsidR="00C65425" w:rsidRPr="008D75E6" w:rsidRDefault="00C65425" w:rsidP="00DE2BEF">
      <w:pPr>
        <w:spacing w:line="240" w:lineRule="auto"/>
        <w:rPr>
          <w:rFonts w:asciiTheme="minorHAnsi" w:hAnsiTheme="minorHAnsi" w:cstheme="minorHAnsi"/>
          <w:sz w:val="22"/>
          <w:szCs w:val="22"/>
        </w:rPr>
      </w:pPr>
    </w:p>
    <w:p w14:paraId="17452D8E" w14:textId="28B6F85C" w:rsidR="00AC752D" w:rsidRPr="008D75E6" w:rsidRDefault="00776FF3" w:rsidP="00DE2BEF">
      <w:pPr>
        <w:spacing w:line="240" w:lineRule="auto"/>
        <w:outlineLvl w:val="1"/>
        <w:rPr>
          <w:rFonts w:asciiTheme="minorHAnsi" w:hAnsiTheme="minorHAnsi" w:cstheme="minorHAnsi"/>
          <w:i/>
          <w:sz w:val="22"/>
          <w:szCs w:val="22"/>
        </w:rPr>
      </w:pPr>
      <w:bookmarkStart w:id="80" w:name="_Toc198006190"/>
      <w:bookmarkStart w:id="81" w:name="_Toc518030933"/>
      <w:bookmarkStart w:id="82" w:name="_Toc518031262"/>
      <w:r w:rsidRPr="008D75E6">
        <w:rPr>
          <w:rFonts w:asciiTheme="minorHAnsi" w:hAnsiTheme="minorHAnsi" w:cstheme="minorHAnsi"/>
          <w:b/>
          <w:sz w:val="22"/>
          <w:szCs w:val="22"/>
        </w:rPr>
        <w:t xml:space="preserve">Cláusula </w:t>
      </w:r>
      <w:r w:rsidR="00044BA0" w:rsidRPr="008D75E6">
        <w:rPr>
          <w:rFonts w:asciiTheme="minorHAnsi" w:hAnsiTheme="minorHAnsi" w:cstheme="minorHAnsi"/>
          <w:b/>
          <w:sz w:val="22"/>
          <w:szCs w:val="22"/>
        </w:rPr>
        <w:t>2</w:t>
      </w:r>
      <w:r w:rsidR="000825F1" w:rsidRPr="008D75E6">
        <w:rPr>
          <w:rFonts w:asciiTheme="minorHAnsi" w:hAnsiTheme="minorHAnsi" w:cstheme="minorHAnsi"/>
          <w:b/>
          <w:sz w:val="22"/>
          <w:szCs w:val="22"/>
        </w:rPr>
        <w:t>1</w:t>
      </w:r>
      <w:r w:rsidR="00842791" w:rsidRPr="008D75E6">
        <w:rPr>
          <w:rFonts w:asciiTheme="minorHAnsi" w:hAnsiTheme="minorHAnsi" w:cstheme="minorHAnsi"/>
          <w:b/>
          <w:sz w:val="22"/>
          <w:szCs w:val="22"/>
        </w:rPr>
        <w:t>.</w:t>
      </w:r>
      <w:r w:rsidR="00842791" w:rsidRPr="008D75E6">
        <w:rPr>
          <w:rFonts w:asciiTheme="minorHAnsi" w:hAnsiTheme="minorHAnsi" w:cstheme="minorHAnsi"/>
          <w:sz w:val="22"/>
          <w:szCs w:val="22"/>
        </w:rPr>
        <w:t xml:space="preserve"> </w:t>
      </w:r>
      <w:r w:rsidR="00AC752D" w:rsidRPr="008D75E6">
        <w:rPr>
          <w:rFonts w:asciiTheme="minorHAnsi" w:hAnsiTheme="minorHAnsi" w:cstheme="minorHAnsi"/>
          <w:b/>
          <w:i/>
          <w:sz w:val="22"/>
          <w:szCs w:val="22"/>
        </w:rPr>
        <w:t>Responsabilidad del contratista por daños y perjuicios.</w:t>
      </w:r>
      <w:bookmarkEnd w:id="80"/>
      <w:bookmarkEnd w:id="81"/>
      <w:bookmarkEnd w:id="82"/>
    </w:p>
    <w:p w14:paraId="53F16BD0" w14:textId="77777777" w:rsidR="00AC752D" w:rsidRPr="008D75E6" w:rsidRDefault="00AC752D" w:rsidP="00DE2BEF">
      <w:pPr>
        <w:spacing w:line="240" w:lineRule="auto"/>
        <w:rPr>
          <w:rFonts w:asciiTheme="minorHAnsi" w:hAnsiTheme="minorHAnsi" w:cstheme="minorHAnsi"/>
          <w:sz w:val="22"/>
          <w:szCs w:val="22"/>
        </w:rPr>
      </w:pPr>
    </w:p>
    <w:p w14:paraId="6FC1F27C" w14:textId="4AC73FB7" w:rsidR="00842791" w:rsidRPr="008D75E6" w:rsidRDefault="00AC752D"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w:t>
      </w:r>
      <w:r w:rsidR="00BB1297" w:rsidRPr="008D75E6">
        <w:rPr>
          <w:rFonts w:asciiTheme="minorHAnsi" w:hAnsiTheme="minorHAnsi" w:cstheme="minorHAnsi"/>
          <w:sz w:val="22"/>
          <w:szCs w:val="22"/>
        </w:rPr>
        <w:t>Cuando se trate de suministros de fabricación, t</w:t>
      </w:r>
      <w:r w:rsidRPr="008D75E6">
        <w:rPr>
          <w:rFonts w:asciiTheme="minorHAnsi" w:hAnsiTheme="minorHAnsi" w:cstheme="minorHAnsi"/>
          <w:sz w:val="22"/>
          <w:szCs w:val="22"/>
        </w:rPr>
        <w:t>ambién será la Administración responsable de los daños que se causen a terceros como consecuencia de los vicios del proyecto elaborado por ella misma</w:t>
      </w:r>
      <w:r w:rsidR="00BB1297" w:rsidRPr="008D75E6">
        <w:rPr>
          <w:rFonts w:asciiTheme="minorHAnsi" w:hAnsiTheme="minorHAnsi" w:cstheme="minorHAnsi"/>
          <w:sz w:val="22"/>
          <w:szCs w:val="22"/>
        </w:rPr>
        <w:t>.</w:t>
      </w:r>
      <w:r w:rsidR="004A30E7" w:rsidRPr="008D75E6">
        <w:rPr>
          <w:rFonts w:asciiTheme="minorHAnsi" w:hAnsiTheme="minorHAnsi" w:cstheme="minorHAnsi"/>
          <w:sz w:val="22"/>
          <w:szCs w:val="22"/>
        </w:rPr>
        <w:t xml:space="preserve"> </w:t>
      </w:r>
      <w:r w:rsidRPr="008D75E6">
        <w:rPr>
          <w:rFonts w:asciiTheme="minorHAnsi" w:hAnsiTheme="minorHAnsi" w:cstheme="minorHAnsi"/>
          <w:sz w:val="22"/>
          <w:szCs w:val="22"/>
        </w:rPr>
        <w:t xml:space="preserve">En todo caso, será de aplicación lo preceptuado en el artículo </w:t>
      </w:r>
      <w:r w:rsidR="00010F32" w:rsidRPr="008D75E6">
        <w:rPr>
          <w:rFonts w:asciiTheme="minorHAnsi" w:hAnsiTheme="minorHAnsi" w:cstheme="minorHAnsi"/>
          <w:sz w:val="22"/>
          <w:szCs w:val="22"/>
        </w:rPr>
        <w:t>196 de la LCSP</w:t>
      </w:r>
      <w:r w:rsidRPr="008D75E6">
        <w:rPr>
          <w:rFonts w:asciiTheme="minorHAnsi" w:hAnsiTheme="minorHAnsi" w:cstheme="minorHAnsi"/>
          <w:sz w:val="22"/>
          <w:szCs w:val="22"/>
        </w:rPr>
        <w:t>.</w:t>
      </w:r>
    </w:p>
    <w:p w14:paraId="7E807CC6" w14:textId="77777777" w:rsidR="00842791" w:rsidRPr="008D75E6" w:rsidRDefault="00842791" w:rsidP="00DE2BEF">
      <w:pPr>
        <w:spacing w:line="240" w:lineRule="auto"/>
        <w:rPr>
          <w:rFonts w:asciiTheme="minorHAnsi" w:hAnsiTheme="minorHAnsi" w:cstheme="minorHAnsi"/>
          <w:sz w:val="22"/>
          <w:szCs w:val="22"/>
        </w:rPr>
      </w:pPr>
    </w:p>
    <w:p w14:paraId="193FE9C4" w14:textId="77777777" w:rsidR="00413A72" w:rsidRPr="008D75E6" w:rsidRDefault="00413A7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14:paraId="005CCF8D" w14:textId="77777777" w:rsidR="00010F32" w:rsidRPr="008D75E6" w:rsidRDefault="00010F32" w:rsidP="00DE2BEF">
      <w:pPr>
        <w:spacing w:line="240" w:lineRule="auto"/>
        <w:rPr>
          <w:rFonts w:asciiTheme="minorHAnsi" w:hAnsiTheme="minorHAnsi" w:cstheme="minorHAnsi"/>
          <w:sz w:val="22"/>
          <w:szCs w:val="22"/>
        </w:rPr>
      </w:pPr>
    </w:p>
    <w:p w14:paraId="246E149E" w14:textId="77777777" w:rsidR="00DE2BEF" w:rsidRPr="008D75E6" w:rsidRDefault="00DE2BEF" w:rsidP="00DE2BEF">
      <w:pPr>
        <w:spacing w:line="240" w:lineRule="auto"/>
        <w:outlineLvl w:val="1"/>
        <w:rPr>
          <w:rFonts w:asciiTheme="minorHAnsi" w:hAnsiTheme="minorHAnsi" w:cstheme="minorHAnsi"/>
          <w:b/>
          <w:sz w:val="22"/>
          <w:szCs w:val="22"/>
        </w:rPr>
      </w:pPr>
      <w:bookmarkStart w:id="83" w:name="_Toc198006191"/>
      <w:bookmarkStart w:id="84" w:name="_Toc518030934"/>
      <w:bookmarkStart w:id="85" w:name="_Toc518031263"/>
    </w:p>
    <w:p w14:paraId="039314D1" w14:textId="0E2D57E2" w:rsidR="008F7F80" w:rsidRPr="008D75E6" w:rsidRDefault="00776FF3" w:rsidP="00DE2BEF">
      <w:pPr>
        <w:spacing w:line="240" w:lineRule="auto"/>
        <w:outlineLvl w:val="1"/>
        <w:rPr>
          <w:rFonts w:asciiTheme="minorHAnsi" w:eastAsia="Calibri" w:hAnsiTheme="minorHAnsi" w:cstheme="minorHAnsi"/>
          <w:sz w:val="22"/>
          <w:szCs w:val="22"/>
          <w:vertAlign w:val="superscript"/>
          <w:lang w:eastAsia="en-US"/>
        </w:rPr>
      </w:pPr>
      <w:r w:rsidRPr="008D75E6">
        <w:rPr>
          <w:rFonts w:asciiTheme="minorHAnsi" w:hAnsiTheme="minorHAnsi" w:cstheme="minorHAnsi"/>
          <w:b/>
          <w:sz w:val="22"/>
          <w:szCs w:val="22"/>
        </w:rPr>
        <w:t xml:space="preserve">Cláusula </w:t>
      </w:r>
      <w:r w:rsidR="00044BA0" w:rsidRPr="008D75E6">
        <w:rPr>
          <w:rFonts w:asciiTheme="minorHAnsi" w:hAnsiTheme="minorHAnsi" w:cstheme="minorHAnsi"/>
          <w:b/>
          <w:sz w:val="22"/>
          <w:szCs w:val="22"/>
        </w:rPr>
        <w:t>2</w:t>
      </w:r>
      <w:r w:rsidR="000825F1" w:rsidRPr="008D75E6">
        <w:rPr>
          <w:rFonts w:asciiTheme="minorHAnsi" w:hAnsiTheme="minorHAnsi" w:cstheme="minorHAnsi"/>
          <w:b/>
          <w:sz w:val="22"/>
          <w:szCs w:val="22"/>
        </w:rPr>
        <w:t>2</w:t>
      </w:r>
      <w:r w:rsidR="00044BA0" w:rsidRPr="008D75E6">
        <w:rPr>
          <w:rFonts w:asciiTheme="minorHAnsi" w:hAnsiTheme="minorHAnsi" w:cstheme="minorHAnsi"/>
          <w:b/>
          <w:sz w:val="22"/>
          <w:szCs w:val="22"/>
        </w:rPr>
        <w:t>.</w:t>
      </w:r>
      <w:r w:rsidR="00842791" w:rsidRPr="008D75E6">
        <w:rPr>
          <w:rFonts w:asciiTheme="minorHAnsi" w:hAnsiTheme="minorHAnsi" w:cstheme="minorHAnsi"/>
          <w:sz w:val="22"/>
          <w:szCs w:val="22"/>
        </w:rPr>
        <w:t xml:space="preserve"> </w:t>
      </w:r>
      <w:r w:rsidR="008F7F80" w:rsidRPr="008D735A">
        <w:rPr>
          <w:rFonts w:asciiTheme="minorHAnsi" w:hAnsiTheme="minorHAnsi" w:cstheme="minorHAnsi"/>
          <w:b/>
          <w:i/>
          <w:sz w:val="22"/>
          <w:szCs w:val="22"/>
        </w:rPr>
        <w:t>Modificación del contrato.</w:t>
      </w:r>
      <w:bookmarkEnd w:id="83"/>
      <w:r w:rsidR="001063C0" w:rsidRPr="008D75E6">
        <w:rPr>
          <w:rFonts w:asciiTheme="minorHAnsi" w:eastAsia="Calibri" w:hAnsiTheme="minorHAnsi" w:cstheme="minorHAnsi"/>
          <w:sz w:val="22"/>
          <w:szCs w:val="22"/>
          <w:vertAlign w:val="superscript"/>
          <w:lang w:eastAsia="en-US"/>
        </w:rPr>
        <w:t xml:space="preserve"> </w:t>
      </w:r>
      <w:bookmarkEnd w:id="84"/>
      <w:bookmarkEnd w:id="85"/>
    </w:p>
    <w:p w14:paraId="3C923912" w14:textId="77777777" w:rsidR="008F7F80" w:rsidRPr="008D75E6" w:rsidRDefault="008F7F80" w:rsidP="00DE2BEF">
      <w:pPr>
        <w:spacing w:line="240" w:lineRule="auto"/>
        <w:rPr>
          <w:rFonts w:asciiTheme="minorHAnsi" w:hAnsiTheme="minorHAnsi" w:cstheme="minorHAnsi"/>
          <w:sz w:val="22"/>
          <w:szCs w:val="22"/>
        </w:rPr>
      </w:pPr>
    </w:p>
    <w:p w14:paraId="4F99D3A2" w14:textId="77777777" w:rsidR="00EA26C3" w:rsidRPr="008D75E6" w:rsidRDefault="00062024"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órgano de contratación podrá acordar, una vez perfeccionado el contrato y por razones de interés público, modificaciones en el mismo en los casos y en la forma previstos en </w:t>
      </w:r>
      <w:r w:rsidR="00864AE4" w:rsidRPr="008D75E6">
        <w:rPr>
          <w:rFonts w:asciiTheme="minorHAnsi" w:hAnsiTheme="minorHAnsi" w:cstheme="minorHAnsi"/>
          <w:sz w:val="22"/>
          <w:szCs w:val="22"/>
        </w:rPr>
        <w:t>la Subsección 4ª, Sección 3ª, Capítulo I, Título I del Libro Segundo</w:t>
      </w:r>
      <w:r w:rsidRPr="008D75E6">
        <w:rPr>
          <w:rFonts w:asciiTheme="minorHAnsi" w:hAnsiTheme="minorHAnsi" w:cstheme="minorHAnsi"/>
          <w:sz w:val="22"/>
          <w:szCs w:val="22"/>
        </w:rPr>
        <w:t xml:space="preserve"> y de acuerdo con el procedimiento regulado en el artículo 191 de la LCSP, justificándolo debidamente en el expediente.</w:t>
      </w:r>
    </w:p>
    <w:p w14:paraId="7A1C6A02" w14:textId="77777777" w:rsidR="00EA26C3" w:rsidRPr="008D75E6" w:rsidRDefault="00EA26C3" w:rsidP="00DE2BEF">
      <w:pPr>
        <w:spacing w:line="240" w:lineRule="auto"/>
        <w:rPr>
          <w:rFonts w:asciiTheme="minorHAnsi" w:hAnsiTheme="minorHAnsi" w:cstheme="minorHAnsi"/>
          <w:sz w:val="22"/>
          <w:szCs w:val="22"/>
        </w:rPr>
      </w:pPr>
    </w:p>
    <w:p w14:paraId="0829D038" w14:textId="5B58D627" w:rsidR="00B92CC8" w:rsidRPr="008D75E6" w:rsidRDefault="00EA26C3"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lang w:eastAsia="x-none"/>
        </w:rPr>
        <w:t xml:space="preserve"> </w:t>
      </w:r>
      <w:r w:rsidR="00032D0A" w:rsidRPr="008D75E6">
        <w:rPr>
          <w:rFonts w:asciiTheme="minorHAnsi" w:hAnsiTheme="minorHAnsi" w:cstheme="minorHAnsi"/>
          <w:sz w:val="22"/>
          <w:szCs w:val="22"/>
          <w:lang w:eastAsia="x-none"/>
        </w:rPr>
        <w:t>Cuando la</w:t>
      </w:r>
      <w:r w:rsidR="00B92CC8" w:rsidRPr="008D75E6">
        <w:rPr>
          <w:rFonts w:asciiTheme="minorHAnsi" w:hAnsiTheme="minorHAnsi" w:cstheme="minorHAnsi"/>
          <w:sz w:val="22"/>
          <w:szCs w:val="22"/>
          <w:lang w:eastAsia="x-none"/>
        </w:rPr>
        <w:t xml:space="preserve"> determinación del precio del contrato se </w:t>
      </w:r>
      <w:r w:rsidR="00032D0A" w:rsidRPr="008D75E6">
        <w:rPr>
          <w:rFonts w:asciiTheme="minorHAnsi" w:hAnsiTheme="minorHAnsi" w:cstheme="minorHAnsi"/>
          <w:sz w:val="22"/>
          <w:szCs w:val="22"/>
          <w:lang w:eastAsia="x-none"/>
        </w:rPr>
        <w:t xml:space="preserve">haya </w:t>
      </w:r>
      <w:r w:rsidR="00B92CC8" w:rsidRPr="008D75E6">
        <w:rPr>
          <w:rFonts w:asciiTheme="minorHAnsi" w:hAnsiTheme="minorHAnsi" w:cstheme="minorHAnsi"/>
          <w:sz w:val="22"/>
          <w:szCs w:val="22"/>
          <w:lang w:eastAsia="x-none"/>
        </w:rPr>
        <w:t>realiza</w:t>
      </w:r>
      <w:r w:rsidR="00032D0A" w:rsidRPr="008D75E6">
        <w:rPr>
          <w:rFonts w:asciiTheme="minorHAnsi" w:hAnsiTheme="minorHAnsi" w:cstheme="minorHAnsi"/>
          <w:sz w:val="22"/>
          <w:szCs w:val="22"/>
          <w:lang w:eastAsia="x-none"/>
        </w:rPr>
        <w:t>do</w:t>
      </w:r>
      <w:r w:rsidR="00B92CC8" w:rsidRPr="008D75E6">
        <w:rPr>
          <w:rFonts w:asciiTheme="minorHAnsi" w:hAnsiTheme="minorHAnsi" w:cstheme="minorHAnsi"/>
          <w:sz w:val="22"/>
          <w:szCs w:val="22"/>
          <w:lang w:eastAsia="x-none"/>
        </w:rPr>
        <w:t xml:space="preserve"> con precios unitarios, </w:t>
      </w:r>
      <w:r w:rsidR="007D2A7B" w:rsidRPr="008D75E6">
        <w:rPr>
          <w:rFonts w:asciiTheme="minorHAnsi" w:hAnsiTheme="minorHAnsi" w:cstheme="minorHAnsi"/>
          <w:sz w:val="22"/>
          <w:szCs w:val="22"/>
          <w:lang w:eastAsia="x-none"/>
        </w:rPr>
        <w:t xml:space="preserve">y se haya acreditado la correspondiente financiación en el expediente de contratación, </w:t>
      </w:r>
      <w:r w:rsidR="00B92CC8" w:rsidRPr="008D75E6">
        <w:rPr>
          <w:rFonts w:asciiTheme="minorHAnsi" w:hAnsiTheme="minorHAnsi" w:cstheme="minorHAnsi"/>
          <w:sz w:val="22"/>
          <w:szCs w:val="22"/>
          <w:lang w:val="x-none" w:eastAsia="x-none"/>
        </w:rPr>
        <w:t>se podrá incrementar el número de unidades a suministrar hasta el porcentaje del 10 por ciento del precio del contrato, sin que sea preciso tramitar expediente de modificación</w:t>
      </w:r>
      <w:r w:rsidR="00032D0A" w:rsidRPr="008D75E6">
        <w:rPr>
          <w:rFonts w:asciiTheme="minorHAnsi" w:hAnsiTheme="minorHAnsi" w:cstheme="minorHAnsi"/>
          <w:sz w:val="22"/>
          <w:szCs w:val="22"/>
          <w:lang w:eastAsia="x-none"/>
        </w:rPr>
        <w:t xml:space="preserve">. </w:t>
      </w:r>
    </w:p>
    <w:p w14:paraId="65E6B184" w14:textId="3BE38E51" w:rsidR="00B364DF" w:rsidRPr="008D75E6" w:rsidRDefault="00B364DF"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En el </w:t>
      </w:r>
      <w:r w:rsidR="0001666F" w:rsidRPr="008D75E6">
        <w:rPr>
          <w:rFonts w:asciiTheme="minorHAnsi" w:hAnsiTheme="minorHAnsi" w:cstheme="minorHAnsi"/>
          <w:sz w:val="22"/>
          <w:szCs w:val="22"/>
        </w:rPr>
        <w:t xml:space="preserve">apartado </w:t>
      </w:r>
      <w:r w:rsidR="0001666F" w:rsidRPr="008D75E6">
        <w:rPr>
          <w:rFonts w:asciiTheme="minorHAnsi" w:hAnsiTheme="minorHAnsi" w:cstheme="minorHAnsi"/>
          <w:b/>
          <w:sz w:val="22"/>
          <w:szCs w:val="22"/>
        </w:rPr>
        <w:t>1</w:t>
      </w:r>
      <w:r w:rsidR="00D82EAF" w:rsidRPr="008D75E6">
        <w:rPr>
          <w:rFonts w:asciiTheme="minorHAnsi" w:hAnsiTheme="minorHAnsi" w:cstheme="minorHAnsi"/>
          <w:b/>
          <w:sz w:val="22"/>
          <w:szCs w:val="22"/>
        </w:rPr>
        <w:t>6</w:t>
      </w:r>
      <w:r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xml:space="preserve"> se especifican, en su caso,</w:t>
      </w:r>
      <w:r w:rsidR="000B2CF1" w:rsidRPr="008D75E6">
        <w:rPr>
          <w:rFonts w:asciiTheme="minorHAnsi" w:hAnsiTheme="minorHAnsi" w:cstheme="minorHAnsi"/>
          <w:sz w:val="22"/>
          <w:szCs w:val="22"/>
        </w:rPr>
        <w:t xml:space="preserve"> </w:t>
      </w:r>
      <w:r w:rsidR="00416065" w:rsidRPr="008D75E6">
        <w:rPr>
          <w:rFonts w:asciiTheme="minorHAnsi" w:hAnsiTheme="minorHAnsi" w:cstheme="minorHAnsi"/>
          <w:sz w:val="22"/>
          <w:szCs w:val="22"/>
        </w:rPr>
        <w:t>las condiciones, el</w:t>
      </w:r>
      <w:r w:rsidR="001063C0" w:rsidRPr="008D75E6">
        <w:rPr>
          <w:rFonts w:asciiTheme="minorHAnsi" w:hAnsiTheme="minorHAnsi" w:cstheme="minorHAnsi"/>
          <w:sz w:val="22"/>
          <w:szCs w:val="22"/>
        </w:rPr>
        <w:t xml:space="preserve"> alcance, los límites y el procedimiento de las modificaciones previstas.</w:t>
      </w:r>
    </w:p>
    <w:p w14:paraId="5E34FB3B" w14:textId="77777777" w:rsidR="00B364DF" w:rsidRPr="008D75E6" w:rsidRDefault="00B364DF" w:rsidP="00DE2BEF">
      <w:pPr>
        <w:spacing w:line="240" w:lineRule="auto"/>
        <w:rPr>
          <w:rFonts w:asciiTheme="minorHAnsi" w:hAnsiTheme="minorHAnsi" w:cstheme="minorHAnsi"/>
          <w:sz w:val="22"/>
          <w:szCs w:val="22"/>
        </w:rPr>
      </w:pPr>
    </w:p>
    <w:p w14:paraId="3196DDF3" w14:textId="1D176D76" w:rsidR="00B364DF" w:rsidRPr="008D75E6" w:rsidRDefault="00B364DF"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Las modificaciones no previstas en el apartado </w:t>
      </w:r>
      <w:r w:rsidR="002A15AD" w:rsidRPr="008D75E6">
        <w:rPr>
          <w:rFonts w:asciiTheme="minorHAnsi" w:hAnsiTheme="minorHAnsi" w:cstheme="minorHAnsi"/>
          <w:b/>
          <w:sz w:val="22"/>
          <w:szCs w:val="22"/>
        </w:rPr>
        <w:t>1</w:t>
      </w:r>
      <w:r w:rsidR="00D82EAF" w:rsidRPr="008D75E6">
        <w:rPr>
          <w:rFonts w:asciiTheme="minorHAnsi" w:hAnsiTheme="minorHAnsi" w:cstheme="minorHAnsi"/>
          <w:b/>
          <w:sz w:val="22"/>
          <w:szCs w:val="22"/>
        </w:rPr>
        <w:t>6</w:t>
      </w:r>
      <w:r w:rsidR="002A15AD" w:rsidRPr="008D75E6">
        <w:rPr>
          <w:rFonts w:asciiTheme="minorHAnsi" w:hAnsiTheme="minorHAnsi" w:cstheme="minorHAnsi"/>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xml:space="preserve"> sólo podrán efectuarse cuando se justifique suficientemente la concurrencia de alguna de las circunstancias previstas en el artículo </w:t>
      </w:r>
      <w:r w:rsidR="004B3F71" w:rsidRPr="008D75E6">
        <w:rPr>
          <w:rFonts w:asciiTheme="minorHAnsi" w:hAnsiTheme="minorHAnsi" w:cstheme="minorHAnsi"/>
          <w:sz w:val="22"/>
          <w:szCs w:val="22"/>
        </w:rPr>
        <w:t>205 de la LCSP</w:t>
      </w:r>
      <w:r w:rsidRPr="008D75E6">
        <w:rPr>
          <w:rFonts w:asciiTheme="minorHAnsi" w:hAnsiTheme="minorHAnsi" w:cstheme="minorHAnsi"/>
          <w:sz w:val="22"/>
          <w:szCs w:val="22"/>
        </w:rPr>
        <w:t xml:space="preserve">. Estas modificaciones no podrán alterar las condiciones esenciales de la licitación y adjudicación y deberán limitarse a introducir las variaciones estrictamente indispensables para responder a la causa objetiva que las haga necesarias. </w:t>
      </w:r>
    </w:p>
    <w:p w14:paraId="03CD931D" w14:textId="77777777" w:rsidR="00D57E5A" w:rsidRPr="008D75E6" w:rsidRDefault="00D57E5A" w:rsidP="00DE2BEF">
      <w:pPr>
        <w:spacing w:line="240" w:lineRule="auto"/>
        <w:rPr>
          <w:rFonts w:asciiTheme="minorHAnsi" w:hAnsiTheme="minorHAnsi" w:cstheme="minorHAnsi"/>
          <w:sz w:val="22"/>
          <w:szCs w:val="22"/>
        </w:rPr>
      </w:pPr>
    </w:p>
    <w:p w14:paraId="00917F3A" w14:textId="0A4A2912" w:rsidR="00D57E5A" w:rsidRPr="008D75E6" w:rsidRDefault="00D57E5A"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lastRenderedPageBreak/>
        <w:t>Las modificaciones del contrato que se produzcan durante su ejecución se publicaran en el Portal de la Contratación Pública -Perfil de contratante</w:t>
      </w:r>
      <w:r w:rsidR="004B3F71" w:rsidRPr="008D75E6">
        <w:rPr>
          <w:rFonts w:asciiTheme="minorHAnsi" w:hAnsiTheme="minorHAnsi" w:cstheme="minorHAnsi"/>
          <w:sz w:val="22"/>
          <w:szCs w:val="22"/>
        </w:rPr>
        <w:t xml:space="preserve">, y deberán formalizarse conforme a lo dispuesto en el artículo </w:t>
      </w:r>
      <w:r w:rsidR="00864AE4" w:rsidRPr="008D75E6">
        <w:rPr>
          <w:rFonts w:asciiTheme="minorHAnsi" w:hAnsiTheme="minorHAnsi" w:cstheme="minorHAnsi"/>
          <w:sz w:val="22"/>
          <w:szCs w:val="22"/>
        </w:rPr>
        <w:t>203</w:t>
      </w:r>
      <w:r w:rsidR="004B3F71" w:rsidRPr="008D75E6">
        <w:rPr>
          <w:rFonts w:asciiTheme="minorHAnsi" w:hAnsiTheme="minorHAnsi" w:cstheme="minorHAnsi"/>
          <w:sz w:val="22"/>
          <w:szCs w:val="22"/>
        </w:rPr>
        <w:t xml:space="preserve"> de la LCSP</w:t>
      </w:r>
      <w:r w:rsidRPr="008D75E6">
        <w:rPr>
          <w:rFonts w:asciiTheme="minorHAnsi" w:hAnsiTheme="minorHAnsi" w:cstheme="minorHAnsi"/>
          <w:sz w:val="22"/>
          <w:szCs w:val="22"/>
        </w:rPr>
        <w:t xml:space="preserve">. </w:t>
      </w:r>
    </w:p>
    <w:p w14:paraId="3F8D9904" w14:textId="2E19C924" w:rsidR="00BB0ADA" w:rsidRPr="008D75E6" w:rsidRDefault="00BB0ADA" w:rsidP="00DE2BEF">
      <w:pPr>
        <w:spacing w:line="240" w:lineRule="auto"/>
        <w:jc w:val="left"/>
        <w:rPr>
          <w:rFonts w:asciiTheme="minorHAnsi" w:hAnsiTheme="minorHAnsi" w:cstheme="minorHAnsi"/>
          <w:b/>
          <w:sz w:val="22"/>
          <w:szCs w:val="22"/>
        </w:rPr>
      </w:pPr>
      <w:bookmarkStart w:id="86" w:name="_Toc198006192"/>
      <w:bookmarkStart w:id="87" w:name="_Toc518030935"/>
      <w:bookmarkStart w:id="88" w:name="_Toc518031264"/>
    </w:p>
    <w:p w14:paraId="3F037D69" w14:textId="73E1FC01" w:rsidR="00834941" w:rsidRPr="008D75E6" w:rsidRDefault="00776FF3" w:rsidP="00DE2BEF">
      <w:pPr>
        <w:spacing w:line="240" w:lineRule="auto"/>
        <w:outlineLvl w:val="1"/>
        <w:rPr>
          <w:rFonts w:asciiTheme="minorHAnsi" w:hAnsiTheme="minorHAnsi" w:cstheme="minorHAnsi"/>
          <w:i/>
          <w:sz w:val="22"/>
          <w:szCs w:val="22"/>
        </w:rPr>
      </w:pPr>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2</w:t>
      </w:r>
      <w:r w:rsidR="000825F1" w:rsidRPr="008D75E6">
        <w:rPr>
          <w:rFonts w:asciiTheme="minorHAnsi" w:hAnsiTheme="minorHAnsi" w:cstheme="minorHAnsi"/>
          <w:b/>
          <w:sz w:val="22"/>
          <w:szCs w:val="22"/>
        </w:rPr>
        <w:t>3</w:t>
      </w:r>
      <w:r w:rsidR="00842791" w:rsidRPr="008D75E6">
        <w:rPr>
          <w:rFonts w:asciiTheme="minorHAnsi" w:hAnsiTheme="minorHAnsi" w:cstheme="minorHAnsi"/>
          <w:b/>
          <w:sz w:val="22"/>
          <w:szCs w:val="22"/>
        </w:rPr>
        <w:t>.</w:t>
      </w:r>
      <w:r w:rsidR="00842791" w:rsidRPr="008D75E6">
        <w:rPr>
          <w:rFonts w:asciiTheme="minorHAnsi" w:hAnsiTheme="minorHAnsi" w:cstheme="minorHAnsi"/>
          <w:sz w:val="22"/>
          <w:szCs w:val="22"/>
        </w:rPr>
        <w:t xml:space="preserve"> </w:t>
      </w:r>
      <w:r w:rsidR="00834941" w:rsidRPr="008D75E6">
        <w:rPr>
          <w:rFonts w:asciiTheme="minorHAnsi" w:hAnsiTheme="minorHAnsi" w:cstheme="minorHAnsi"/>
          <w:b/>
          <w:i/>
          <w:sz w:val="22"/>
          <w:szCs w:val="22"/>
        </w:rPr>
        <w:t>Suspensión del contrato.</w:t>
      </w:r>
      <w:bookmarkEnd w:id="86"/>
      <w:bookmarkEnd w:id="87"/>
      <w:bookmarkEnd w:id="88"/>
    </w:p>
    <w:p w14:paraId="03EEEF2D" w14:textId="77777777" w:rsidR="00834941" w:rsidRPr="008D75E6" w:rsidRDefault="00834941" w:rsidP="00DE2BEF">
      <w:pPr>
        <w:spacing w:line="240" w:lineRule="auto"/>
        <w:rPr>
          <w:rFonts w:asciiTheme="minorHAnsi" w:hAnsiTheme="minorHAnsi" w:cstheme="minorHAnsi"/>
          <w:sz w:val="22"/>
          <w:szCs w:val="22"/>
        </w:rPr>
      </w:pPr>
    </w:p>
    <w:p w14:paraId="005A5683" w14:textId="030560FB" w:rsidR="00834941" w:rsidRPr="008D75E6" w:rsidRDefault="0083494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La Administración podrá acordar por razones de interés público la suspensión de la ejecución del contrato. Igualmente </w:t>
      </w:r>
      <w:r w:rsidR="009751FA" w:rsidRPr="008D75E6">
        <w:rPr>
          <w:rFonts w:asciiTheme="minorHAnsi" w:hAnsiTheme="minorHAnsi" w:cstheme="minorHAnsi"/>
          <w:sz w:val="22"/>
          <w:szCs w:val="22"/>
        </w:rPr>
        <w:t>podrá proceder</w:t>
      </w:r>
      <w:r w:rsidR="000B2CF1" w:rsidRPr="008D75E6">
        <w:rPr>
          <w:rFonts w:asciiTheme="minorHAnsi" w:hAnsiTheme="minorHAnsi" w:cstheme="minorHAnsi"/>
          <w:sz w:val="22"/>
          <w:szCs w:val="22"/>
        </w:rPr>
        <w:t xml:space="preserve"> </w:t>
      </w:r>
      <w:r w:rsidR="009751FA" w:rsidRPr="008D75E6">
        <w:rPr>
          <w:rFonts w:asciiTheme="minorHAnsi" w:hAnsiTheme="minorHAnsi" w:cstheme="minorHAnsi"/>
          <w:sz w:val="22"/>
          <w:szCs w:val="22"/>
        </w:rPr>
        <w:t xml:space="preserve">la suspensión del cumplimiento del contrato por el contratista </w:t>
      </w:r>
      <w:r w:rsidRPr="008D75E6">
        <w:rPr>
          <w:rFonts w:asciiTheme="minorHAnsi" w:hAnsiTheme="minorHAnsi" w:cstheme="minorHAnsi"/>
          <w:sz w:val="22"/>
          <w:szCs w:val="22"/>
        </w:rPr>
        <w:t xml:space="preserve">si se diese </w:t>
      </w:r>
      <w:r w:rsidR="007D2A7B" w:rsidRPr="008D75E6">
        <w:rPr>
          <w:rFonts w:asciiTheme="minorHAnsi" w:hAnsiTheme="minorHAnsi" w:cstheme="minorHAnsi"/>
          <w:sz w:val="22"/>
          <w:szCs w:val="22"/>
        </w:rPr>
        <w:t xml:space="preserve">demora en el pago superior a cuatro meses en las condiciones previstas </w:t>
      </w:r>
      <w:r w:rsidRPr="008D75E6">
        <w:rPr>
          <w:rFonts w:asciiTheme="minorHAnsi" w:hAnsiTheme="minorHAnsi" w:cstheme="minorHAnsi"/>
          <w:sz w:val="22"/>
          <w:szCs w:val="22"/>
        </w:rPr>
        <w:t xml:space="preserve">en el artículo </w:t>
      </w:r>
      <w:r w:rsidR="00401ABE" w:rsidRPr="008D75E6">
        <w:rPr>
          <w:rFonts w:asciiTheme="minorHAnsi" w:hAnsiTheme="minorHAnsi" w:cstheme="minorHAnsi"/>
          <w:sz w:val="22"/>
          <w:szCs w:val="22"/>
        </w:rPr>
        <w:t>198.5 de la LCSP</w:t>
      </w:r>
      <w:r w:rsidRPr="008D75E6">
        <w:rPr>
          <w:rFonts w:asciiTheme="minorHAnsi" w:hAnsiTheme="minorHAnsi" w:cstheme="minorHAnsi"/>
          <w:sz w:val="22"/>
          <w:szCs w:val="22"/>
        </w:rPr>
        <w:t xml:space="preserve">. Los efectos de la suspensión del contrato se regirán por lo dispuesto en el artículo </w:t>
      </w:r>
      <w:r w:rsidR="00401ABE" w:rsidRPr="008D75E6">
        <w:rPr>
          <w:rFonts w:asciiTheme="minorHAnsi" w:hAnsiTheme="minorHAnsi" w:cstheme="minorHAnsi"/>
          <w:sz w:val="22"/>
          <w:szCs w:val="22"/>
        </w:rPr>
        <w:t>208 de la LCSP</w:t>
      </w:r>
      <w:r w:rsidR="00734E25" w:rsidRPr="008D75E6">
        <w:rPr>
          <w:rFonts w:asciiTheme="minorHAnsi" w:hAnsiTheme="minorHAnsi" w:cstheme="minorHAnsi"/>
          <w:sz w:val="22"/>
          <w:szCs w:val="22"/>
        </w:rPr>
        <w:t>,</w:t>
      </w:r>
      <w:r w:rsidR="00401ABE" w:rsidRPr="008D75E6">
        <w:rPr>
          <w:rFonts w:asciiTheme="minorHAnsi" w:hAnsiTheme="minorHAnsi" w:cstheme="minorHAnsi"/>
          <w:sz w:val="22"/>
          <w:szCs w:val="22"/>
        </w:rPr>
        <w:t xml:space="preserve"> </w:t>
      </w:r>
      <w:r w:rsidRPr="008D75E6">
        <w:rPr>
          <w:rFonts w:asciiTheme="minorHAnsi" w:hAnsiTheme="minorHAnsi" w:cstheme="minorHAnsi"/>
          <w:sz w:val="22"/>
          <w:szCs w:val="22"/>
        </w:rPr>
        <w:t>así como en los preceptos concordantes del RGLCAP.</w:t>
      </w:r>
    </w:p>
    <w:p w14:paraId="24B585CE" w14:textId="77777777" w:rsidR="00834941" w:rsidRPr="008D75E6" w:rsidRDefault="00834941" w:rsidP="00DE2BEF">
      <w:pPr>
        <w:spacing w:line="240" w:lineRule="auto"/>
        <w:rPr>
          <w:rFonts w:asciiTheme="minorHAnsi" w:hAnsiTheme="minorHAnsi" w:cstheme="minorHAnsi"/>
          <w:b/>
          <w:sz w:val="22"/>
          <w:szCs w:val="22"/>
        </w:rPr>
      </w:pPr>
    </w:p>
    <w:p w14:paraId="62DAFBBD" w14:textId="5C39FE4D" w:rsidR="003C77E2" w:rsidRPr="008D75E6" w:rsidRDefault="00776FF3" w:rsidP="00DE2BEF">
      <w:pPr>
        <w:spacing w:line="240" w:lineRule="auto"/>
        <w:outlineLvl w:val="1"/>
        <w:rPr>
          <w:rFonts w:asciiTheme="minorHAnsi" w:hAnsiTheme="minorHAnsi" w:cstheme="minorHAnsi"/>
          <w:i/>
          <w:sz w:val="22"/>
          <w:szCs w:val="22"/>
        </w:rPr>
      </w:pPr>
      <w:bookmarkStart w:id="89" w:name="_Toc198006193"/>
      <w:bookmarkStart w:id="90" w:name="_Toc518030936"/>
      <w:bookmarkStart w:id="91" w:name="_Toc518031265"/>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2</w:t>
      </w:r>
      <w:r w:rsidR="000825F1" w:rsidRPr="008D75E6">
        <w:rPr>
          <w:rFonts w:asciiTheme="minorHAnsi" w:hAnsiTheme="minorHAnsi" w:cstheme="minorHAnsi"/>
          <w:b/>
          <w:sz w:val="22"/>
          <w:szCs w:val="22"/>
        </w:rPr>
        <w:t>4</w:t>
      </w:r>
      <w:r w:rsidR="003C77E2" w:rsidRPr="008D75E6">
        <w:rPr>
          <w:rFonts w:asciiTheme="minorHAnsi" w:hAnsiTheme="minorHAnsi" w:cstheme="minorHAnsi"/>
          <w:sz w:val="22"/>
          <w:szCs w:val="22"/>
        </w:rPr>
        <w:t xml:space="preserve">. </w:t>
      </w:r>
      <w:r w:rsidR="003C77E2" w:rsidRPr="008D75E6">
        <w:rPr>
          <w:rFonts w:asciiTheme="minorHAnsi" w:hAnsiTheme="minorHAnsi" w:cstheme="minorHAnsi"/>
          <w:b/>
          <w:i/>
          <w:sz w:val="22"/>
          <w:szCs w:val="22"/>
        </w:rPr>
        <w:t>Cesión del contrato.</w:t>
      </w:r>
      <w:bookmarkEnd w:id="89"/>
      <w:bookmarkEnd w:id="90"/>
      <w:bookmarkEnd w:id="91"/>
    </w:p>
    <w:p w14:paraId="05F869F7" w14:textId="77777777" w:rsidR="003C77E2" w:rsidRPr="008D75E6" w:rsidRDefault="003C77E2" w:rsidP="00DE2BEF">
      <w:pPr>
        <w:spacing w:line="240" w:lineRule="auto"/>
        <w:rPr>
          <w:rFonts w:asciiTheme="minorHAnsi" w:hAnsiTheme="minorHAnsi" w:cstheme="minorHAnsi"/>
          <w:sz w:val="22"/>
          <w:szCs w:val="22"/>
        </w:rPr>
      </w:pPr>
    </w:p>
    <w:p w14:paraId="2605D637" w14:textId="006627F9" w:rsidR="003C77E2" w:rsidRPr="008D75E6" w:rsidRDefault="003C77E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Los derechos y obligaciones dimanantes del presente contrato podrán ser cedidos por el adjudicatario a un tercero siempre que se cumplan los supuestos y los requisitos establecidos en el artículo </w:t>
      </w:r>
      <w:r w:rsidR="007411F2" w:rsidRPr="008D75E6">
        <w:rPr>
          <w:rFonts w:asciiTheme="minorHAnsi" w:hAnsiTheme="minorHAnsi" w:cstheme="minorHAnsi"/>
          <w:sz w:val="22"/>
          <w:szCs w:val="22"/>
        </w:rPr>
        <w:t>214 de la LCSP</w:t>
      </w:r>
      <w:r w:rsidRPr="008D75E6">
        <w:rPr>
          <w:rFonts w:asciiTheme="minorHAnsi" w:hAnsiTheme="minorHAnsi" w:cstheme="minorHAnsi"/>
          <w:sz w:val="22"/>
          <w:szCs w:val="22"/>
        </w:rPr>
        <w:t>.</w:t>
      </w:r>
    </w:p>
    <w:p w14:paraId="48F7B946" w14:textId="77777777" w:rsidR="003C77E2" w:rsidRPr="008D75E6" w:rsidRDefault="003C77E2" w:rsidP="00DE2BEF">
      <w:pPr>
        <w:spacing w:line="240" w:lineRule="auto"/>
        <w:rPr>
          <w:rFonts w:asciiTheme="minorHAnsi" w:hAnsiTheme="minorHAnsi" w:cstheme="minorHAnsi"/>
          <w:sz w:val="22"/>
          <w:szCs w:val="22"/>
        </w:rPr>
      </w:pPr>
    </w:p>
    <w:p w14:paraId="628B7C3B" w14:textId="523D8EE4" w:rsidR="003C77E2" w:rsidRPr="008D75E6" w:rsidRDefault="00776FF3" w:rsidP="00DE2BEF">
      <w:pPr>
        <w:spacing w:line="240" w:lineRule="auto"/>
        <w:outlineLvl w:val="1"/>
        <w:rPr>
          <w:rFonts w:asciiTheme="minorHAnsi" w:hAnsiTheme="minorHAnsi" w:cstheme="minorHAnsi"/>
          <w:sz w:val="22"/>
          <w:szCs w:val="22"/>
        </w:rPr>
      </w:pPr>
      <w:bookmarkStart w:id="92" w:name="_Toc198006194"/>
      <w:bookmarkStart w:id="93" w:name="_Toc518030937"/>
      <w:bookmarkStart w:id="94" w:name="_Toc518031266"/>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2</w:t>
      </w:r>
      <w:r w:rsidR="000825F1" w:rsidRPr="008D75E6">
        <w:rPr>
          <w:rFonts w:asciiTheme="minorHAnsi" w:hAnsiTheme="minorHAnsi" w:cstheme="minorHAnsi"/>
          <w:b/>
          <w:sz w:val="22"/>
          <w:szCs w:val="22"/>
        </w:rPr>
        <w:t>5</w:t>
      </w:r>
      <w:r w:rsidR="00044BA0" w:rsidRPr="008D75E6">
        <w:rPr>
          <w:rFonts w:asciiTheme="minorHAnsi" w:hAnsiTheme="minorHAnsi" w:cstheme="minorHAnsi"/>
          <w:b/>
          <w:sz w:val="22"/>
          <w:szCs w:val="22"/>
        </w:rPr>
        <w:t xml:space="preserve">. </w:t>
      </w:r>
      <w:r w:rsidR="003C77E2" w:rsidRPr="008D75E6">
        <w:rPr>
          <w:rFonts w:asciiTheme="minorHAnsi" w:hAnsiTheme="minorHAnsi" w:cstheme="minorHAnsi"/>
          <w:b/>
          <w:i/>
          <w:sz w:val="22"/>
          <w:szCs w:val="22"/>
        </w:rPr>
        <w:t>Subcontratación.</w:t>
      </w:r>
      <w:bookmarkEnd w:id="92"/>
      <w:bookmarkEnd w:id="93"/>
      <w:bookmarkEnd w:id="94"/>
    </w:p>
    <w:p w14:paraId="1C29E06B" w14:textId="77777777" w:rsidR="003C77E2" w:rsidRPr="008D75E6" w:rsidRDefault="003C77E2" w:rsidP="00DE2BEF">
      <w:pPr>
        <w:spacing w:line="240" w:lineRule="auto"/>
        <w:rPr>
          <w:rFonts w:asciiTheme="minorHAnsi" w:hAnsiTheme="minorHAnsi" w:cstheme="minorHAnsi"/>
          <w:i/>
          <w:sz w:val="22"/>
          <w:szCs w:val="22"/>
        </w:rPr>
      </w:pPr>
    </w:p>
    <w:p w14:paraId="268488C1" w14:textId="4B225136" w:rsidR="00734E25" w:rsidRPr="008D75E6" w:rsidRDefault="00471ADE"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adjudicatario del contrato podrá concertar con terceros la realización parcial del mismo siempre que se cumplan los requisitos establecidos en el artículo 215 de la LCSP,  quedando obligado al cumplimiento de los requisitos y obligaciones establecidos en los artículos 216 y 217 del mismo texto legal. En todo caso, </w:t>
      </w:r>
      <w:r w:rsidR="00446282" w:rsidRPr="008D75E6">
        <w:rPr>
          <w:rFonts w:asciiTheme="minorHAnsi" w:hAnsiTheme="minorHAnsi" w:cstheme="minorHAnsi"/>
          <w:sz w:val="22"/>
          <w:szCs w:val="22"/>
        </w:rPr>
        <w:t>los subcontratistas quedarán obligados solo ante el contratista, que</w:t>
      </w:r>
      <w:r w:rsidRPr="008D75E6">
        <w:rPr>
          <w:rFonts w:asciiTheme="minorHAnsi" w:hAnsiTheme="minorHAnsi" w:cstheme="minorHAnsi"/>
          <w:sz w:val="22"/>
          <w:szCs w:val="22"/>
        </w:rPr>
        <w:t xml:space="preserve"> asumirá la total responsabilidad de la ejecución del contrato frente a la Administración</w:t>
      </w:r>
      <w:r w:rsidR="00734E25" w:rsidRPr="008D75E6">
        <w:rPr>
          <w:rFonts w:asciiTheme="minorHAnsi" w:hAnsiTheme="minorHAnsi" w:cstheme="minorHAnsi"/>
          <w:sz w:val="22"/>
          <w:szCs w:val="22"/>
        </w:rPr>
        <w:t>,  incluido el cumplimiento de las obligaciones en materia medioambiental, social o laboral.</w:t>
      </w:r>
    </w:p>
    <w:p w14:paraId="5F90D58E" w14:textId="77777777" w:rsidR="0020518B" w:rsidRPr="008D75E6" w:rsidRDefault="0020518B" w:rsidP="00DE2BEF">
      <w:pPr>
        <w:spacing w:line="240" w:lineRule="auto"/>
        <w:rPr>
          <w:rFonts w:asciiTheme="minorHAnsi" w:hAnsiTheme="minorHAnsi" w:cstheme="minorHAnsi"/>
          <w:sz w:val="22"/>
          <w:szCs w:val="22"/>
        </w:rPr>
      </w:pPr>
    </w:p>
    <w:p w14:paraId="031C4637" w14:textId="392BB239" w:rsidR="00734E25" w:rsidRPr="008D75E6" w:rsidRDefault="00734E25"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contratista deberá comunicar por escrito al órgano de contratación, tras la adjudicación del </w:t>
      </w:r>
      <w:r w:rsidR="00AE2451" w:rsidRPr="008D75E6">
        <w:rPr>
          <w:rFonts w:asciiTheme="minorHAnsi" w:hAnsiTheme="minorHAnsi" w:cstheme="minorHAnsi"/>
          <w:sz w:val="22"/>
          <w:szCs w:val="22"/>
        </w:rPr>
        <w:t>contrato</w:t>
      </w:r>
      <w:r w:rsidRPr="008D75E6">
        <w:rPr>
          <w:rFonts w:asciiTheme="minorHAnsi" w:hAnsiTheme="minorHAnsi" w:cstheme="minorHAnsi"/>
          <w:sz w:val="22"/>
          <w:szCs w:val="22"/>
        </w:rPr>
        <w:t xml:space="preserve">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 </w:t>
      </w:r>
    </w:p>
    <w:p w14:paraId="69F98EE7" w14:textId="77777777" w:rsidR="00EC4FB5" w:rsidRPr="008D75E6" w:rsidRDefault="00EC4FB5" w:rsidP="00DE2BEF">
      <w:pPr>
        <w:spacing w:line="240" w:lineRule="auto"/>
        <w:rPr>
          <w:rFonts w:asciiTheme="minorHAnsi" w:hAnsiTheme="minorHAnsi" w:cstheme="minorHAnsi"/>
          <w:sz w:val="22"/>
          <w:szCs w:val="22"/>
        </w:rPr>
      </w:pPr>
    </w:p>
    <w:p w14:paraId="25EC29EF" w14:textId="7E9271B6" w:rsidR="00AB39EC" w:rsidRPr="008D75E6" w:rsidRDefault="00AB39EC"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14:paraId="471087F5" w14:textId="77777777" w:rsidR="00A64E06" w:rsidRPr="008D75E6" w:rsidRDefault="00A64E06" w:rsidP="00DE2BEF">
      <w:pPr>
        <w:spacing w:line="240" w:lineRule="auto"/>
        <w:rPr>
          <w:rFonts w:asciiTheme="minorHAnsi" w:hAnsiTheme="minorHAnsi" w:cstheme="minorHAnsi"/>
          <w:sz w:val="22"/>
          <w:szCs w:val="22"/>
        </w:rPr>
      </w:pPr>
    </w:p>
    <w:p w14:paraId="677D1B15" w14:textId="6D50D35B" w:rsidR="009228D6" w:rsidRPr="008D75E6" w:rsidRDefault="009228D6"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Si así se requiere en el </w:t>
      </w:r>
      <w:r w:rsidR="0001666F" w:rsidRPr="008D75E6">
        <w:rPr>
          <w:rFonts w:asciiTheme="minorHAnsi" w:hAnsiTheme="minorHAnsi" w:cstheme="minorHAnsi"/>
          <w:b/>
          <w:sz w:val="22"/>
          <w:szCs w:val="22"/>
        </w:rPr>
        <w:t>apartado 1</w:t>
      </w:r>
      <w:r w:rsidR="00D82EAF" w:rsidRPr="008D75E6">
        <w:rPr>
          <w:rFonts w:asciiTheme="minorHAnsi" w:hAnsiTheme="minorHAnsi" w:cstheme="minorHAnsi"/>
          <w:b/>
          <w:sz w:val="22"/>
          <w:szCs w:val="22"/>
        </w:rPr>
        <w:t>7</w:t>
      </w:r>
      <w:r w:rsidR="00E57967"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w:t>
      </w:r>
      <w:r w:rsidR="00044BA0" w:rsidRPr="008D75E6">
        <w:rPr>
          <w:rFonts w:asciiTheme="minorHAnsi" w:hAnsiTheme="minorHAnsi" w:cstheme="minorHAnsi"/>
          <w:sz w:val="22"/>
          <w:szCs w:val="22"/>
        </w:rPr>
        <w:t>.</w:t>
      </w:r>
      <w:r w:rsidRPr="008D75E6">
        <w:rPr>
          <w:rFonts w:asciiTheme="minorHAnsi" w:hAnsiTheme="minorHAnsi" w:cstheme="minorHAnsi"/>
          <w:sz w:val="22"/>
          <w:szCs w:val="22"/>
        </w:rPr>
        <w:t xml:space="preserve"> En este caso, si los subcontratos difieren de lo indicado en la oferta, </w:t>
      </w:r>
      <w:r w:rsidR="00002749" w:rsidRPr="008D75E6">
        <w:rPr>
          <w:rFonts w:asciiTheme="minorHAnsi" w:hAnsiTheme="minorHAnsi" w:cstheme="minorHAnsi"/>
          <w:sz w:val="22"/>
          <w:szCs w:val="22"/>
        </w:rPr>
        <w:t xml:space="preserve">por celebrarse con empresarios distintos de los indicados nominativamente en la misma o por referirse a partes de la prestación diferentes a las señaladas en ella, </w:t>
      </w:r>
      <w:r w:rsidRPr="008D75E6">
        <w:rPr>
          <w:rFonts w:asciiTheme="minorHAnsi" w:hAnsiTheme="minorHAnsi" w:cstheme="minorHAnsi"/>
          <w:sz w:val="22"/>
          <w:szCs w:val="22"/>
        </w:rPr>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w:t>
      </w:r>
      <w:r w:rsidR="000B2CF1" w:rsidRPr="008D75E6">
        <w:rPr>
          <w:rFonts w:asciiTheme="minorHAnsi" w:hAnsiTheme="minorHAnsi" w:cstheme="minorHAnsi"/>
          <w:sz w:val="22"/>
          <w:szCs w:val="22"/>
        </w:rPr>
        <w:t xml:space="preserve"> </w:t>
      </w:r>
      <w:r w:rsidRPr="008D75E6">
        <w:rPr>
          <w:rFonts w:asciiTheme="minorHAnsi" w:hAnsiTheme="minorHAnsi" w:cstheme="minorHAnsi"/>
          <w:sz w:val="22"/>
          <w:szCs w:val="22"/>
        </w:rPr>
        <w:t>notifica en ese plazo su oposición.</w:t>
      </w:r>
    </w:p>
    <w:p w14:paraId="349FFD36" w14:textId="77777777" w:rsidR="00934C84" w:rsidRPr="008D75E6" w:rsidRDefault="00934C84" w:rsidP="00DE2BEF">
      <w:pPr>
        <w:spacing w:line="240" w:lineRule="auto"/>
        <w:rPr>
          <w:rFonts w:asciiTheme="minorHAnsi" w:hAnsiTheme="minorHAnsi" w:cstheme="minorHAnsi"/>
          <w:sz w:val="22"/>
          <w:szCs w:val="22"/>
        </w:rPr>
      </w:pPr>
    </w:p>
    <w:p w14:paraId="1293368A" w14:textId="77777777" w:rsidR="00934C84" w:rsidRPr="008D75E6" w:rsidRDefault="00934C84"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Cualquier modificación que sufra esta información durante la ejecución del contrato deberá ser notificada por escrito al órgano de contratación, así como toda la información precisa sobre los nuevos subcontratistas.</w:t>
      </w:r>
    </w:p>
    <w:p w14:paraId="251C7022" w14:textId="77777777" w:rsidR="00934C84" w:rsidRPr="008D75E6" w:rsidRDefault="00934C84" w:rsidP="00DE2BEF">
      <w:pPr>
        <w:spacing w:line="240" w:lineRule="auto"/>
        <w:rPr>
          <w:rFonts w:asciiTheme="minorHAnsi" w:hAnsiTheme="minorHAnsi" w:cstheme="minorHAnsi"/>
          <w:sz w:val="22"/>
          <w:szCs w:val="22"/>
        </w:rPr>
      </w:pPr>
    </w:p>
    <w:p w14:paraId="4584DCB4" w14:textId="7004B480" w:rsidR="009228D6" w:rsidRPr="008D75E6" w:rsidRDefault="00934C84"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El conocimiento que tenga la Administración de los subcontratos celebrados en virtud de las comunicaciones o la autorización que se otorgue no alterarán la responsabilidad exclusiva del contratista principal.</w:t>
      </w:r>
    </w:p>
    <w:p w14:paraId="4F069CDF" w14:textId="77777777" w:rsidR="00934C84" w:rsidRPr="008D75E6" w:rsidRDefault="00934C84" w:rsidP="00DE2BEF">
      <w:pPr>
        <w:spacing w:line="240" w:lineRule="auto"/>
        <w:rPr>
          <w:rFonts w:asciiTheme="minorHAnsi" w:hAnsiTheme="minorHAnsi" w:cstheme="minorHAnsi"/>
          <w:sz w:val="22"/>
          <w:szCs w:val="22"/>
        </w:rPr>
      </w:pPr>
    </w:p>
    <w:p w14:paraId="79E1C39E" w14:textId="50DA500F" w:rsidR="00A64E06" w:rsidRPr="008D75E6" w:rsidRDefault="00E42DC3"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252446" w:rsidRPr="008D75E6">
        <w:rPr>
          <w:rFonts w:asciiTheme="minorHAnsi" w:hAnsiTheme="minorHAnsi" w:cstheme="minorHAnsi"/>
          <w:sz w:val="22"/>
          <w:szCs w:val="22"/>
        </w:rPr>
        <w:t>21</w:t>
      </w:r>
      <w:r w:rsidR="00A64E06" w:rsidRPr="008D75E6">
        <w:rPr>
          <w:rFonts w:asciiTheme="minorHAnsi" w:hAnsiTheme="minorHAnsi" w:cstheme="minorHAnsi"/>
          <w:sz w:val="22"/>
          <w:szCs w:val="22"/>
        </w:rPr>
        <w:t>7</w:t>
      </w:r>
      <w:r w:rsidR="00252446" w:rsidRPr="008D75E6">
        <w:rPr>
          <w:rFonts w:asciiTheme="minorHAnsi" w:hAnsiTheme="minorHAnsi" w:cstheme="minorHAnsi"/>
          <w:sz w:val="22"/>
          <w:szCs w:val="22"/>
        </w:rPr>
        <w:t xml:space="preserve"> de la LCSP </w:t>
      </w:r>
      <w:r w:rsidRPr="008D75E6">
        <w:rPr>
          <w:rFonts w:asciiTheme="minorHAnsi" w:hAnsiTheme="minorHAnsi" w:cstheme="minorHAnsi"/>
          <w:sz w:val="22"/>
          <w:szCs w:val="22"/>
        </w:rPr>
        <w:t xml:space="preserve">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sidRPr="008D75E6">
        <w:rPr>
          <w:rFonts w:asciiTheme="minorHAnsi" w:hAnsiTheme="minorHAnsi" w:cstheme="minorHAnsi"/>
          <w:b/>
          <w:sz w:val="22"/>
          <w:szCs w:val="22"/>
        </w:rPr>
        <w:t>apartado  1</w:t>
      </w:r>
      <w:r w:rsidR="00D82EAF" w:rsidRPr="008D75E6">
        <w:rPr>
          <w:rFonts w:asciiTheme="minorHAnsi" w:hAnsiTheme="minorHAnsi" w:cstheme="minorHAnsi"/>
          <w:b/>
          <w:sz w:val="22"/>
          <w:szCs w:val="22"/>
        </w:rPr>
        <w:t>5</w:t>
      </w:r>
      <w:r w:rsidRPr="008D75E6">
        <w:rPr>
          <w:rFonts w:asciiTheme="minorHAnsi" w:hAnsiTheme="minorHAnsi" w:cstheme="minorHAnsi"/>
          <w:b/>
          <w:sz w:val="22"/>
          <w:szCs w:val="22"/>
        </w:rPr>
        <w:t xml:space="preserve"> de la cláusula 1</w:t>
      </w:r>
      <w:r w:rsidR="00A64E06" w:rsidRPr="008D75E6">
        <w:rPr>
          <w:rFonts w:asciiTheme="minorHAnsi" w:hAnsiTheme="minorHAnsi" w:cstheme="minorHAnsi"/>
          <w:sz w:val="22"/>
          <w:szCs w:val="22"/>
        </w:rPr>
        <w:t xml:space="preserve">, respondiendo la garantía definitiva de las penalidades que se impongan por este motivo. </w:t>
      </w:r>
    </w:p>
    <w:p w14:paraId="22D3828E" w14:textId="77777777" w:rsidR="00A358E3" w:rsidRPr="008D75E6" w:rsidRDefault="00A358E3" w:rsidP="00DE2BEF">
      <w:pPr>
        <w:spacing w:line="240" w:lineRule="auto"/>
        <w:rPr>
          <w:rFonts w:asciiTheme="minorHAnsi" w:hAnsiTheme="minorHAnsi" w:cstheme="minorHAnsi"/>
          <w:sz w:val="22"/>
          <w:szCs w:val="22"/>
        </w:rPr>
      </w:pPr>
    </w:p>
    <w:p w14:paraId="4779B25A" w14:textId="2CD1FABA" w:rsidR="00A358E3" w:rsidRPr="008D75E6" w:rsidRDefault="00A358E3" w:rsidP="00DE2BEF">
      <w:pPr>
        <w:spacing w:line="240" w:lineRule="auto"/>
        <w:rPr>
          <w:rFonts w:asciiTheme="minorHAnsi" w:hAnsiTheme="minorHAnsi" w:cstheme="minorHAnsi"/>
          <w:b/>
          <w:sz w:val="22"/>
          <w:szCs w:val="22"/>
        </w:rPr>
      </w:pPr>
      <w:r w:rsidRPr="008D75E6">
        <w:rPr>
          <w:rFonts w:asciiTheme="minorHAnsi" w:hAnsiTheme="minorHAnsi" w:cstheme="minorHAnsi"/>
          <w:sz w:val="22"/>
          <w:szCs w:val="22"/>
        </w:rPr>
        <w:t xml:space="preserve">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su caso, en el </w:t>
      </w:r>
      <w:r w:rsidRPr="008D75E6">
        <w:rPr>
          <w:rFonts w:asciiTheme="minorHAnsi" w:hAnsiTheme="minorHAnsi" w:cstheme="minorHAnsi"/>
          <w:b/>
          <w:sz w:val="22"/>
          <w:szCs w:val="22"/>
        </w:rPr>
        <w:t xml:space="preserve">apartado </w:t>
      </w:r>
      <w:r w:rsidR="00C53992" w:rsidRPr="008D75E6">
        <w:rPr>
          <w:rFonts w:asciiTheme="minorHAnsi" w:hAnsiTheme="minorHAnsi" w:cstheme="minorHAnsi"/>
          <w:b/>
          <w:sz w:val="22"/>
          <w:szCs w:val="22"/>
        </w:rPr>
        <w:t>17</w:t>
      </w:r>
      <w:r w:rsidRPr="008D75E6">
        <w:rPr>
          <w:rFonts w:asciiTheme="minorHAnsi" w:hAnsiTheme="minorHAnsi" w:cstheme="minorHAnsi"/>
          <w:b/>
          <w:sz w:val="22"/>
          <w:szCs w:val="22"/>
        </w:rPr>
        <w:t xml:space="preserve"> de la cláusula 1.</w:t>
      </w:r>
    </w:p>
    <w:p w14:paraId="22BC1092" w14:textId="77777777" w:rsidR="00A358E3" w:rsidRPr="008D75E6" w:rsidRDefault="00A358E3" w:rsidP="00DE2BEF">
      <w:pPr>
        <w:spacing w:line="240" w:lineRule="auto"/>
        <w:rPr>
          <w:rFonts w:asciiTheme="minorHAnsi" w:hAnsiTheme="minorHAnsi" w:cstheme="minorHAnsi"/>
          <w:sz w:val="22"/>
          <w:szCs w:val="22"/>
        </w:rPr>
      </w:pPr>
    </w:p>
    <w:p w14:paraId="6F94AFD8" w14:textId="1FA5FB95" w:rsidR="00A64E06" w:rsidRPr="008D75E6" w:rsidRDefault="00A64E06"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Todas las condiciones especiales de ejecución que formen parte del contrato serán exigidas igualmente a todos los subcontratistas que participen en su ejecución. </w:t>
      </w:r>
    </w:p>
    <w:p w14:paraId="362AD892" w14:textId="77777777" w:rsidR="00A64E06" w:rsidRPr="008D75E6" w:rsidRDefault="00A64E06" w:rsidP="00DE2BEF">
      <w:pPr>
        <w:spacing w:line="240" w:lineRule="auto"/>
        <w:rPr>
          <w:rFonts w:asciiTheme="minorHAnsi" w:hAnsiTheme="minorHAnsi" w:cstheme="minorHAnsi"/>
          <w:sz w:val="22"/>
          <w:szCs w:val="22"/>
        </w:rPr>
      </w:pPr>
    </w:p>
    <w:p w14:paraId="2258D6B8" w14:textId="77777777" w:rsidR="00FE1AF2" w:rsidRPr="008D75E6" w:rsidRDefault="00A64E06"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Los subcontratistas no podrán renunciar válidamente, antes o después de su adquisición, a los derechos que les reconoce el artículo 216 de la LCSP en relación con los pagos a subcontratistas  y suministradores, sin que sea de aplicación a este respecto el artículo 1.</w:t>
      </w:r>
      <w:r w:rsidR="00FE1AF2" w:rsidRPr="008D75E6">
        <w:rPr>
          <w:rFonts w:asciiTheme="minorHAnsi" w:hAnsiTheme="minorHAnsi" w:cstheme="minorHAnsi"/>
          <w:sz w:val="22"/>
          <w:szCs w:val="22"/>
        </w:rPr>
        <w:t>110 del Código Civil.</w:t>
      </w:r>
    </w:p>
    <w:p w14:paraId="2F93D925" w14:textId="77777777" w:rsidR="00FE1AF2" w:rsidRPr="008D75E6" w:rsidRDefault="00FE1AF2" w:rsidP="00DE2BEF">
      <w:pPr>
        <w:spacing w:line="240" w:lineRule="auto"/>
        <w:rPr>
          <w:rFonts w:asciiTheme="minorHAnsi" w:hAnsiTheme="minorHAnsi" w:cstheme="minorHAnsi"/>
          <w:sz w:val="22"/>
          <w:szCs w:val="22"/>
        </w:rPr>
      </w:pPr>
    </w:p>
    <w:p w14:paraId="332E7CA4" w14:textId="2E463874" w:rsidR="007D398A" w:rsidRPr="008D75E6" w:rsidRDefault="007D398A"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Los subcontratistas no tendrán, en ningún caso, acción directa frente a la Administración contratante por las obligaciones contraídas con ellos por el contratista como consecuencia de la ejecución del contrato principal y de los subcontratos</w:t>
      </w:r>
      <w:r w:rsidR="00446282" w:rsidRPr="008D75E6">
        <w:rPr>
          <w:rFonts w:asciiTheme="minorHAnsi" w:hAnsiTheme="minorHAnsi" w:cstheme="minorHAnsi"/>
          <w:sz w:val="22"/>
          <w:szCs w:val="22"/>
        </w:rPr>
        <w:t>, sin perjuicio de lo establecido en la disposición adicional quincuagésima primera de la LCSP</w:t>
      </w:r>
      <w:r w:rsidRPr="008D75E6">
        <w:rPr>
          <w:rFonts w:asciiTheme="minorHAnsi" w:hAnsiTheme="minorHAnsi" w:cstheme="minorHAnsi"/>
          <w:sz w:val="22"/>
          <w:szCs w:val="22"/>
        </w:rPr>
        <w:t>.</w:t>
      </w:r>
      <w:r w:rsidR="00C9217A" w:rsidRPr="008D75E6">
        <w:rPr>
          <w:rFonts w:asciiTheme="minorHAnsi" w:hAnsiTheme="minorHAnsi" w:cstheme="minorHAnsi"/>
          <w:sz w:val="22"/>
          <w:szCs w:val="22"/>
        </w:rPr>
        <w:t xml:space="preserve"> </w:t>
      </w:r>
    </w:p>
    <w:p w14:paraId="4005016C" w14:textId="77777777" w:rsidR="009B0005" w:rsidRPr="008D75E6" w:rsidRDefault="009B0005" w:rsidP="009228D6"/>
    <w:p w14:paraId="1B145478" w14:textId="77777777" w:rsidR="001D532F" w:rsidRPr="008D75E6" w:rsidRDefault="00776FF3" w:rsidP="00DE2BEF">
      <w:pPr>
        <w:spacing w:line="240" w:lineRule="auto"/>
        <w:jc w:val="center"/>
        <w:outlineLvl w:val="0"/>
        <w:rPr>
          <w:rFonts w:asciiTheme="minorHAnsi" w:hAnsiTheme="minorHAnsi" w:cstheme="minorHAnsi"/>
        </w:rPr>
      </w:pPr>
      <w:bookmarkStart w:id="95" w:name="_Toc518030938"/>
      <w:bookmarkStart w:id="96" w:name="_Toc518031267"/>
      <w:r w:rsidRPr="008D75E6">
        <w:rPr>
          <w:rFonts w:asciiTheme="minorHAnsi" w:hAnsiTheme="minorHAnsi" w:cstheme="minorHAnsi"/>
          <w:b/>
        </w:rPr>
        <w:t>CAPÍTULO VI</w:t>
      </w:r>
      <w:r w:rsidR="00F34E05" w:rsidRPr="008D75E6">
        <w:rPr>
          <w:rFonts w:asciiTheme="minorHAnsi" w:hAnsiTheme="minorHAnsi" w:cstheme="minorHAnsi"/>
          <w:b/>
        </w:rPr>
        <w:t xml:space="preserve">. </w:t>
      </w:r>
      <w:bookmarkStart w:id="97" w:name="_Toc198006196"/>
      <w:r w:rsidR="001D532F" w:rsidRPr="008D75E6">
        <w:rPr>
          <w:rFonts w:asciiTheme="minorHAnsi" w:hAnsiTheme="minorHAnsi" w:cstheme="minorHAnsi"/>
        </w:rPr>
        <w:t>DERECHOS Y OBLIGACIONES DEL CONTRATISTA</w:t>
      </w:r>
      <w:bookmarkEnd w:id="95"/>
      <w:bookmarkEnd w:id="96"/>
      <w:bookmarkEnd w:id="97"/>
    </w:p>
    <w:p w14:paraId="75F936F6" w14:textId="77777777" w:rsidR="000E1619" w:rsidRPr="008D75E6" w:rsidRDefault="000E1619" w:rsidP="00DE2BEF">
      <w:pPr>
        <w:spacing w:line="240" w:lineRule="auto"/>
        <w:rPr>
          <w:rFonts w:asciiTheme="minorHAnsi" w:hAnsiTheme="minorHAnsi" w:cstheme="minorHAnsi"/>
          <w:sz w:val="22"/>
        </w:rPr>
      </w:pPr>
    </w:p>
    <w:p w14:paraId="74BE847C" w14:textId="6DF46D29" w:rsidR="00E63F99" w:rsidRPr="008D75E6" w:rsidRDefault="00776FF3" w:rsidP="00DE2BEF">
      <w:pPr>
        <w:spacing w:line="240" w:lineRule="auto"/>
        <w:outlineLvl w:val="1"/>
        <w:rPr>
          <w:rFonts w:asciiTheme="minorHAnsi" w:hAnsiTheme="minorHAnsi" w:cstheme="minorHAnsi"/>
          <w:i/>
          <w:sz w:val="22"/>
        </w:rPr>
      </w:pPr>
      <w:bookmarkStart w:id="98" w:name="_Toc198006197"/>
      <w:bookmarkStart w:id="99" w:name="_Toc518030939"/>
      <w:bookmarkStart w:id="100" w:name="_Toc518031268"/>
      <w:r w:rsidRPr="008D75E6">
        <w:rPr>
          <w:rFonts w:asciiTheme="minorHAnsi" w:hAnsiTheme="minorHAnsi" w:cstheme="minorHAnsi"/>
          <w:b/>
          <w:sz w:val="22"/>
        </w:rPr>
        <w:t xml:space="preserve">Cláusula </w:t>
      </w:r>
      <w:r w:rsidR="003E20E2" w:rsidRPr="008D75E6">
        <w:rPr>
          <w:rFonts w:asciiTheme="minorHAnsi" w:hAnsiTheme="minorHAnsi" w:cstheme="minorHAnsi"/>
          <w:b/>
          <w:sz w:val="22"/>
        </w:rPr>
        <w:t>2</w:t>
      </w:r>
      <w:r w:rsidR="000825F1" w:rsidRPr="008D75E6">
        <w:rPr>
          <w:rFonts w:asciiTheme="minorHAnsi" w:hAnsiTheme="minorHAnsi" w:cstheme="minorHAnsi"/>
          <w:b/>
          <w:sz w:val="22"/>
        </w:rPr>
        <w:t>6</w:t>
      </w:r>
      <w:r w:rsidR="00842791" w:rsidRPr="008D75E6">
        <w:rPr>
          <w:rFonts w:asciiTheme="minorHAnsi" w:hAnsiTheme="minorHAnsi" w:cstheme="minorHAnsi"/>
          <w:b/>
          <w:sz w:val="22"/>
        </w:rPr>
        <w:t>.</w:t>
      </w:r>
      <w:r w:rsidR="00842791" w:rsidRPr="008D75E6">
        <w:rPr>
          <w:rFonts w:asciiTheme="minorHAnsi" w:hAnsiTheme="minorHAnsi" w:cstheme="minorHAnsi"/>
          <w:sz w:val="22"/>
        </w:rPr>
        <w:t xml:space="preserve"> </w:t>
      </w:r>
      <w:r w:rsidR="00E63F99" w:rsidRPr="008D75E6">
        <w:rPr>
          <w:rFonts w:asciiTheme="minorHAnsi" w:hAnsiTheme="minorHAnsi" w:cstheme="minorHAnsi"/>
          <w:i/>
          <w:sz w:val="22"/>
        </w:rPr>
        <w:t>Pago del precio del contrato.</w:t>
      </w:r>
      <w:bookmarkEnd w:id="98"/>
      <w:bookmarkEnd w:id="99"/>
      <w:bookmarkEnd w:id="100"/>
    </w:p>
    <w:p w14:paraId="4BED7278" w14:textId="77777777" w:rsidR="00E63F99" w:rsidRPr="008D75E6" w:rsidRDefault="00E63F99" w:rsidP="00DE2BEF">
      <w:pPr>
        <w:spacing w:line="240" w:lineRule="auto"/>
        <w:rPr>
          <w:rFonts w:asciiTheme="minorHAnsi" w:hAnsiTheme="minorHAnsi" w:cstheme="minorHAnsi"/>
          <w:sz w:val="22"/>
        </w:rPr>
      </w:pPr>
    </w:p>
    <w:p w14:paraId="6F4D554F" w14:textId="23BBE8BE" w:rsidR="00E63F99" w:rsidRPr="008D75E6" w:rsidRDefault="00E63F99" w:rsidP="00DE2BEF">
      <w:pPr>
        <w:spacing w:line="240" w:lineRule="auto"/>
        <w:rPr>
          <w:rFonts w:asciiTheme="minorHAnsi" w:hAnsiTheme="minorHAnsi" w:cstheme="minorHAnsi"/>
          <w:sz w:val="22"/>
        </w:rPr>
      </w:pPr>
      <w:r w:rsidRPr="008D75E6">
        <w:rPr>
          <w:rFonts w:asciiTheme="minorHAnsi" w:hAnsiTheme="minorHAnsi" w:cstheme="minorHAnsi"/>
          <w:sz w:val="22"/>
        </w:rPr>
        <w:lastRenderedPageBreak/>
        <w:t xml:space="preserve">Conforme a lo que establece el artículo </w:t>
      </w:r>
      <w:r w:rsidR="00252446" w:rsidRPr="008D75E6">
        <w:rPr>
          <w:rFonts w:asciiTheme="minorHAnsi" w:hAnsiTheme="minorHAnsi" w:cstheme="minorHAnsi"/>
          <w:sz w:val="22"/>
        </w:rPr>
        <w:t>301 de la LCSP</w:t>
      </w:r>
      <w:r w:rsidRPr="008D75E6">
        <w:rPr>
          <w:rFonts w:asciiTheme="minorHAnsi" w:hAnsiTheme="minorHAnsi" w:cstheme="minorHAnsi"/>
          <w:sz w:val="22"/>
        </w:rPr>
        <w:t xml:space="preserve">, el contratista tendrá derecho al abono del precio de los bienes efectivamente entregados y formalmente recibidos por la Administración. En el </w:t>
      </w:r>
      <w:r w:rsidR="0001666F" w:rsidRPr="008D75E6">
        <w:rPr>
          <w:rFonts w:asciiTheme="minorHAnsi" w:hAnsiTheme="minorHAnsi" w:cstheme="minorHAnsi"/>
          <w:b/>
          <w:sz w:val="22"/>
        </w:rPr>
        <w:t xml:space="preserve">apartado </w:t>
      </w:r>
      <w:r w:rsidR="00D82EAF" w:rsidRPr="008D75E6">
        <w:rPr>
          <w:rFonts w:asciiTheme="minorHAnsi" w:hAnsiTheme="minorHAnsi" w:cstheme="minorHAnsi"/>
          <w:b/>
          <w:sz w:val="22"/>
        </w:rPr>
        <w:t>18</w:t>
      </w:r>
      <w:r w:rsidRPr="008D75E6">
        <w:rPr>
          <w:rFonts w:asciiTheme="minorHAnsi" w:hAnsiTheme="minorHAnsi" w:cstheme="minorHAnsi"/>
          <w:b/>
          <w:sz w:val="22"/>
        </w:rPr>
        <w:t xml:space="preserve"> </w:t>
      </w:r>
      <w:r w:rsidR="00776FF3" w:rsidRPr="008D75E6">
        <w:rPr>
          <w:rFonts w:asciiTheme="minorHAnsi" w:hAnsiTheme="minorHAnsi" w:cstheme="minorHAnsi"/>
          <w:b/>
          <w:sz w:val="22"/>
        </w:rPr>
        <w:t>de la cláusula 1</w:t>
      </w:r>
      <w:r w:rsidRPr="008D75E6">
        <w:rPr>
          <w:rFonts w:asciiTheme="minorHAnsi" w:hAnsiTheme="minorHAnsi" w:cstheme="minorHAnsi"/>
          <w:sz w:val="22"/>
        </w:rPr>
        <w:t xml:space="preserve"> se estipula la forma y condiciones de pago para este contrato</w:t>
      </w:r>
      <w:r w:rsidR="00E71643" w:rsidRPr="008D75E6">
        <w:rPr>
          <w:rFonts w:asciiTheme="minorHAnsi" w:hAnsiTheme="minorHAnsi" w:cstheme="minorHAnsi"/>
          <w:sz w:val="22"/>
        </w:rPr>
        <w:t>.</w:t>
      </w:r>
      <w:r w:rsidRPr="008D75E6">
        <w:rPr>
          <w:rFonts w:asciiTheme="minorHAnsi" w:hAnsiTheme="minorHAnsi" w:cstheme="minorHAnsi"/>
          <w:sz w:val="22"/>
          <w:vertAlign w:val="superscript"/>
        </w:rPr>
        <w:footnoteReference w:id="3"/>
      </w:r>
    </w:p>
    <w:p w14:paraId="04CEB13D" w14:textId="77777777" w:rsidR="00E63F99" w:rsidRPr="008D75E6" w:rsidRDefault="00E63F99" w:rsidP="00DE2BEF">
      <w:pPr>
        <w:spacing w:line="240" w:lineRule="auto"/>
        <w:rPr>
          <w:rFonts w:asciiTheme="minorHAnsi" w:hAnsiTheme="minorHAnsi" w:cstheme="minorHAnsi"/>
          <w:sz w:val="22"/>
        </w:rPr>
      </w:pPr>
    </w:p>
    <w:p w14:paraId="08721641" w14:textId="79CF5633" w:rsidR="00722ACF" w:rsidRPr="008D75E6" w:rsidRDefault="00E63F99" w:rsidP="00DE2BEF">
      <w:pPr>
        <w:spacing w:line="240" w:lineRule="auto"/>
        <w:rPr>
          <w:rFonts w:asciiTheme="minorHAnsi" w:hAnsiTheme="minorHAnsi" w:cstheme="minorHAnsi"/>
          <w:sz w:val="22"/>
        </w:rPr>
      </w:pPr>
      <w:r w:rsidRPr="008D75E6">
        <w:rPr>
          <w:rFonts w:asciiTheme="minorHAnsi" w:hAnsiTheme="minorHAnsi" w:cstheme="minorHAnsi"/>
          <w:sz w:val="22"/>
        </w:rPr>
        <w:t xml:space="preserve">La demora en el pago por plazo superior a </w:t>
      </w:r>
      <w:r w:rsidR="00722ACF" w:rsidRPr="008D75E6">
        <w:rPr>
          <w:rFonts w:asciiTheme="minorHAnsi" w:hAnsiTheme="minorHAnsi" w:cstheme="minorHAnsi"/>
          <w:sz w:val="22"/>
        </w:rPr>
        <w:t>treinta días</w:t>
      </w:r>
      <w:r w:rsidR="00661DA8" w:rsidRPr="008D75E6">
        <w:rPr>
          <w:rFonts w:asciiTheme="minorHAnsi" w:hAnsiTheme="minorHAnsi" w:cstheme="minorHAnsi"/>
          <w:sz w:val="22"/>
        </w:rPr>
        <w:t>, desde la fecha de aprobación de los documentos que acrediten la conformidad con lo dispuesto en el contrato de los bienes entregados,</w:t>
      </w:r>
      <w:r w:rsidR="00722ACF" w:rsidRPr="008D75E6">
        <w:rPr>
          <w:rFonts w:asciiTheme="minorHAnsi" w:hAnsiTheme="minorHAnsi" w:cstheme="minorHAnsi"/>
          <w:sz w:val="22"/>
        </w:rPr>
        <w:t xml:space="preserve">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252446" w:rsidRPr="008D75E6">
        <w:rPr>
          <w:rFonts w:asciiTheme="minorHAnsi" w:hAnsiTheme="minorHAnsi" w:cstheme="minorHAnsi"/>
          <w:sz w:val="22"/>
        </w:rPr>
        <w:t>198.4 de la LCSP</w:t>
      </w:r>
      <w:r w:rsidR="00722ACF" w:rsidRPr="008D75E6">
        <w:rPr>
          <w:rFonts w:asciiTheme="minorHAnsi" w:hAnsiTheme="minorHAnsi" w:cstheme="minorHAnsi"/>
          <w:sz w:val="22"/>
        </w:rPr>
        <w:t>.</w:t>
      </w:r>
    </w:p>
    <w:p w14:paraId="1BCC6BB8" w14:textId="77777777" w:rsidR="00661DA8" w:rsidRPr="008D75E6" w:rsidRDefault="00661DA8" w:rsidP="00DE2BEF">
      <w:pPr>
        <w:spacing w:line="240" w:lineRule="auto"/>
        <w:rPr>
          <w:rFonts w:asciiTheme="minorHAnsi" w:hAnsiTheme="minorHAnsi" w:cstheme="minorHAnsi"/>
          <w:sz w:val="22"/>
        </w:rPr>
      </w:pPr>
    </w:p>
    <w:p w14:paraId="0C4D3CDA" w14:textId="78A9F57A" w:rsidR="0019595B" w:rsidRPr="008D75E6" w:rsidRDefault="0019595B" w:rsidP="00DE2BEF">
      <w:pPr>
        <w:spacing w:line="240" w:lineRule="auto"/>
        <w:rPr>
          <w:rFonts w:asciiTheme="minorHAnsi" w:hAnsiTheme="minorHAnsi" w:cstheme="minorHAnsi"/>
          <w:sz w:val="22"/>
        </w:rPr>
      </w:pPr>
      <w:r w:rsidRPr="008D75E6">
        <w:rPr>
          <w:rFonts w:asciiTheme="minorHAnsi" w:hAnsiTheme="minorHAnsi" w:cstheme="minorHAnsi"/>
          <w:sz w:val="22"/>
        </w:rPr>
        <w:t>Para que se inicie el cómputo de plazo para el devengo de intereses, el contratista deberá haber cumplido la obligación de presentar la factura en el registro del órgano de contratación</w:t>
      </w:r>
      <w:r w:rsidR="00A64E06" w:rsidRPr="008D75E6">
        <w:rPr>
          <w:rFonts w:asciiTheme="minorHAnsi" w:hAnsiTheme="minorHAnsi" w:cstheme="minorHAnsi"/>
          <w:sz w:val="22"/>
        </w:rPr>
        <w:t>, en los términos establecidos en la normativa vigente sobre factura electrónica,</w:t>
      </w:r>
      <w:r w:rsidRPr="008D75E6">
        <w:rPr>
          <w:rFonts w:asciiTheme="minorHAnsi" w:hAnsiTheme="minorHAnsi" w:cstheme="minorHAnsi"/>
          <w:sz w:val="22"/>
        </w:rPr>
        <w:t xml:space="preserve"> en el plazo de treinta días desde la fecha de entrega efectiva de los bienes objeto del contrato. Si el contratista incumpliese este plazo, el devengo de intereses no se iniciará hasta transcurridos treinta días desde la fecha de presentación de la factura, sin que la Administración haya aprobado la conformidad, si procede, y efectuado el correspondiente abono.</w:t>
      </w:r>
    </w:p>
    <w:p w14:paraId="278045ED" w14:textId="2F1BD8BF" w:rsidR="0019595B" w:rsidRPr="008D75E6" w:rsidRDefault="0019595B" w:rsidP="00DE2BEF">
      <w:pPr>
        <w:spacing w:line="240" w:lineRule="auto"/>
        <w:rPr>
          <w:rFonts w:asciiTheme="minorHAnsi" w:hAnsiTheme="minorHAnsi" w:cstheme="minorHAnsi"/>
          <w:sz w:val="22"/>
        </w:rPr>
      </w:pPr>
      <w:r w:rsidRPr="008D75E6">
        <w:rPr>
          <w:rFonts w:asciiTheme="minorHAnsi" w:hAnsiTheme="minorHAnsi" w:cstheme="minorHAnsi"/>
          <w:sz w:val="22"/>
        </w:rPr>
        <w:t>La Administración deberá aprobar los documentos que acrediten la conformidad con lo dispuesto en el contrato de los bienes entregados dentro de los treinta días siguientes a la entrega efectiva de los bienes.</w:t>
      </w:r>
    </w:p>
    <w:p w14:paraId="7F0765DE" w14:textId="77777777" w:rsidR="0019595B" w:rsidRPr="008D75E6" w:rsidRDefault="0019595B" w:rsidP="00DE2BEF">
      <w:pPr>
        <w:spacing w:line="240" w:lineRule="auto"/>
        <w:rPr>
          <w:rFonts w:asciiTheme="minorHAnsi" w:hAnsiTheme="minorHAnsi" w:cstheme="minorHAnsi"/>
          <w:sz w:val="22"/>
        </w:rPr>
      </w:pPr>
    </w:p>
    <w:p w14:paraId="152844A7" w14:textId="368C9549" w:rsidR="00937C0B" w:rsidRPr="008D75E6" w:rsidRDefault="00E63F99"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Conforme a lo dispuesto en el artículo</w:t>
      </w:r>
      <w:r w:rsidR="00E83692" w:rsidRPr="008D75E6">
        <w:rPr>
          <w:rFonts w:asciiTheme="minorHAnsi" w:hAnsiTheme="minorHAnsi" w:cstheme="minorHAnsi"/>
          <w:sz w:val="22"/>
          <w:szCs w:val="22"/>
        </w:rPr>
        <w:t xml:space="preserve"> </w:t>
      </w:r>
      <w:r w:rsidR="00CF4208" w:rsidRPr="008D75E6">
        <w:rPr>
          <w:rFonts w:asciiTheme="minorHAnsi" w:hAnsiTheme="minorHAnsi" w:cstheme="minorHAnsi"/>
          <w:sz w:val="22"/>
          <w:szCs w:val="22"/>
        </w:rPr>
        <w:t>200 de la LCSP</w:t>
      </w:r>
      <w:r w:rsidRPr="008D75E6">
        <w:rPr>
          <w:rFonts w:asciiTheme="minorHAnsi" w:hAnsiTheme="minorHAnsi" w:cstheme="minorHAnsi"/>
          <w:sz w:val="22"/>
          <w:szCs w:val="22"/>
        </w:rPr>
        <w:t xml:space="preserve">, y en los términos establecidos en el mismo, los contratistas podrán ceder el derecho de cobro que tengan frente a la Administración conforme a Derecho. </w:t>
      </w:r>
    </w:p>
    <w:p w14:paraId="44DE775C" w14:textId="77777777" w:rsidR="00937C0B" w:rsidRPr="008D75E6" w:rsidRDefault="00937C0B" w:rsidP="00DE2BEF">
      <w:pPr>
        <w:spacing w:line="240" w:lineRule="auto"/>
        <w:rPr>
          <w:rFonts w:asciiTheme="minorHAnsi" w:hAnsiTheme="minorHAnsi" w:cstheme="minorHAnsi"/>
          <w:i/>
          <w:sz w:val="22"/>
          <w:szCs w:val="22"/>
        </w:rPr>
      </w:pPr>
    </w:p>
    <w:p w14:paraId="0ECC99B8" w14:textId="603CAC6C" w:rsidR="00842791" w:rsidRPr="008D75E6" w:rsidRDefault="00776FF3" w:rsidP="00DE2BEF">
      <w:pPr>
        <w:spacing w:line="240" w:lineRule="auto"/>
        <w:outlineLvl w:val="1"/>
        <w:rPr>
          <w:rFonts w:asciiTheme="minorHAnsi" w:hAnsiTheme="minorHAnsi" w:cstheme="minorHAnsi"/>
          <w:i/>
          <w:sz w:val="22"/>
          <w:szCs w:val="22"/>
        </w:rPr>
      </w:pPr>
      <w:bookmarkStart w:id="101" w:name="_Toc198006198"/>
      <w:bookmarkStart w:id="102" w:name="_Toc518030940"/>
      <w:bookmarkStart w:id="103" w:name="_Toc518031269"/>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2</w:t>
      </w:r>
      <w:r w:rsidR="000825F1" w:rsidRPr="008D75E6">
        <w:rPr>
          <w:rFonts w:asciiTheme="minorHAnsi" w:hAnsiTheme="minorHAnsi" w:cstheme="minorHAnsi"/>
          <w:b/>
          <w:sz w:val="22"/>
          <w:szCs w:val="22"/>
        </w:rPr>
        <w:t>7</w:t>
      </w:r>
      <w:r w:rsidR="00842791" w:rsidRPr="008D75E6">
        <w:rPr>
          <w:rFonts w:asciiTheme="minorHAnsi" w:hAnsiTheme="minorHAnsi" w:cstheme="minorHAnsi"/>
          <w:b/>
          <w:sz w:val="22"/>
          <w:szCs w:val="22"/>
        </w:rPr>
        <w:t>.</w:t>
      </w:r>
      <w:r w:rsidR="00842791" w:rsidRPr="008D75E6">
        <w:rPr>
          <w:rFonts w:asciiTheme="minorHAnsi" w:hAnsiTheme="minorHAnsi" w:cstheme="minorHAnsi"/>
          <w:sz w:val="22"/>
          <w:szCs w:val="22"/>
        </w:rPr>
        <w:t xml:space="preserve"> </w:t>
      </w:r>
      <w:r w:rsidR="00842791" w:rsidRPr="008D75E6">
        <w:rPr>
          <w:rFonts w:asciiTheme="minorHAnsi" w:hAnsiTheme="minorHAnsi" w:cstheme="minorHAnsi"/>
          <w:b/>
          <w:i/>
          <w:sz w:val="22"/>
          <w:szCs w:val="22"/>
        </w:rPr>
        <w:t>Revisión de precios.</w:t>
      </w:r>
      <w:bookmarkEnd w:id="101"/>
      <w:bookmarkEnd w:id="102"/>
      <w:bookmarkEnd w:id="103"/>
    </w:p>
    <w:p w14:paraId="5A31E283" w14:textId="77777777" w:rsidR="00842791" w:rsidRPr="008D75E6" w:rsidRDefault="00842791" w:rsidP="00DE2BEF">
      <w:pPr>
        <w:spacing w:line="240" w:lineRule="auto"/>
        <w:rPr>
          <w:rFonts w:asciiTheme="minorHAnsi" w:hAnsiTheme="minorHAnsi" w:cstheme="minorHAnsi"/>
          <w:sz w:val="22"/>
          <w:szCs w:val="22"/>
        </w:rPr>
      </w:pPr>
    </w:p>
    <w:p w14:paraId="46CB9E0C" w14:textId="48F06E37" w:rsidR="00842791" w:rsidRPr="008D75E6" w:rsidRDefault="0084279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En la revisión de precios se estará a lo especificado en el </w:t>
      </w:r>
      <w:r w:rsidR="0001666F" w:rsidRPr="008D75E6">
        <w:rPr>
          <w:rFonts w:asciiTheme="minorHAnsi" w:hAnsiTheme="minorHAnsi" w:cstheme="minorHAnsi"/>
          <w:b/>
          <w:sz w:val="22"/>
          <w:szCs w:val="22"/>
        </w:rPr>
        <w:t xml:space="preserve">apartado </w:t>
      </w:r>
      <w:r w:rsidR="00D82EAF" w:rsidRPr="008D75E6">
        <w:rPr>
          <w:rFonts w:asciiTheme="minorHAnsi" w:hAnsiTheme="minorHAnsi" w:cstheme="minorHAnsi"/>
          <w:b/>
          <w:sz w:val="22"/>
          <w:szCs w:val="22"/>
        </w:rPr>
        <w:t>19</w:t>
      </w:r>
      <w:r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xml:space="preserve">, todo ello de conformidad con los artículos </w:t>
      </w:r>
      <w:r w:rsidR="00CF4148" w:rsidRPr="008D75E6">
        <w:rPr>
          <w:rFonts w:asciiTheme="minorHAnsi" w:hAnsiTheme="minorHAnsi" w:cstheme="minorHAnsi"/>
          <w:sz w:val="22"/>
          <w:szCs w:val="22"/>
        </w:rPr>
        <w:t>103 a 105 de la LCSP</w:t>
      </w:r>
      <w:r w:rsidR="003538B9" w:rsidRPr="008D75E6">
        <w:rPr>
          <w:rFonts w:asciiTheme="minorHAnsi" w:hAnsiTheme="minorHAnsi" w:cstheme="minorHAnsi"/>
          <w:sz w:val="22"/>
          <w:szCs w:val="22"/>
        </w:rPr>
        <w:t>,</w:t>
      </w:r>
      <w:r w:rsidRPr="008D75E6">
        <w:rPr>
          <w:rFonts w:asciiTheme="minorHAnsi" w:hAnsiTheme="minorHAnsi" w:cstheme="minorHAnsi"/>
          <w:sz w:val="22"/>
          <w:szCs w:val="22"/>
        </w:rPr>
        <w:t xml:space="preserve"> </w:t>
      </w:r>
      <w:smartTag w:uri="urn:schemas-microsoft-com:office:smarttags" w:element="metricconverter">
        <w:smartTagPr>
          <w:attr w:name="ProductID" w:val="104 a"/>
        </w:smartTagPr>
        <w:r w:rsidRPr="008D75E6">
          <w:rPr>
            <w:rFonts w:asciiTheme="minorHAnsi" w:hAnsiTheme="minorHAnsi" w:cstheme="minorHAnsi"/>
            <w:sz w:val="22"/>
            <w:szCs w:val="22"/>
          </w:rPr>
          <w:t>104 a</w:t>
        </w:r>
      </w:smartTag>
      <w:r w:rsidRPr="008D75E6">
        <w:rPr>
          <w:rFonts w:asciiTheme="minorHAnsi" w:hAnsiTheme="minorHAnsi" w:cstheme="minorHAnsi"/>
          <w:sz w:val="22"/>
          <w:szCs w:val="22"/>
        </w:rPr>
        <w:t xml:space="preserve"> 106 de</w:t>
      </w:r>
      <w:r w:rsidR="006D2663" w:rsidRPr="008D75E6">
        <w:rPr>
          <w:rFonts w:asciiTheme="minorHAnsi" w:hAnsiTheme="minorHAnsi" w:cstheme="minorHAnsi"/>
          <w:sz w:val="22"/>
          <w:szCs w:val="22"/>
        </w:rPr>
        <w:t>l RGLCAP</w:t>
      </w:r>
      <w:r w:rsidR="007C3423" w:rsidRPr="008D75E6">
        <w:rPr>
          <w:rFonts w:asciiTheme="minorHAnsi" w:hAnsiTheme="minorHAnsi" w:cstheme="minorHAnsi"/>
          <w:sz w:val="22"/>
          <w:szCs w:val="22"/>
        </w:rPr>
        <w:t xml:space="preserve">, </w:t>
      </w:r>
      <w:r w:rsidR="00FC27D1" w:rsidRPr="008D75E6">
        <w:rPr>
          <w:rFonts w:asciiTheme="minorHAnsi" w:hAnsiTheme="minorHAnsi" w:cstheme="minorHAnsi"/>
          <w:sz w:val="22"/>
          <w:szCs w:val="22"/>
        </w:rPr>
        <w:t>Real Decreto 55/2017, de 3 de febrero, por el que se desarrolla la Ley 2/2015, de 30 de marzo, de desind</w:t>
      </w:r>
      <w:r w:rsidR="00CF4148" w:rsidRPr="008D75E6">
        <w:rPr>
          <w:rFonts w:asciiTheme="minorHAnsi" w:hAnsiTheme="minorHAnsi" w:cstheme="minorHAnsi"/>
          <w:sz w:val="22"/>
          <w:szCs w:val="22"/>
        </w:rPr>
        <w:t>exación de la economía española,</w:t>
      </w:r>
      <w:r w:rsidR="003538B9" w:rsidRPr="008D75E6">
        <w:rPr>
          <w:rFonts w:asciiTheme="minorHAnsi" w:hAnsiTheme="minorHAnsi" w:cstheme="minorHAnsi"/>
          <w:sz w:val="22"/>
          <w:szCs w:val="22"/>
        </w:rPr>
        <w:t xml:space="preserve"> y para suministros de fabricación,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 </w:t>
      </w:r>
    </w:p>
    <w:p w14:paraId="0C7AFFC4" w14:textId="77777777" w:rsidR="00842791" w:rsidRPr="008D75E6" w:rsidRDefault="00842791" w:rsidP="00DE2BEF">
      <w:pPr>
        <w:spacing w:line="240" w:lineRule="auto"/>
        <w:rPr>
          <w:rFonts w:asciiTheme="minorHAnsi" w:hAnsiTheme="minorHAnsi" w:cstheme="minorHAnsi"/>
          <w:sz w:val="22"/>
          <w:szCs w:val="22"/>
        </w:rPr>
      </w:pPr>
    </w:p>
    <w:p w14:paraId="65B2A7AA" w14:textId="75D575F0" w:rsidR="00842791" w:rsidRPr="008D75E6" w:rsidRDefault="00776FF3" w:rsidP="00DE2BEF">
      <w:pPr>
        <w:spacing w:line="240" w:lineRule="auto"/>
        <w:outlineLvl w:val="1"/>
        <w:rPr>
          <w:rFonts w:asciiTheme="minorHAnsi" w:hAnsiTheme="minorHAnsi" w:cstheme="minorHAnsi"/>
          <w:i/>
          <w:sz w:val="22"/>
          <w:szCs w:val="22"/>
        </w:rPr>
      </w:pPr>
      <w:bookmarkStart w:id="104" w:name="_Toc198006199"/>
      <w:bookmarkStart w:id="105" w:name="_Toc518030941"/>
      <w:bookmarkStart w:id="106" w:name="_Toc518031270"/>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2</w:t>
      </w:r>
      <w:r w:rsidR="000825F1" w:rsidRPr="008D75E6">
        <w:rPr>
          <w:rFonts w:asciiTheme="minorHAnsi" w:hAnsiTheme="minorHAnsi" w:cstheme="minorHAnsi"/>
          <w:b/>
          <w:sz w:val="22"/>
          <w:szCs w:val="22"/>
        </w:rPr>
        <w:t>8</w:t>
      </w:r>
      <w:r w:rsidR="00842791" w:rsidRPr="008D75E6">
        <w:rPr>
          <w:rFonts w:asciiTheme="minorHAnsi" w:hAnsiTheme="minorHAnsi" w:cstheme="minorHAnsi"/>
          <w:b/>
          <w:sz w:val="22"/>
          <w:szCs w:val="22"/>
        </w:rPr>
        <w:t>.</w:t>
      </w:r>
      <w:r w:rsidR="00842791" w:rsidRPr="008D75E6">
        <w:rPr>
          <w:rFonts w:asciiTheme="minorHAnsi" w:hAnsiTheme="minorHAnsi" w:cstheme="minorHAnsi"/>
          <w:sz w:val="22"/>
          <w:szCs w:val="22"/>
        </w:rPr>
        <w:t xml:space="preserve"> </w:t>
      </w:r>
      <w:r w:rsidR="00842791" w:rsidRPr="008D75E6">
        <w:rPr>
          <w:rFonts w:asciiTheme="minorHAnsi" w:hAnsiTheme="minorHAnsi" w:cstheme="minorHAnsi"/>
          <w:b/>
          <w:i/>
          <w:sz w:val="22"/>
          <w:szCs w:val="22"/>
        </w:rPr>
        <w:t>Obligaciones, gastos e impuestos exigibles al contratista.</w:t>
      </w:r>
      <w:bookmarkEnd w:id="104"/>
      <w:bookmarkEnd w:id="105"/>
      <w:bookmarkEnd w:id="106"/>
    </w:p>
    <w:p w14:paraId="11D71E12" w14:textId="77777777" w:rsidR="00842791" w:rsidRPr="008D75E6" w:rsidRDefault="00842791" w:rsidP="00DE2BEF">
      <w:pPr>
        <w:spacing w:line="240" w:lineRule="auto"/>
        <w:rPr>
          <w:rFonts w:asciiTheme="minorHAnsi" w:hAnsiTheme="minorHAnsi" w:cstheme="minorHAnsi"/>
          <w:sz w:val="22"/>
          <w:szCs w:val="22"/>
        </w:rPr>
      </w:pPr>
    </w:p>
    <w:p w14:paraId="04A94EF1" w14:textId="36B111A6" w:rsidR="003F4A83" w:rsidRPr="008D75E6" w:rsidRDefault="003F4A83"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Son de cuenta del contratista los gastos e impuestos,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w:t>
      </w:r>
      <w:r w:rsidRPr="008D75E6">
        <w:rPr>
          <w:rFonts w:asciiTheme="minorHAnsi" w:hAnsiTheme="minorHAnsi" w:cstheme="minorHAnsi"/>
          <w:sz w:val="22"/>
          <w:szCs w:val="22"/>
        </w:rPr>
        <w:lastRenderedPageBreak/>
        <w:t>pudieran derivarse de la ejecución del contrato durante la vigencia del mismo, sin que por tanto puedan ser éstos repercutidos como partida independiente.</w:t>
      </w:r>
    </w:p>
    <w:p w14:paraId="6E462214" w14:textId="77777777" w:rsidR="003F4A83" w:rsidRPr="008D75E6" w:rsidRDefault="003F4A83" w:rsidP="00DE2BEF">
      <w:pPr>
        <w:spacing w:line="240" w:lineRule="auto"/>
        <w:rPr>
          <w:rFonts w:asciiTheme="minorHAnsi" w:hAnsiTheme="minorHAnsi" w:cstheme="minorHAnsi"/>
          <w:sz w:val="22"/>
          <w:szCs w:val="22"/>
        </w:rPr>
      </w:pPr>
    </w:p>
    <w:p w14:paraId="139651C1" w14:textId="6DB46682" w:rsidR="003F4A83" w:rsidRPr="008D75E6" w:rsidRDefault="003F4A83"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Expresamente se hace constar que los gastos de entrega y de transporte de los bienes objeto del suministro al lugar señalado en el </w:t>
      </w:r>
      <w:r w:rsidR="00A453A9" w:rsidRPr="008D75E6">
        <w:rPr>
          <w:rFonts w:asciiTheme="minorHAnsi" w:hAnsiTheme="minorHAnsi" w:cstheme="minorHAnsi"/>
          <w:b/>
          <w:sz w:val="22"/>
          <w:szCs w:val="22"/>
        </w:rPr>
        <w:t>apartado 1</w:t>
      </w:r>
      <w:r w:rsidR="00D82EAF" w:rsidRPr="008D75E6">
        <w:rPr>
          <w:rFonts w:asciiTheme="minorHAnsi" w:hAnsiTheme="minorHAnsi" w:cstheme="minorHAnsi"/>
          <w:b/>
          <w:sz w:val="22"/>
          <w:szCs w:val="22"/>
        </w:rPr>
        <w:t>2</w:t>
      </w:r>
      <w:r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xml:space="preserve"> serán de cuenta del contratista.</w:t>
      </w:r>
    </w:p>
    <w:p w14:paraId="08CB0F97" w14:textId="77777777" w:rsidR="00661DA8" w:rsidRPr="008D75E6" w:rsidRDefault="00661DA8" w:rsidP="00DE2BEF">
      <w:pPr>
        <w:spacing w:line="240" w:lineRule="auto"/>
        <w:rPr>
          <w:rFonts w:asciiTheme="minorHAnsi" w:hAnsiTheme="minorHAnsi" w:cstheme="minorHAnsi"/>
          <w:sz w:val="22"/>
          <w:szCs w:val="22"/>
        </w:rPr>
      </w:pPr>
    </w:p>
    <w:p w14:paraId="7121C95A" w14:textId="7651F5A0" w:rsidR="003F4A83" w:rsidRPr="008D75E6" w:rsidRDefault="00126096"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El contratista tendrá la obligación de presentar la factura o facturas correspondientes a la ejecución del objeto del contrato ante el registro del órgano de contratación,</w:t>
      </w:r>
      <w:r w:rsidR="009E5226" w:rsidRPr="008D75E6">
        <w:rPr>
          <w:rFonts w:asciiTheme="minorHAnsi" w:hAnsiTheme="minorHAnsi" w:cstheme="minorHAnsi"/>
          <w:sz w:val="22"/>
          <w:szCs w:val="22"/>
        </w:rPr>
        <w:t xml:space="preserve"> en los términos establecidos en la normativa sobre factura electrónica, </w:t>
      </w:r>
      <w:r w:rsidRPr="008D75E6">
        <w:rPr>
          <w:rFonts w:asciiTheme="minorHAnsi" w:hAnsiTheme="minorHAnsi" w:cstheme="minorHAnsi"/>
          <w:sz w:val="22"/>
          <w:szCs w:val="22"/>
        </w:rPr>
        <w:t xml:space="preserve">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8D75E6">
        <w:rPr>
          <w:rFonts w:asciiTheme="minorHAnsi" w:hAnsiTheme="minorHAnsi" w:cstheme="minorHAnsi"/>
          <w:b/>
          <w:bCs/>
          <w:sz w:val="22"/>
          <w:szCs w:val="22"/>
        </w:rPr>
        <w:t>apartado de “</w:t>
      </w:r>
      <w:r w:rsidRPr="008D75E6">
        <w:rPr>
          <w:rFonts w:asciiTheme="minorHAnsi" w:hAnsiTheme="minorHAnsi" w:cstheme="minorHAnsi"/>
          <w:b/>
          <w:bCs/>
          <w:iCs/>
          <w:sz w:val="22"/>
          <w:szCs w:val="22"/>
        </w:rPr>
        <w:t>Órganos administrativos”</w:t>
      </w:r>
      <w:r w:rsidRPr="008D75E6">
        <w:rPr>
          <w:rFonts w:asciiTheme="minorHAnsi" w:hAnsiTheme="minorHAnsi" w:cstheme="minorHAnsi"/>
          <w:b/>
          <w:bCs/>
          <w:sz w:val="22"/>
          <w:szCs w:val="22"/>
        </w:rPr>
        <w:t xml:space="preserve"> de la cláusula 1</w:t>
      </w:r>
      <w:r w:rsidRPr="008D75E6">
        <w:rPr>
          <w:rFonts w:asciiTheme="minorHAnsi" w:hAnsiTheme="minorHAnsi" w:cstheme="minorHAnsi"/>
          <w:sz w:val="22"/>
          <w:szCs w:val="22"/>
        </w:rPr>
        <w:t>.</w:t>
      </w:r>
    </w:p>
    <w:p w14:paraId="3836760F" w14:textId="77777777" w:rsidR="00126096" w:rsidRPr="008D75E6" w:rsidRDefault="00126096" w:rsidP="00DE2BEF">
      <w:pPr>
        <w:spacing w:line="240" w:lineRule="auto"/>
        <w:rPr>
          <w:rFonts w:asciiTheme="minorHAnsi" w:hAnsiTheme="minorHAnsi" w:cstheme="minorHAnsi"/>
          <w:sz w:val="22"/>
          <w:szCs w:val="22"/>
        </w:rPr>
      </w:pPr>
    </w:p>
    <w:p w14:paraId="42785EF2" w14:textId="30697D63" w:rsidR="00D32B22" w:rsidRPr="008D75E6" w:rsidRDefault="00D32B2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contratista deberá respetar, durante el plazo indicado en el </w:t>
      </w:r>
      <w:r w:rsidR="00060EB9" w:rsidRPr="008D75E6">
        <w:rPr>
          <w:rFonts w:asciiTheme="minorHAnsi" w:hAnsiTheme="minorHAnsi" w:cstheme="minorHAnsi"/>
          <w:b/>
          <w:sz w:val="22"/>
          <w:szCs w:val="22"/>
        </w:rPr>
        <w:t>apartado 2</w:t>
      </w:r>
      <w:r w:rsidR="00D82EAF" w:rsidRPr="008D75E6">
        <w:rPr>
          <w:rFonts w:asciiTheme="minorHAnsi" w:hAnsiTheme="minorHAnsi" w:cstheme="minorHAnsi"/>
          <w:b/>
          <w:sz w:val="22"/>
          <w:szCs w:val="22"/>
        </w:rPr>
        <w:t>0</w:t>
      </w:r>
      <w:r w:rsidR="00416BD7"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w:t>
      </w:r>
      <w:r w:rsidR="000B2CF1" w:rsidRPr="008D75E6">
        <w:rPr>
          <w:rFonts w:asciiTheme="minorHAnsi" w:hAnsiTheme="minorHAnsi" w:cstheme="minorHAnsi"/>
          <w:sz w:val="22"/>
          <w:szCs w:val="22"/>
        </w:rPr>
        <w:t xml:space="preserve"> </w:t>
      </w:r>
      <w:r w:rsidRPr="008D75E6">
        <w:rPr>
          <w:rFonts w:asciiTheme="minorHAnsi" w:hAnsiTheme="minorHAnsi" w:cstheme="minorHAnsi"/>
          <w:sz w:val="22"/>
          <w:szCs w:val="22"/>
        </w:rPr>
        <w:t xml:space="preserve">el carácter confidencial de la información a que tenga acceso con ocasión de la ejecución del contrato, </w:t>
      </w:r>
      <w:r w:rsidR="00757EBC" w:rsidRPr="008D75E6">
        <w:rPr>
          <w:rFonts w:asciiTheme="minorHAnsi" w:hAnsiTheme="minorHAnsi" w:cstheme="minorHAnsi"/>
          <w:sz w:val="22"/>
          <w:szCs w:val="22"/>
        </w:rPr>
        <w:t>la cual</w:t>
      </w:r>
      <w:r w:rsidRPr="008D75E6">
        <w:rPr>
          <w:rFonts w:asciiTheme="minorHAnsi" w:hAnsiTheme="minorHAnsi" w:cstheme="minorHAnsi"/>
          <w:sz w:val="22"/>
          <w:szCs w:val="22"/>
        </w:rPr>
        <w:t xml:space="preserve"> se especifica, en su caso, en el </w:t>
      </w:r>
      <w:r w:rsidR="00757EBC" w:rsidRPr="008D75E6">
        <w:rPr>
          <w:rFonts w:asciiTheme="minorHAnsi" w:hAnsiTheme="minorHAnsi" w:cstheme="minorHAnsi"/>
          <w:sz w:val="22"/>
          <w:szCs w:val="22"/>
        </w:rPr>
        <w:t>mismo</w:t>
      </w:r>
      <w:r w:rsidRPr="008D75E6">
        <w:rPr>
          <w:rFonts w:asciiTheme="minorHAnsi" w:hAnsiTheme="minorHAnsi" w:cstheme="minorHAnsi"/>
          <w:sz w:val="22"/>
          <w:szCs w:val="22"/>
        </w:rPr>
        <w:t xml:space="preserve"> apartado, o que por su propia naturaleza deba ser tratada como tal.</w:t>
      </w:r>
    </w:p>
    <w:p w14:paraId="1EDF4960" w14:textId="77777777" w:rsidR="00DF152A" w:rsidRPr="008D75E6" w:rsidRDefault="00DF152A" w:rsidP="00DE2BEF">
      <w:pPr>
        <w:spacing w:line="240" w:lineRule="auto"/>
        <w:rPr>
          <w:rFonts w:asciiTheme="minorHAnsi" w:hAnsiTheme="minorHAnsi" w:cstheme="minorHAnsi"/>
          <w:b/>
          <w:sz w:val="22"/>
          <w:szCs w:val="22"/>
        </w:rPr>
      </w:pPr>
      <w:bookmarkStart w:id="107" w:name="_Toc198006200"/>
    </w:p>
    <w:p w14:paraId="770EAB15" w14:textId="7CDF6895" w:rsidR="00842791" w:rsidRPr="008D75E6" w:rsidRDefault="00776FF3" w:rsidP="00DE2BEF">
      <w:pPr>
        <w:spacing w:line="240" w:lineRule="auto"/>
        <w:outlineLvl w:val="1"/>
        <w:rPr>
          <w:rFonts w:asciiTheme="minorHAnsi" w:hAnsiTheme="minorHAnsi" w:cstheme="minorHAnsi"/>
          <w:b/>
          <w:sz w:val="22"/>
          <w:szCs w:val="22"/>
        </w:rPr>
      </w:pPr>
      <w:bookmarkStart w:id="108" w:name="_Toc518030942"/>
      <w:bookmarkStart w:id="109" w:name="_Toc518031271"/>
      <w:r w:rsidRPr="008D75E6">
        <w:rPr>
          <w:rFonts w:asciiTheme="minorHAnsi" w:hAnsiTheme="minorHAnsi" w:cstheme="minorHAnsi"/>
          <w:b/>
          <w:sz w:val="22"/>
          <w:szCs w:val="22"/>
        </w:rPr>
        <w:t xml:space="preserve">Cláusula </w:t>
      </w:r>
      <w:r w:rsidR="000825F1" w:rsidRPr="008D75E6">
        <w:rPr>
          <w:rFonts w:asciiTheme="minorHAnsi" w:hAnsiTheme="minorHAnsi" w:cstheme="minorHAnsi"/>
          <w:b/>
          <w:sz w:val="22"/>
          <w:szCs w:val="22"/>
        </w:rPr>
        <w:t>29</w:t>
      </w:r>
      <w:r w:rsidR="00044BA0" w:rsidRPr="008D75E6">
        <w:rPr>
          <w:rFonts w:asciiTheme="minorHAnsi" w:hAnsiTheme="minorHAnsi" w:cstheme="minorHAnsi"/>
          <w:b/>
          <w:sz w:val="22"/>
          <w:szCs w:val="22"/>
        </w:rPr>
        <w:t>.</w:t>
      </w:r>
      <w:r w:rsidR="00842791" w:rsidRPr="008D75E6">
        <w:rPr>
          <w:rFonts w:asciiTheme="minorHAnsi" w:hAnsiTheme="minorHAnsi" w:cstheme="minorHAnsi"/>
          <w:b/>
          <w:sz w:val="22"/>
          <w:szCs w:val="22"/>
        </w:rPr>
        <w:t xml:space="preserve"> </w:t>
      </w:r>
      <w:r w:rsidR="00842791" w:rsidRPr="008D75E6">
        <w:rPr>
          <w:rFonts w:asciiTheme="minorHAnsi" w:hAnsiTheme="minorHAnsi" w:cstheme="minorHAnsi"/>
          <w:b/>
          <w:i/>
          <w:sz w:val="22"/>
          <w:szCs w:val="22"/>
        </w:rPr>
        <w:t xml:space="preserve">Medidas de contratación con empresas que estén obligadas a tener en su plantilla trabajadores </w:t>
      </w:r>
      <w:r w:rsidR="0089085C" w:rsidRPr="008D75E6">
        <w:rPr>
          <w:rFonts w:asciiTheme="minorHAnsi" w:hAnsiTheme="minorHAnsi" w:cstheme="minorHAnsi"/>
          <w:b/>
          <w:i/>
          <w:sz w:val="22"/>
          <w:szCs w:val="22"/>
        </w:rPr>
        <w:t>con discapacida</w:t>
      </w:r>
      <w:r w:rsidR="00BB1297" w:rsidRPr="008D75E6">
        <w:rPr>
          <w:rFonts w:asciiTheme="minorHAnsi" w:hAnsiTheme="minorHAnsi" w:cstheme="minorHAnsi"/>
          <w:b/>
          <w:i/>
          <w:sz w:val="22"/>
          <w:szCs w:val="22"/>
        </w:rPr>
        <w:t>d</w:t>
      </w:r>
      <w:r w:rsidR="006E775D" w:rsidRPr="008D75E6">
        <w:rPr>
          <w:rFonts w:asciiTheme="minorHAnsi" w:hAnsiTheme="minorHAnsi" w:cstheme="minorHAnsi"/>
          <w:b/>
          <w:i/>
          <w:sz w:val="22"/>
          <w:szCs w:val="22"/>
        </w:rPr>
        <w:t>.</w:t>
      </w:r>
      <w:bookmarkEnd w:id="107"/>
      <w:bookmarkEnd w:id="108"/>
      <w:bookmarkEnd w:id="109"/>
      <w:r w:rsidR="006E775D" w:rsidRPr="008D75E6">
        <w:rPr>
          <w:rFonts w:asciiTheme="minorHAnsi" w:hAnsiTheme="minorHAnsi" w:cstheme="minorHAnsi"/>
          <w:b/>
          <w:sz w:val="22"/>
          <w:szCs w:val="22"/>
        </w:rPr>
        <w:t xml:space="preserve"> </w:t>
      </w:r>
    </w:p>
    <w:p w14:paraId="08C64236" w14:textId="77777777" w:rsidR="006E775D" w:rsidRPr="008D75E6" w:rsidRDefault="006E775D" w:rsidP="00DE2BEF">
      <w:pPr>
        <w:spacing w:line="240" w:lineRule="auto"/>
        <w:rPr>
          <w:rFonts w:asciiTheme="minorHAnsi" w:hAnsiTheme="minorHAnsi" w:cstheme="minorHAnsi"/>
          <w:sz w:val="22"/>
          <w:szCs w:val="22"/>
        </w:rPr>
      </w:pPr>
    </w:p>
    <w:p w14:paraId="38E6D594" w14:textId="7E969D80" w:rsidR="00842791" w:rsidRPr="008D75E6" w:rsidRDefault="0084279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contratista, durante la vigencia del contrato, asume entre sus obligaciones la de tener trabajadores </w:t>
      </w:r>
      <w:r w:rsidR="00DC5196" w:rsidRPr="008D75E6">
        <w:rPr>
          <w:rFonts w:asciiTheme="minorHAnsi" w:hAnsiTheme="minorHAnsi" w:cstheme="minorHAnsi"/>
          <w:sz w:val="22"/>
          <w:szCs w:val="22"/>
        </w:rPr>
        <w:t xml:space="preserve">con discapacidad </w:t>
      </w:r>
      <w:r w:rsidRPr="008D75E6">
        <w:rPr>
          <w:rFonts w:asciiTheme="minorHAnsi" w:hAnsiTheme="minorHAnsi" w:cstheme="minorHAnsi"/>
          <w:sz w:val="22"/>
          <w:szCs w:val="22"/>
        </w:rPr>
        <w:t xml:space="preserve">en un 2 por 100, al menos, de la plantilla de la empresa, si esta alcanza un número de 50 o más trabajadores y el contratista está sujeto a tal obligación, de acuerdo con el artículo </w:t>
      </w:r>
      <w:r w:rsidR="00A8003F" w:rsidRPr="008D75E6">
        <w:rPr>
          <w:rFonts w:asciiTheme="minorHAnsi" w:hAnsiTheme="minorHAnsi" w:cstheme="minorHAnsi"/>
          <w:sz w:val="22"/>
          <w:szCs w:val="22"/>
        </w:rPr>
        <w:t>42 del Texto Refundido de la Ley General de derechos de las personas con discapacidad y su inclusión social, aprobado por Real Decreto Legislativo 1/2013, de 29 de noviembre</w:t>
      </w:r>
      <w:r w:rsidRPr="008D75E6">
        <w:rPr>
          <w:rFonts w:asciiTheme="minorHAnsi" w:hAnsiTheme="minorHAnsi" w:cstheme="minorHAnsi"/>
          <w:sz w:val="22"/>
          <w:szCs w:val="22"/>
        </w:rPr>
        <w:t xml:space="preserve">, o la de adoptar las medidas alternativas desarrolladas reglamentariamente por el RD. </w:t>
      </w:r>
      <w:r w:rsidR="00D8588C" w:rsidRPr="008D75E6">
        <w:rPr>
          <w:rFonts w:asciiTheme="minorHAnsi" w:hAnsiTheme="minorHAnsi" w:cstheme="minorHAnsi"/>
          <w:sz w:val="22"/>
          <w:szCs w:val="22"/>
        </w:rPr>
        <w:t>364/2005, de 8 de abril</w:t>
      </w:r>
      <w:r w:rsidRPr="008D75E6">
        <w:rPr>
          <w:rFonts w:asciiTheme="minorHAnsi" w:hAnsiTheme="minorHAnsi" w:cstheme="minorHAnsi"/>
          <w:sz w:val="22"/>
          <w:szCs w:val="22"/>
        </w:rPr>
        <w:t>.</w:t>
      </w:r>
    </w:p>
    <w:p w14:paraId="0A9C5EF1" w14:textId="77777777" w:rsidR="00842791" w:rsidRPr="008D75E6" w:rsidRDefault="00842791" w:rsidP="00DE2BEF">
      <w:pPr>
        <w:spacing w:line="240" w:lineRule="auto"/>
        <w:rPr>
          <w:rFonts w:asciiTheme="minorHAnsi" w:hAnsiTheme="minorHAnsi" w:cstheme="minorHAnsi"/>
          <w:sz w:val="22"/>
          <w:szCs w:val="22"/>
        </w:rPr>
      </w:pPr>
    </w:p>
    <w:p w14:paraId="2BF304AA" w14:textId="1B15AB4A" w:rsidR="00842791" w:rsidRPr="008D75E6" w:rsidRDefault="0084279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La asunción de la citada obligación se realizará mediante la declaración responsable que se cita en la </w:t>
      </w:r>
      <w:r w:rsidR="00776FF3" w:rsidRPr="008D75E6">
        <w:rPr>
          <w:rFonts w:asciiTheme="minorHAnsi" w:hAnsiTheme="minorHAnsi" w:cstheme="minorHAnsi"/>
          <w:b/>
          <w:sz w:val="22"/>
          <w:szCs w:val="22"/>
        </w:rPr>
        <w:t>cláusula 1</w:t>
      </w:r>
      <w:r w:rsidR="00F56018" w:rsidRPr="008D75E6">
        <w:rPr>
          <w:rFonts w:asciiTheme="minorHAnsi" w:hAnsiTheme="minorHAnsi" w:cstheme="minorHAnsi"/>
          <w:b/>
          <w:sz w:val="22"/>
          <w:szCs w:val="22"/>
        </w:rPr>
        <w:t>0</w:t>
      </w:r>
      <w:r w:rsidRPr="008D75E6">
        <w:rPr>
          <w:rFonts w:asciiTheme="minorHAnsi" w:hAnsiTheme="minorHAnsi" w:cstheme="minorHAnsi"/>
          <w:sz w:val="22"/>
          <w:szCs w:val="22"/>
        </w:rPr>
        <w:t xml:space="preserve"> “Forma y contenido de las proposiciones” de este pliego</w:t>
      </w:r>
      <w:r w:rsidR="005F232E" w:rsidRPr="008D75E6">
        <w:rPr>
          <w:rFonts w:asciiTheme="minorHAnsi" w:hAnsiTheme="minorHAnsi" w:cstheme="minorHAnsi"/>
          <w:sz w:val="22"/>
          <w:szCs w:val="22"/>
        </w:rPr>
        <w:t xml:space="preserve">. </w:t>
      </w:r>
    </w:p>
    <w:p w14:paraId="2506C1AE" w14:textId="77777777" w:rsidR="00842791" w:rsidRPr="008D75E6" w:rsidRDefault="00842791" w:rsidP="00DE2BEF">
      <w:pPr>
        <w:spacing w:line="240" w:lineRule="auto"/>
        <w:rPr>
          <w:rFonts w:asciiTheme="minorHAnsi" w:hAnsiTheme="minorHAnsi" w:cstheme="minorHAnsi"/>
          <w:sz w:val="22"/>
          <w:szCs w:val="22"/>
        </w:rPr>
      </w:pPr>
    </w:p>
    <w:p w14:paraId="0F40F479" w14:textId="77777777" w:rsidR="00842791" w:rsidRPr="008D75E6" w:rsidRDefault="0084279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contratista queda obligado igualmente a acreditar </w:t>
      </w:r>
      <w:r w:rsidR="00A132ED" w:rsidRPr="008D75E6">
        <w:rPr>
          <w:rFonts w:asciiTheme="minorHAnsi" w:hAnsiTheme="minorHAnsi" w:cstheme="minorHAnsi"/>
          <w:sz w:val="22"/>
          <w:szCs w:val="22"/>
        </w:rPr>
        <w:t xml:space="preserve">el cumplimiento de la referida obligación </w:t>
      </w:r>
      <w:r w:rsidRPr="008D75E6">
        <w:rPr>
          <w:rFonts w:asciiTheme="minorHAnsi" w:hAnsiTheme="minorHAnsi" w:cstheme="minorHAnsi"/>
          <w:sz w:val="22"/>
          <w:szCs w:val="22"/>
        </w:rPr>
        <w:t>ante el órgano de contratación cuando fuese requerido, en cualquier momento de la vigencia del contrato, o en todo caso antes de la devolución de la garantía definitiva. La acreditación de</w:t>
      </w:r>
      <w:r w:rsidR="00A132ED" w:rsidRPr="008D75E6">
        <w:rPr>
          <w:rFonts w:asciiTheme="minorHAnsi" w:hAnsiTheme="minorHAnsi" w:cstheme="minorHAnsi"/>
          <w:sz w:val="22"/>
          <w:szCs w:val="22"/>
        </w:rPr>
        <w:t xml:space="preserve"> dicho</w:t>
      </w:r>
      <w:r w:rsidRPr="008D75E6">
        <w:rPr>
          <w:rFonts w:asciiTheme="minorHAnsi" w:hAnsiTheme="minorHAnsi" w:cstheme="minorHAnsi"/>
          <w:sz w:val="22"/>
          <w:szCs w:val="22"/>
        </w:rPr>
        <w:t xml:space="preserve"> cumplimiento se efectuará mediante la presentación ante el órgano de contratación de los siguientes documentos: un certificado de la empresa en el que conste el número de trabajadores de plantilla y copia compulsada de los contratos celebrados con trabajadores </w:t>
      </w:r>
      <w:r w:rsidR="00DC5196" w:rsidRPr="008D75E6">
        <w:rPr>
          <w:rFonts w:asciiTheme="minorHAnsi" w:hAnsiTheme="minorHAnsi" w:cstheme="minorHAnsi"/>
          <w:sz w:val="22"/>
          <w:szCs w:val="22"/>
        </w:rPr>
        <w:t>con discapacidad</w:t>
      </w:r>
      <w:r w:rsidRPr="008D75E6">
        <w:rPr>
          <w:rFonts w:asciiTheme="minorHAnsi" w:hAnsiTheme="minorHAnsi" w:cstheme="minorHAnsi"/>
          <w:sz w:val="22"/>
          <w:szCs w:val="22"/>
        </w:rPr>
        <w:t>.</w:t>
      </w:r>
    </w:p>
    <w:p w14:paraId="49EF8BA4" w14:textId="77777777" w:rsidR="0059049A" w:rsidRPr="008D75E6" w:rsidRDefault="0059049A" w:rsidP="00DE2BEF">
      <w:pPr>
        <w:spacing w:line="240" w:lineRule="auto"/>
        <w:rPr>
          <w:rFonts w:asciiTheme="minorHAnsi" w:hAnsiTheme="minorHAnsi" w:cstheme="minorHAnsi"/>
          <w:sz w:val="22"/>
          <w:szCs w:val="22"/>
        </w:rPr>
      </w:pPr>
    </w:p>
    <w:p w14:paraId="5F64E498" w14:textId="2595E335" w:rsidR="004E7D88" w:rsidRPr="008D75E6" w:rsidRDefault="00776FF3" w:rsidP="00DE2BEF">
      <w:pPr>
        <w:keepNext/>
        <w:spacing w:line="240" w:lineRule="auto"/>
        <w:outlineLvl w:val="1"/>
        <w:rPr>
          <w:rFonts w:asciiTheme="minorHAnsi" w:hAnsiTheme="minorHAnsi" w:cstheme="minorHAnsi"/>
          <w:sz w:val="22"/>
          <w:szCs w:val="22"/>
          <w:vertAlign w:val="superscript"/>
        </w:rPr>
      </w:pPr>
      <w:bookmarkStart w:id="110" w:name="_Toc198006201"/>
      <w:bookmarkStart w:id="111" w:name="_Toc518030943"/>
      <w:bookmarkStart w:id="112" w:name="_Toc518031272"/>
      <w:r w:rsidRPr="008D75E6">
        <w:rPr>
          <w:rFonts w:asciiTheme="minorHAnsi" w:hAnsiTheme="minorHAnsi" w:cstheme="minorHAnsi"/>
          <w:b/>
          <w:bCs/>
          <w:i/>
          <w:iCs/>
          <w:sz w:val="22"/>
          <w:szCs w:val="22"/>
        </w:rPr>
        <w:t xml:space="preserve">Cláusula </w:t>
      </w:r>
      <w:r w:rsidR="00044BA0" w:rsidRPr="008D75E6">
        <w:rPr>
          <w:rFonts w:asciiTheme="minorHAnsi" w:hAnsiTheme="minorHAnsi" w:cstheme="minorHAnsi"/>
          <w:b/>
          <w:bCs/>
          <w:i/>
          <w:iCs/>
          <w:sz w:val="22"/>
          <w:szCs w:val="22"/>
        </w:rPr>
        <w:t>3</w:t>
      </w:r>
      <w:r w:rsidR="000825F1" w:rsidRPr="008D75E6">
        <w:rPr>
          <w:rFonts w:asciiTheme="minorHAnsi" w:hAnsiTheme="minorHAnsi" w:cstheme="minorHAnsi"/>
          <w:b/>
          <w:bCs/>
          <w:i/>
          <w:iCs/>
          <w:sz w:val="22"/>
          <w:szCs w:val="22"/>
        </w:rPr>
        <w:t>0</w:t>
      </w:r>
      <w:r w:rsidR="00842791" w:rsidRPr="008D75E6">
        <w:rPr>
          <w:rFonts w:asciiTheme="minorHAnsi" w:hAnsiTheme="minorHAnsi" w:cstheme="minorHAnsi"/>
          <w:b/>
          <w:bCs/>
          <w:i/>
          <w:iCs/>
          <w:sz w:val="22"/>
          <w:szCs w:val="22"/>
        </w:rPr>
        <w:t>. Obligaciones laborales</w:t>
      </w:r>
      <w:r w:rsidR="00A132ED" w:rsidRPr="008D75E6">
        <w:rPr>
          <w:rFonts w:asciiTheme="minorHAnsi" w:hAnsiTheme="minorHAnsi" w:cstheme="minorHAnsi"/>
          <w:b/>
          <w:bCs/>
          <w:i/>
          <w:iCs/>
          <w:sz w:val="22"/>
          <w:szCs w:val="22"/>
        </w:rPr>
        <w:t>,</w:t>
      </w:r>
      <w:r w:rsidR="00842791" w:rsidRPr="008D75E6">
        <w:rPr>
          <w:rFonts w:asciiTheme="minorHAnsi" w:hAnsiTheme="minorHAnsi" w:cstheme="minorHAnsi"/>
          <w:b/>
          <w:bCs/>
          <w:i/>
          <w:iCs/>
          <w:sz w:val="22"/>
          <w:szCs w:val="22"/>
        </w:rPr>
        <w:t xml:space="preserve"> sociales</w:t>
      </w:r>
      <w:r w:rsidR="00A132ED" w:rsidRPr="008D75E6">
        <w:rPr>
          <w:rFonts w:asciiTheme="minorHAnsi" w:hAnsiTheme="minorHAnsi" w:cstheme="minorHAnsi"/>
          <w:b/>
          <w:bCs/>
          <w:i/>
          <w:iCs/>
          <w:sz w:val="22"/>
          <w:szCs w:val="22"/>
        </w:rPr>
        <w:t xml:space="preserve"> y medioambientales</w:t>
      </w:r>
      <w:r w:rsidR="00842791" w:rsidRPr="008D75E6">
        <w:rPr>
          <w:rFonts w:asciiTheme="minorHAnsi" w:hAnsiTheme="minorHAnsi" w:cstheme="minorHAnsi"/>
          <w:b/>
          <w:bCs/>
          <w:i/>
          <w:iCs/>
          <w:sz w:val="22"/>
          <w:szCs w:val="22"/>
        </w:rPr>
        <w:t>.</w:t>
      </w:r>
      <w:bookmarkEnd w:id="110"/>
      <w:r w:rsidR="004E7D88" w:rsidRPr="008D75E6">
        <w:rPr>
          <w:rFonts w:asciiTheme="minorHAnsi" w:hAnsiTheme="minorHAnsi" w:cstheme="minorHAnsi"/>
          <w:i/>
          <w:sz w:val="22"/>
          <w:szCs w:val="22"/>
        </w:rPr>
        <w:t xml:space="preserve"> </w:t>
      </w:r>
      <w:bookmarkEnd w:id="111"/>
      <w:bookmarkEnd w:id="112"/>
    </w:p>
    <w:p w14:paraId="6EBE89FB" w14:textId="77777777" w:rsidR="00B243E3" w:rsidRPr="008D75E6" w:rsidRDefault="00B243E3" w:rsidP="00DE2BEF">
      <w:pPr>
        <w:spacing w:line="240" w:lineRule="auto"/>
        <w:rPr>
          <w:rFonts w:asciiTheme="minorHAnsi" w:hAnsiTheme="minorHAnsi" w:cstheme="minorHAnsi"/>
          <w:sz w:val="22"/>
          <w:szCs w:val="22"/>
        </w:rPr>
      </w:pPr>
    </w:p>
    <w:p w14:paraId="1EC06709" w14:textId="4AFB5591" w:rsidR="00842791" w:rsidRPr="008D75E6" w:rsidRDefault="004E7D88"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Durante la ejecución del </w:t>
      </w:r>
      <w:r w:rsidR="005F232E" w:rsidRPr="008D75E6">
        <w:rPr>
          <w:rFonts w:asciiTheme="minorHAnsi" w:hAnsiTheme="minorHAnsi" w:cstheme="minorHAnsi"/>
          <w:sz w:val="22"/>
          <w:szCs w:val="22"/>
        </w:rPr>
        <w:t>contrato</w:t>
      </w:r>
      <w:r w:rsidRPr="008D75E6">
        <w:rPr>
          <w:rFonts w:asciiTheme="minorHAnsi" w:hAnsiTheme="minorHAnsi" w:cstheme="minorHAnsi"/>
          <w:sz w:val="22"/>
          <w:szCs w:val="22"/>
        </w:rPr>
        <w:t xml:space="preserve">, el contratista 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w:t>
      </w:r>
      <w:r w:rsidR="009E39A3" w:rsidRPr="008D75E6">
        <w:rPr>
          <w:rFonts w:asciiTheme="minorHAnsi" w:hAnsiTheme="minorHAnsi" w:cstheme="minorHAnsi"/>
          <w:sz w:val="22"/>
          <w:szCs w:val="22"/>
          <w:lang w:val="es-ES_tradnl"/>
        </w:rPr>
        <w:t xml:space="preserve">la normativa vigente en materia laboral, de seguridad social, de integración social de </w:t>
      </w:r>
      <w:r w:rsidR="00A8003F" w:rsidRPr="008D75E6">
        <w:rPr>
          <w:rFonts w:asciiTheme="minorHAnsi" w:hAnsiTheme="minorHAnsi" w:cstheme="minorHAnsi"/>
          <w:sz w:val="22"/>
          <w:szCs w:val="22"/>
          <w:lang w:val="es-ES_tradnl"/>
        </w:rPr>
        <w:t xml:space="preserve">personas con </w:t>
      </w:r>
      <w:r w:rsidR="00A8003F" w:rsidRPr="008D75E6">
        <w:rPr>
          <w:rFonts w:asciiTheme="minorHAnsi" w:hAnsiTheme="minorHAnsi" w:cstheme="minorHAnsi"/>
          <w:sz w:val="22"/>
          <w:szCs w:val="22"/>
          <w:lang w:val="es-ES_tradnl"/>
        </w:rPr>
        <w:lastRenderedPageBreak/>
        <w:t>discapacidad</w:t>
      </w:r>
      <w:r w:rsidR="009E39A3" w:rsidRPr="008D75E6">
        <w:rPr>
          <w:rFonts w:asciiTheme="minorHAnsi" w:hAnsiTheme="minorHAnsi" w:cstheme="minorHAnsi"/>
          <w:sz w:val="22"/>
          <w:szCs w:val="22"/>
          <w:lang w:val="es-ES_tradnl"/>
        </w:rPr>
        <w:t xml:space="preserve">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r w:rsidR="00842791" w:rsidRPr="008D75E6">
        <w:rPr>
          <w:rFonts w:asciiTheme="minorHAnsi" w:hAnsiTheme="minorHAnsi" w:cstheme="minorHAnsi"/>
          <w:sz w:val="22"/>
          <w:szCs w:val="22"/>
        </w:rPr>
        <w:t>.</w:t>
      </w:r>
    </w:p>
    <w:p w14:paraId="563D79B1" w14:textId="77777777" w:rsidR="00842791" w:rsidRPr="008D75E6" w:rsidRDefault="00842791" w:rsidP="00DE2BEF">
      <w:pPr>
        <w:spacing w:line="240" w:lineRule="auto"/>
        <w:rPr>
          <w:rFonts w:asciiTheme="minorHAnsi" w:hAnsiTheme="minorHAnsi" w:cstheme="minorHAnsi"/>
          <w:sz w:val="22"/>
          <w:szCs w:val="22"/>
        </w:rPr>
      </w:pPr>
    </w:p>
    <w:p w14:paraId="7B068112" w14:textId="77777777" w:rsidR="006E775D" w:rsidRPr="008D75E6" w:rsidRDefault="006E775D"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En el modelo de proposición económica que figura como </w:t>
      </w:r>
      <w:r w:rsidR="002A15AD" w:rsidRPr="008D75E6">
        <w:rPr>
          <w:rFonts w:asciiTheme="minorHAnsi" w:hAnsiTheme="minorHAnsi" w:cstheme="minorHAnsi"/>
          <w:b/>
          <w:bCs/>
          <w:sz w:val="22"/>
          <w:szCs w:val="22"/>
        </w:rPr>
        <w:t>anexo I.1</w:t>
      </w:r>
      <w:r w:rsidR="002A15AD" w:rsidRPr="008D75E6">
        <w:rPr>
          <w:rFonts w:asciiTheme="minorHAnsi" w:hAnsiTheme="minorHAnsi" w:cstheme="minorHAnsi"/>
          <w:sz w:val="22"/>
          <w:szCs w:val="22"/>
        </w:rPr>
        <w:t xml:space="preserve"> </w:t>
      </w:r>
      <w:r w:rsidRPr="008D75E6">
        <w:rPr>
          <w:rFonts w:asciiTheme="minorHAnsi" w:hAnsiTheme="minorHAnsi" w:cstheme="minorHAnsi"/>
          <w:sz w:val="22"/>
          <w:szCs w:val="22"/>
        </w:rPr>
        <w:t xml:space="preserve"> al presente pliego se hará manifestación expresa </w:t>
      </w:r>
      <w:r w:rsidR="008B085F" w:rsidRPr="008D75E6">
        <w:rPr>
          <w:rFonts w:asciiTheme="minorHAnsi" w:hAnsiTheme="minorHAnsi" w:cstheme="minorHAnsi"/>
          <w:sz w:val="22"/>
          <w:szCs w:val="22"/>
        </w:rPr>
        <w:t xml:space="preserve">de </w:t>
      </w:r>
      <w:r w:rsidRPr="008D75E6">
        <w:rPr>
          <w:rFonts w:asciiTheme="minorHAnsi" w:hAnsiTheme="minorHAnsi" w:cstheme="minorHAnsi"/>
          <w:sz w:val="22"/>
          <w:szCs w:val="22"/>
        </w:rPr>
        <w:t>que se han tenido en cuenta en sus ofertas tales obligaciones.</w:t>
      </w:r>
    </w:p>
    <w:p w14:paraId="43929270" w14:textId="77777777" w:rsidR="008B085F" w:rsidRPr="008D75E6" w:rsidRDefault="008B085F" w:rsidP="00DE2BEF">
      <w:pPr>
        <w:spacing w:line="240" w:lineRule="auto"/>
        <w:rPr>
          <w:rFonts w:asciiTheme="minorHAnsi" w:hAnsiTheme="minorHAnsi" w:cstheme="minorHAnsi"/>
          <w:sz w:val="22"/>
          <w:szCs w:val="22"/>
        </w:rPr>
      </w:pPr>
    </w:p>
    <w:p w14:paraId="6908B91D" w14:textId="637582F4" w:rsidR="008B085F" w:rsidRPr="008D75E6" w:rsidRDefault="008B085F"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El contratista deberá respetar las condiciones laborales previstas en los Convenios Colectivo</w:t>
      </w:r>
      <w:r w:rsidR="001E2EAA" w:rsidRPr="008D75E6">
        <w:rPr>
          <w:rFonts w:asciiTheme="minorHAnsi" w:hAnsiTheme="minorHAnsi" w:cstheme="minorHAnsi"/>
          <w:sz w:val="22"/>
          <w:szCs w:val="22"/>
        </w:rPr>
        <w:t xml:space="preserve">s sectoriales </w:t>
      </w:r>
      <w:r w:rsidRPr="008D75E6">
        <w:rPr>
          <w:rFonts w:asciiTheme="minorHAnsi" w:hAnsiTheme="minorHAnsi" w:cstheme="minorHAnsi"/>
          <w:sz w:val="22"/>
          <w:szCs w:val="22"/>
        </w:rPr>
        <w:t>que les sean de aplicación. Igualmente, se compromete a acreditar el cumplimiento de la referida obligación ante el órgano de contratación, si es requerido para ello, en cualquier momento durante la vigencia del contrato.</w:t>
      </w:r>
    </w:p>
    <w:p w14:paraId="6EF22B80" w14:textId="77777777" w:rsidR="00842791" w:rsidRPr="008D75E6" w:rsidRDefault="00776FF3" w:rsidP="00DE2BEF">
      <w:pPr>
        <w:spacing w:line="240" w:lineRule="auto"/>
        <w:jc w:val="center"/>
        <w:outlineLvl w:val="0"/>
        <w:rPr>
          <w:rFonts w:asciiTheme="minorHAnsi" w:hAnsiTheme="minorHAnsi" w:cstheme="minorHAnsi"/>
          <w:b/>
          <w:szCs w:val="22"/>
        </w:rPr>
      </w:pPr>
      <w:bookmarkStart w:id="113" w:name="_Toc198006203"/>
      <w:bookmarkStart w:id="114" w:name="_Toc518030944"/>
      <w:bookmarkStart w:id="115" w:name="_Toc518031273"/>
      <w:r w:rsidRPr="008D75E6">
        <w:rPr>
          <w:rFonts w:asciiTheme="minorHAnsi" w:hAnsiTheme="minorHAnsi" w:cstheme="minorHAnsi"/>
          <w:b/>
          <w:szCs w:val="22"/>
        </w:rPr>
        <w:t>CAPÍTULO VII</w:t>
      </w:r>
      <w:bookmarkEnd w:id="113"/>
      <w:r w:rsidR="00F34E05" w:rsidRPr="008D75E6">
        <w:rPr>
          <w:rFonts w:asciiTheme="minorHAnsi" w:hAnsiTheme="minorHAnsi" w:cstheme="minorHAnsi"/>
          <w:b/>
          <w:szCs w:val="22"/>
        </w:rPr>
        <w:t xml:space="preserve">. </w:t>
      </w:r>
      <w:bookmarkStart w:id="116" w:name="_Toc198006204"/>
      <w:r w:rsidR="00842791" w:rsidRPr="008D75E6">
        <w:rPr>
          <w:rFonts w:asciiTheme="minorHAnsi" w:hAnsiTheme="minorHAnsi" w:cstheme="minorHAnsi"/>
          <w:b/>
          <w:szCs w:val="22"/>
        </w:rPr>
        <w:t>EXTINCIÓN DEL CONTRATO</w:t>
      </w:r>
      <w:bookmarkEnd w:id="114"/>
      <w:bookmarkEnd w:id="115"/>
      <w:bookmarkEnd w:id="116"/>
    </w:p>
    <w:p w14:paraId="5B7BB44D" w14:textId="77777777" w:rsidR="00D05700" w:rsidRPr="008D75E6" w:rsidRDefault="00D05700" w:rsidP="00DE2BEF">
      <w:pPr>
        <w:spacing w:line="240" w:lineRule="auto"/>
        <w:rPr>
          <w:rFonts w:asciiTheme="minorHAnsi" w:hAnsiTheme="minorHAnsi" w:cstheme="minorHAnsi"/>
          <w:sz w:val="22"/>
          <w:szCs w:val="22"/>
        </w:rPr>
      </w:pPr>
    </w:p>
    <w:p w14:paraId="33C0CFE8" w14:textId="77301E6E" w:rsidR="00D05700" w:rsidRPr="008D75E6" w:rsidRDefault="00776FF3" w:rsidP="00DE2BEF">
      <w:pPr>
        <w:spacing w:line="240" w:lineRule="auto"/>
        <w:outlineLvl w:val="1"/>
        <w:rPr>
          <w:rFonts w:asciiTheme="minorHAnsi" w:hAnsiTheme="minorHAnsi" w:cstheme="minorHAnsi"/>
          <w:i/>
          <w:sz w:val="22"/>
          <w:szCs w:val="22"/>
        </w:rPr>
      </w:pPr>
      <w:bookmarkStart w:id="117" w:name="_Toc198006205"/>
      <w:bookmarkStart w:id="118" w:name="_Toc518030945"/>
      <w:bookmarkStart w:id="119" w:name="_Toc518031274"/>
      <w:r w:rsidRPr="008D75E6">
        <w:rPr>
          <w:rFonts w:asciiTheme="minorHAnsi" w:hAnsiTheme="minorHAnsi" w:cstheme="minorHAnsi"/>
          <w:b/>
          <w:sz w:val="22"/>
          <w:szCs w:val="22"/>
        </w:rPr>
        <w:t xml:space="preserve">Cláusula </w:t>
      </w:r>
      <w:r w:rsidR="00044BA0" w:rsidRPr="008D75E6">
        <w:rPr>
          <w:rFonts w:asciiTheme="minorHAnsi" w:hAnsiTheme="minorHAnsi" w:cstheme="minorHAnsi"/>
          <w:b/>
          <w:sz w:val="22"/>
          <w:szCs w:val="22"/>
        </w:rPr>
        <w:t>3</w:t>
      </w:r>
      <w:r w:rsidR="000825F1" w:rsidRPr="008D75E6">
        <w:rPr>
          <w:rFonts w:asciiTheme="minorHAnsi" w:hAnsiTheme="minorHAnsi" w:cstheme="minorHAnsi"/>
          <w:b/>
          <w:sz w:val="22"/>
          <w:szCs w:val="22"/>
        </w:rPr>
        <w:t>1</w:t>
      </w:r>
      <w:r w:rsidR="00D05700" w:rsidRPr="008D75E6">
        <w:rPr>
          <w:rFonts w:asciiTheme="minorHAnsi" w:hAnsiTheme="minorHAnsi" w:cstheme="minorHAnsi"/>
          <w:b/>
          <w:sz w:val="22"/>
          <w:szCs w:val="22"/>
        </w:rPr>
        <w:t>.</w:t>
      </w:r>
      <w:r w:rsidR="00D05700" w:rsidRPr="008D75E6">
        <w:rPr>
          <w:rFonts w:asciiTheme="minorHAnsi" w:hAnsiTheme="minorHAnsi" w:cstheme="minorHAnsi"/>
          <w:sz w:val="22"/>
          <w:szCs w:val="22"/>
        </w:rPr>
        <w:t xml:space="preserve"> </w:t>
      </w:r>
      <w:r w:rsidR="00DD5512" w:rsidRPr="008D75E6">
        <w:rPr>
          <w:rFonts w:asciiTheme="minorHAnsi" w:hAnsiTheme="minorHAnsi" w:cstheme="minorHAnsi"/>
          <w:b/>
          <w:i/>
          <w:sz w:val="22"/>
          <w:szCs w:val="22"/>
        </w:rPr>
        <w:t>Cumplimiento</w:t>
      </w:r>
      <w:r w:rsidR="00DD5512" w:rsidRPr="008D75E6">
        <w:rPr>
          <w:rFonts w:asciiTheme="minorHAnsi" w:hAnsiTheme="minorHAnsi" w:cstheme="minorHAnsi"/>
          <w:b/>
          <w:sz w:val="22"/>
          <w:szCs w:val="22"/>
        </w:rPr>
        <w:t xml:space="preserve"> </w:t>
      </w:r>
      <w:r w:rsidR="00D05700" w:rsidRPr="008D75E6">
        <w:rPr>
          <w:rFonts w:asciiTheme="minorHAnsi" w:hAnsiTheme="minorHAnsi" w:cstheme="minorHAnsi"/>
          <w:b/>
          <w:i/>
          <w:sz w:val="22"/>
          <w:szCs w:val="22"/>
        </w:rPr>
        <w:t>del contrato</w:t>
      </w:r>
      <w:r w:rsidR="00DD5512" w:rsidRPr="008D75E6">
        <w:rPr>
          <w:rFonts w:asciiTheme="minorHAnsi" w:hAnsiTheme="minorHAnsi" w:cstheme="minorHAnsi"/>
          <w:b/>
          <w:i/>
          <w:sz w:val="22"/>
          <w:szCs w:val="22"/>
        </w:rPr>
        <w:t xml:space="preserve"> y recepción del suministro</w:t>
      </w:r>
      <w:r w:rsidR="00D05700" w:rsidRPr="008D75E6">
        <w:rPr>
          <w:rFonts w:asciiTheme="minorHAnsi" w:hAnsiTheme="minorHAnsi" w:cstheme="minorHAnsi"/>
          <w:b/>
          <w:i/>
          <w:sz w:val="22"/>
          <w:szCs w:val="22"/>
        </w:rPr>
        <w:t>.</w:t>
      </w:r>
      <w:bookmarkEnd w:id="117"/>
      <w:bookmarkEnd w:id="118"/>
      <w:bookmarkEnd w:id="119"/>
    </w:p>
    <w:p w14:paraId="06F4BA45" w14:textId="77777777" w:rsidR="00D05700" w:rsidRPr="008D75E6" w:rsidRDefault="00D05700" w:rsidP="00DE2BEF">
      <w:pPr>
        <w:spacing w:line="240" w:lineRule="auto"/>
        <w:rPr>
          <w:rFonts w:asciiTheme="minorHAnsi" w:hAnsiTheme="minorHAnsi" w:cstheme="minorHAnsi"/>
          <w:sz w:val="22"/>
          <w:szCs w:val="22"/>
        </w:rPr>
      </w:pPr>
    </w:p>
    <w:p w14:paraId="759AAB60" w14:textId="77777777" w:rsidR="00D05700" w:rsidRPr="008D75E6" w:rsidRDefault="00D05700"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El contrato se entenderá cumplido por el contratista cuando, transcurrido el plazo de vigencia total del contrato, aquél haya realizado de acuerdo con los términos del mismo y a satisfacción de la Administración la totalidad de su objeto.</w:t>
      </w:r>
    </w:p>
    <w:p w14:paraId="49AD7890" w14:textId="77777777" w:rsidR="00053AC3" w:rsidRPr="008D75E6" w:rsidRDefault="00053AC3" w:rsidP="00DE2BEF">
      <w:pPr>
        <w:spacing w:line="240" w:lineRule="auto"/>
        <w:rPr>
          <w:rFonts w:asciiTheme="minorHAnsi" w:hAnsiTheme="minorHAnsi" w:cstheme="minorHAnsi"/>
          <w:sz w:val="22"/>
          <w:szCs w:val="22"/>
        </w:rPr>
      </w:pPr>
    </w:p>
    <w:p w14:paraId="1EF6FB5D" w14:textId="77777777" w:rsidR="00053AC3" w:rsidRPr="008D75E6" w:rsidRDefault="00053AC3"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El contratista no tendrá derecho a indemnización por causa de pérdidas, averías o perjuicios ocasionados en los bienes antes de su entrega a la Administración, salvo que ésta hubiese incurrido en mora al recibirlos. Cuando el acto formal de la recepción de los bienes sea posterior a la entrega a la Administración, ésta será responsable de la custodia de los mismos durante el tiempo que medie entre uno y otro acto.</w:t>
      </w:r>
    </w:p>
    <w:p w14:paraId="0415EA77" w14:textId="77777777" w:rsidR="004637CC" w:rsidRPr="008D75E6" w:rsidRDefault="004637CC" w:rsidP="00DE2BEF">
      <w:pPr>
        <w:spacing w:line="240" w:lineRule="auto"/>
        <w:rPr>
          <w:rFonts w:asciiTheme="minorHAnsi" w:hAnsiTheme="minorHAnsi" w:cstheme="minorHAnsi"/>
          <w:sz w:val="22"/>
          <w:szCs w:val="22"/>
        </w:rPr>
      </w:pPr>
    </w:p>
    <w:p w14:paraId="57D09C3D" w14:textId="270E7358" w:rsidR="004637CC" w:rsidRPr="008D75E6" w:rsidRDefault="004637CC"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Dentro del mes siguiente a la </w:t>
      </w:r>
      <w:r w:rsidR="004E7D88" w:rsidRPr="008D75E6">
        <w:rPr>
          <w:rFonts w:asciiTheme="minorHAnsi" w:hAnsiTheme="minorHAnsi" w:cstheme="minorHAnsi"/>
          <w:sz w:val="22"/>
          <w:szCs w:val="22"/>
        </w:rPr>
        <w:t xml:space="preserve">entrega </w:t>
      </w:r>
      <w:r w:rsidRPr="008D75E6">
        <w:rPr>
          <w:rFonts w:asciiTheme="minorHAnsi" w:hAnsiTheme="minorHAnsi" w:cstheme="minorHAnsi"/>
          <w:sz w:val="22"/>
          <w:szCs w:val="22"/>
        </w:rPr>
        <w:t>del objeto del contrato se procederá, mediante acto formal, a la recepción de los bienes objeto del suministro</w:t>
      </w:r>
      <w:r w:rsidRPr="008D75E6">
        <w:rPr>
          <w:rFonts w:asciiTheme="minorHAnsi" w:hAnsiTheme="minorHAnsi" w:cstheme="minorHAnsi"/>
          <w:sz w:val="22"/>
          <w:szCs w:val="22"/>
          <w:vertAlign w:val="superscript"/>
        </w:rPr>
        <w:footnoteReference w:id="4"/>
      </w:r>
      <w:r w:rsidRPr="008D75E6">
        <w:rPr>
          <w:rFonts w:asciiTheme="minorHAnsi" w:hAnsiTheme="minorHAnsi" w:cstheme="minorHAnsi"/>
          <w:sz w:val="22"/>
          <w:szCs w:val="22"/>
        </w:rPr>
        <w:t>. Dicho acto será comunicado cuando resulte preceptivo a la Intervención General a efectos de su asistencia potestativa al mismo.</w:t>
      </w:r>
    </w:p>
    <w:p w14:paraId="7906B529" w14:textId="77777777" w:rsidR="004637CC" w:rsidRPr="008D75E6" w:rsidRDefault="004637CC" w:rsidP="00DE2BEF">
      <w:pPr>
        <w:spacing w:line="240" w:lineRule="auto"/>
        <w:rPr>
          <w:rFonts w:asciiTheme="minorHAnsi" w:hAnsiTheme="minorHAnsi" w:cstheme="minorHAnsi"/>
          <w:sz w:val="22"/>
          <w:szCs w:val="22"/>
        </w:rPr>
      </w:pPr>
    </w:p>
    <w:p w14:paraId="1160E068" w14:textId="77777777" w:rsidR="004637CC" w:rsidRPr="008D75E6" w:rsidRDefault="004637CC"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Si los bienes se encuentran en buen estado y con arreglo a las prescripciones técnicas, el funcionario designado por la Administración los dará por recibidos, levantándose la correspondiente acta, que deberá ser firmada por los concurrentes a la recepción, comenzando entonces el plazo de garantía.</w:t>
      </w:r>
    </w:p>
    <w:p w14:paraId="4C8DA8A8" w14:textId="77777777" w:rsidR="004637CC" w:rsidRPr="008D75E6" w:rsidRDefault="004637CC" w:rsidP="00DE2BEF">
      <w:pPr>
        <w:spacing w:line="240" w:lineRule="auto"/>
        <w:rPr>
          <w:rFonts w:asciiTheme="minorHAnsi" w:hAnsiTheme="minorHAnsi" w:cstheme="minorHAnsi"/>
          <w:sz w:val="22"/>
          <w:szCs w:val="22"/>
        </w:rPr>
      </w:pPr>
    </w:p>
    <w:p w14:paraId="718C1BAE" w14:textId="77777777" w:rsidR="00842791" w:rsidRPr="008D75E6" w:rsidRDefault="004637CC"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Si los bienes no se hallasen en estado de ser recibidos se hará constar así en el acta de recepción y se darán las instrucciones precisas al contratista para que se subsane los defectos observados o proceda a un nuevo suministro de conformidad con lo pactado.</w:t>
      </w:r>
    </w:p>
    <w:p w14:paraId="270EDC92" w14:textId="77777777" w:rsidR="00053AC3" w:rsidRPr="008D75E6" w:rsidRDefault="00053AC3" w:rsidP="00DE2BEF">
      <w:pPr>
        <w:spacing w:line="240" w:lineRule="auto"/>
        <w:rPr>
          <w:rFonts w:asciiTheme="minorHAnsi" w:hAnsiTheme="minorHAnsi" w:cstheme="minorHAnsi"/>
          <w:sz w:val="22"/>
          <w:szCs w:val="22"/>
        </w:rPr>
      </w:pPr>
    </w:p>
    <w:p w14:paraId="00309859" w14:textId="77777777" w:rsidR="00053AC3" w:rsidRPr="008D75E6" w:rsidRDefault="00053AC3"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Cuando se trate de bienes o productos perecederos, una vez recibidos de conformidad por la Administración será ésta responsable de su gestión, uso o caducidad, sin perjuicio de la responsabilidad del suministrador por los vicios o defectos ocultos de los mismos.</w:t>
      </w:r>
    </w:p>
    <w:p w14:paraId="6351307F" w14:textId="77777777" w:rsidR="00053AC3" w:rsidRPr="008D75E6" w:rsidRDefault="00053AC3" w:rsidP="00DE2BEF">
      <w:pPr>
        <w:spacing w:line="240" w:lineRule="auto"/>
        <w:rPr>
          <w:rFonts w:asciiTheme="minorHAnsi" w:hAnsiTheme="minorHAnsi" w:cstheme="minorHAnsi"/>
          <w:sz w:val="22"/>
          <w:szCs w:val="22"/>
        </w:rPr>
      </w:pPr>
    </w:p>
    <w:p w14:paraId="3CBE71BF" w14:textId="503BCCBB" w:rsidR="00DD5512" w:rsidRPr="008D75E6" w:rsidRDefault="00776FF3" w:rsidP="00DE2BEF">
      <w:pPr>
        <w:spacing w:line="240" w:lineRule="auto"/>
        <w:outlineLvl w:val="1"/>
        <w:rPr>
          <w:rFonts w:asciiTheme="minorHAnsi" w:hAnsiTheme="minorHAnsi" w:cstheme="minorHAnsi"/>
          <w:i/>
          <w:sz w:val="22"/>
          <w:szCs w:val="22"/>
        </w:rPr>
      </w:pPr>
      <w:bookmarkStart w:id="120" w:name="_Toc198006206"/>
      <w:bookmarkStart w:id="121" w:name="_Toc518030946"/>
      <w:bookmarkStart w:id="122" w:name="_Toc518031275"/>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3</w:t>
      </w:r>
      <w:r w:rsidR="000825F1" w:rsidRPr="008D75E6">
        <w:rPr>
          <w:rFonts w:asciiTheme="minorHAnsi" w:hAnsiTheme="minorHAnsi" w:cstheme="minorHAnsi"/>
          <w:b/>
          <w:sz w:val="22"/>
          <w:szCs w:val="22"/>
        </w:rPr>
        <w:t>2</w:t>
      </w:r>
      <w:r w:rsidR="00842791" w:rsidRPr="008D75E6">
        <w:rPr>
          <w:rFonts w:asciiTheme="minorHAnsi" w:hAnsiTheme="minorHAnsi" w:cstheme="minorHAnsi"/>
          <w:b/>
          <w:sz w:val="22"/>
          <w:szCs w:val="22"/>
        </w:rPr>
        <w:t>.</w:t>
      </w:r>
      <w:r w:rsidR="000B2CF1" w:rsidRPr="008D75E6">
        <w:rPr>
          <w:rFonts w:asciiTheme="minorHAnsi" w:hAnsiTheme="minorHAnsi" w:cstheme="minorHAnsi"/>
          <w:sz w:val="22"/>
          <w:szCs w:val="22"/>
        </w:rPr>
        <w:t xml:space="preserve"> </w:t>
      </w:r>
      <w:r w:rsidR="00DD5512" w:rsidRPr="008D75E6">
        <w:rPr>
          <w:rFonts w:asciiTheme="minorHAnsi" w:hAnsiTheme="minorHAnsi" w:cstheme="minorHAnsi"/>
          <w:b/>
          <w:i/>
          <w:sz w:val="22"/>
          <w:szCs w:val="22"/>
        </w:rPr>
        <w:t>Liquidación del contrato.</w:t>
      </w:r>
      <w:bookmarkEnd w:id="120"/>
      <w:bookmarkEnd w:id="121"/>
      <w:bookmarkEnd w:id="122"/>
    </w:p>
    <w:p w14:paraId="711E8D0B" w14:textId="77777777" w:rsidR="00DD5512" w:rsidRPr="008D75E6" w:rsidRDefault="00DD5512" w:rsidP="00DE2BEF">
      <w:pPr>
        <w:spacing w:line="240" w:lineRule="auto"/>
        <w:rPr>
          <w:rFonts w:asciiTheme="minorHAnsi" w:hAnsiTheme="minorHAnsi" w:cstheme="minorHAnsi"/>
          <w:sz w:val="22"/>
          <w:szCs w:val="22"/>
        </w:rPr>
      </w:pPr>
    </w:p>
    <w:p w14:paraId="3C15C4F9" w14:textId="12C77475" w:rsidR="0019595B" w:rsidRPr="008D75E6" w:rsidRDefault="00DD551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lastRenderedPageBreak/>
        <w:t xml:space="preserve">Dentro del plazo de </w:t>
      </w:r>
      <w:r w:rsidR="0019595B" w:rsidRPr="008D75E6">
        <w:rPr>
          <w:rFonts w:asciiTheme="minorHAnsi" w:hAnsiTheme="minorHAnsi" w:cstheme="minorHAnsi"/>
          <w:sz w:val="22"/>
          <w:szCs w:val="22"/>
        </w:rPr>
        <w:t>treinta</w:t>
      </w:r>
      <w:r w:rsidRPr="008D75E6">
        <w:rPr>
          <w:rFonts w:asciiTheme="minorHAnsi" w:hAnsiTheme="minorHAnsi" w:cstheme="minorHAnsi"/>
          <w:sz w:val="22"/>
          <w:szCs w:val="22"/>
        </w:rPr>
        <w:t xml:space="preserve"> </w:t>
      </w:r>
      <w:r w:rsidR="0019595B" w:rsidRPr="008D75E6">
        <w:rPr>
          <w:rFonts w:asciiTheme="minorHAnsi" w:hAnsiTheme="minorHAnsi" w:cstheme="minorHAnsi"/>
          <w:sz w:val="22"/>
          <w:szCs w:val="22"/>
        </w:rPr>
        <w:t xml:space="preserve">días </w:t>
      </w:r>
      <w:r w:rsidRPr="008D75E6">
        <w:rPr>
          <w:rFonts w:asciiTheme="minorHAnsi" w:hAnsiTheme="minorHAnsi" w:cstheme="minorHAnsi"/>
          <w:sz w:val="22"/>
          <w:szCs w:val="22"/>
        </w:rPr>
        <w:t>a contar desde la fecha de</w:t>
      </w:r>
      <w:r w:rsidR="0019595B" w:rsidRPr="008D75E6">
        <w:rPr>
          <w:rFonts w:asciiTheme="minorHAnsi" w:hAnsiTheme="minorHAnsi" w:cstheme="minorHAnsi"/>
          <w:sz w:val="22"/>
          <w:szCs w:val="22"/>
        </w:rPr>
        <w:t>l acta</w:t>
      </w:r>
      <w:r w:rsidRPr="008D75E6">
        <w:rPr>
          <w:rFonts w:asciiTheme="minorHAnsi" w:hAnsiTheme="minorHAnsi" w:cstheme="minorHAnsi"/>
          <w:sz w:val="22"/>
          <w:szCs w:val="22"/>
        </w:rPr>
        <w:t xml:space="preserve"> </w:t>
      </w:r>
      <w:r w:rsidR="0019595B" w:rsidRPr="008D75E6">
        <w:rPr>
          <w:rFonts w:asciiTheme="minorHAnsi" w:hAnsiTheme="minorHAnsi" w:cstheme="minorHAnsi"/>
          <w:sz w:val="22"/>
          <w:szCs w:val="22"/>
        </w:rPr>
        <w:t xml:space="preserve">de </w:t>
      </w:r>
      <w:r w:rsidRPr="008D75E6">
        <w:rPr>
          <w:rFonts w:asciiTheme="minorHAnsi" w:hAnsiTheme="minorHAnsi" w:cstheme="minorHAnsi"/>
          <w:sz w:val="22"/>
          <w:szCs w:val="22"/>
        </w:rPr>
        <w:t>recepción</w:t>
      </w:r>
      <w:r w:rsidR="0019595B" w:rsidRPr="008D75E6">
        <w:rPr>
          <w:rFonts w:asciiTheme="minorHAnsi" w:hAnsiTheme="minorHAnsi" w:cstheme="minorHAnsi"/>
          <w:sz w:val="22"/>
          <w:szCs w:val="22"/>
        </w:rPr>
        <w:t xml:space="preserve"> o conformidad</w:t>
      </w:r>
      <w:r w:rsidRPr="008D75E6">
        <w:rPr>
          <w:rFonts w:asciiTheme="minorHAnsi" w:hAnsiTheme="minorHAnsi" w:cstheme="minorHAnsi"/>
          <w:sz w:val="22"/>
          <w:szCs w:val="22"/>
        </w:rPr>
        <w:t xml:space="preserve"> del contrato</w:t>
      </w:r>
      <w:r w:rsidR="0019595B" w:rsidRPr="008D75E6">
        <w:rPr>
          <w:rFonts w:asciiTheme="minorHAnsi" w:hAnsiTheme="minorHAnsi" w:cstheme="minorHAnsi"/>
          <w:sz w:val="22"/>
          <w:szCs w:val="22"/>
        </w:rPr>
        <w:t>,</w:t>
      </w:r>
      <w:r w:rsidRPr="008D75E6">
        <w:rPr>
          <w:rFonts w:asciiTheme="minorHAnsi" w:hAnsiTheme="minorHAnsi" w:cstheme="minorHAnsi"/>
          <w:sz w:val="22"/>
          <w:szCs w:val="22"/>
        </w:rPr>
        <w:t xml:space="preserve"> la Administración deberá acordar y notificar al contratista la liquidación del contrato y abonarle, en su caso, el saldo resultante. </w:t>
      </w:r>
      <w:r w:rsidR="0019595B" w:rsidRPr="008D75E6">
        <w:rPr>
          <w:rFonts w:asciiTheme="minorHAnsi" w:hAnsiTheme="minorHAnsi" w:cstheme="minorHAnsi"/>
          <w:sz w:val="22"/>
          <w:szCs w:val="22"/>
        </w:rPr>
        <w:t>No obstante, si el órgano de contratación recibe la factura con posterioridad a la fecha del documento que acredite la recepción o conformidad con lo dispuesto en el contrato de los bienes entregados, el plazo de treinta días se contará desde que el contratista presente la citada factura en el registro de dicho órgano</w:t>
      </w:r>
      <w:r w:rsidR="00B95B9B" w:rsidRPr="008D75E6">
        <w:rPr>
          <w:rFonts w:asciiTheme="minorHAnsi" w:hAnsiTheme="minorHAnsi" w:cstheme="minorHAnsi"/>
          <w:sz w:val="22"/>
          <w:szCs w:val="22"/>
        </w:rPr>
        <w:t>, en los términos establecidos en la normativa vigente en materia de factura electrónica</w:t>
      </w:r>
      <w:r w:rsidR="0019595B" w:rsidRPr="008D75E6">
        <w:rPr>
          <w:rFonts w:asciiTheme="minorHAnsi" w:hAnsiTheme="minorHAnsi" w:cstheme="minorHAnsi"/>
          <w:sz w:val="22"/>
          <w:szCs w:val="22"/>
        </w:rPr>
        <w:t>.</w:t>
      </w:r>
    </w:p>
    <w:p w14:paraId="2A32668A" w14:textId="77777777" w:rsidR="0019595B" w:rsidRPr="008D75E6" w:rsidRDefault="0019595B" w:rsidP="00DE2BEF">
      <w:pPr>
        <w:spacing w:line="240" w:lineRule="auto"/>
        <w:rPr>
          <w:rFonts w:asciiTheme="minorHAnsi" w:hAnsiTheme="minorHAnsi" w:cstheme="minorHAnsi"/>
          <w:sz w:val="22"/>
          <w:szCs w:val="22"/>
        </w:rPr>
      </w:pPr>
    </w:p>
    <w:p w14:paraId="6A948D0E" w14:textId="77777777" w:rsidR="00DD5512" w:rsidRPr="008D75E6" w:rsidRDefault="00DD551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Si se produjese demora en el pago del saldo de liquidación, el contratista tendrá derecho a percibir los intereses de demora y la indemnización por los costes de cobro en los términos previstos en la Ley por la que se establecen medidas de lucha contra la morosidad en las operaciones comerciales.</w:t>
      </w:r>
    </w:p>
    <w:p w14:paraId="5FF43284" w14:textId="77777777" w:rsidR="00842791" w:rsidRPr="008D75E6" w:rsidRDefault="00842791" w:rsidP="00DE2BEF">
      <w:pPr>
        <w:spacing w:line="240" w:lineRule="auto"/>
        <w:rPr>
          <w:rFonts w:asciiTheme="minorHAnsi" w:hAnsiTheme="minorHAnsi" w:cstheme="minorHAnsi"/>
          <w:sz w:val="22"/>
          <w:szCs w:val="22"/>
        </w:rPr>
      </w:pPr>
    </w:p>
    <w:p w14:paraId="3642E964" w14:textId="63EBBE3F" w:rsidR="00DD5512" w:rsidRPr="008D75E6" w:rsidRDefault="00776FF3" w:rsidP="00DE2BEF">
      <w:pPr>
        <w:spacing w:line="240" w:lineRule="auto"/>
        <w:outlineLvl w:val="1"/>
        <w:rPr>
          <w:rFonts w:asciiTheme="minorHAnsi" w:hAnsiTheme="minorHAnsi" w:cstheme="minorHAnsi"/>
          <w:i/>
          <w:sz w:val="22"/>
          <w:szCs w:val="22"/>
        </w:rPr>
      </w:pPr>
      <w:bookmarkStart w:id="123" w:name="_Toc198006207"/>
      <w:bookmarkStart w:id="124" w:name="_Toc518030947"/>
      <w:bookmarkStart w:id="125" w:name="_Toc518031276"/>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3</w:t>
      </w:r>
      <w:r w:rsidR="000825F1" w:rsidRPr="008D75E6">
        <w:rPr>
          <w:rFonts w:asciiTheme="minorHAnsi" w:hAnsiTheme="minorHAnsi" w:cstheme="minorHAnsi"/>
          <w:b/>
          <w:sz w:val="22"/>
          <w:szCs w:val="22"/>
        </w:rPr>
        <w:t>3</w:t>
      </w:r>
      <w:r w:rsidR="00842791" w:rsidRPr="008D75E6">
        <w:rPr>
          <w:rFonts w:asciiTheme="minorHAnsi" w:hAnsiTheme="minorHAnsi" w:cstheme="minorHAnsi"/>
          <w:b/>
          <w:sz w:val="22"/>
          <w:szCs w:val="22"/>
        </w:rPr>
        <w:t>.</w:t>
      </w:r>
      <w:r w:rsidR="00842791" w:rsidRPr="008D75E6">
        <w:rPr>
          <w:rFonts w:asciiTheme="minorHAnsi" w:hAnsiTheme="minorHAnsi" w:cstheme="minorHAnsi"/>
          <w:sz w:val="22"/>
          <w:szCs w:val="22"/>
        </w:rPr>
        <w:t xml:space="preserve"> </w:t>
      </w:r>
      <w:r w:rsidR="00DD5512" w:rsidRPr="008D75E6">
        <w:rPr>
          <w:rFonts w:asciiTheme="minorHAnsi" w:hAnsiTheme="minorHAnsi" w:cstheme="minorHAnsi"/>
          <w:i/>
          <w:sz w:val="22"/>
          <w:szCs w:val="22"/>
        </w:rPr>
        <w:t>Plazo de garantía.</w:t>
      </w:r>
      <w:bookmarkEnd w:id="123"/>
      <w:bookmarkEnd w:id="124"/>
      <w:bookmarkEnd w:id="125"/>
    </w:p>
    <w:p w14:paraId="40006956" w14:textId="77777777" w:rsidR="00DD5512" w:rsidRPr="008D75E6" w:rsidRDefault="00DD5512" w:rsidP="00DE2BEF">
      <w:pPr>
        <w:spacing w:line="240" w:lineRule="auto"/>
        <w:rPr>
          <w:rFonts w:asciiTheme="minorHAnsi" w:hAnsiTheme="minorHAnsi" w:cstheme="minorHAnsi"/>
          <w:sz w:val="22"/>
          <w:szCs w:val="22"/>
        </w:rPr>
      </w:pPr>
    </w:p>
    <w:p w14:paraId="6AD5D112" w14:textId="351FE1BA" w:rsidR="00DD5512" w:rsidRPr="008D75E6" w:rsidRDefault="00DD551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El plazo de garantía comenzará a contar desde la fecha de recepción y será el establecido en el </w:t>
      </w:r>
      <w:r w:rsidR="0001666F" w:rsidRPr="008D75E6">
        <w:rPr>
          <w:rFonts w:asciiTheme="minorHAnsi" w:hAnsiTheme="minorHAnsi" w:cstheme="minorHAnsi"/>
          <w:b/>
          <w:sz w:val="22"/>
          <w:szCs w:val="22"/>
        </w:rPr>
        <w:t>apartado 2</w:t>
      </w:r>
      <w:r w:rsidR="00D82EAF" w:rsidRPr="008D75E6">
        <w:rPr>
          <w:rFonts w:asciiTheme="minorHAnsi" w:hAnsiTheme="minorHAnsi" w:cstheme="minorHAnsi"/>
          <w:b/>
          <w:sz w:val="22"/>
          <w:szCs w:val="22"/>
        </w:rPr>
        <w:t>1</w:t>
      </w:r>
      <w:r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w:t>
      </w:r>
    </w:p>
    <w:p w14:paraId="27C28EA9" w14:textId="77777777" w:rsidR="00DD5512" w:rsidRPr="008D75E6" w:rsidRDefault="00DD5512" w:rsidP="00DE2BEF">
      <w:pPr>
        <w:spacing w:line="240" w:lineRule="auto"/>
        <w:rPr>
          <w:rFonts w:asciiTheme="minorHAnsi" w:hAnsiTheme="minorHAnsi" w:cstheme="minorHAnsi"/>
          <w:sz w:val="22"/>
          <w:szCs w:val="22"/>
        </w:rPr>
      </w:pPr>
    </w:p>
    <w:p w14:paraId="6BA1CFDA" w14:textId="3E261498" w:rsidR="00DD5512" w:rsidRPr="008D75E6" w:rsidRDefault="00DD551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Durante dicho plazo la garantía definitiva responderá </w:t>
      </w:r>
      <w:r w:rsidR="00B95B9B" w:rsidRPr="008D75E6">
        <w:rPr>
          <w:rFonts w:asciiTheme="minorHAnsi" w:hAnsiTheme="minorHAnsi" w:cstheme="minorHAnsi"/>
          <w:sz w:val="22"/>
          <w:szCs w:val="22"/>
        </w:rPr>
        <w:t xml:space="preserve">de la inexistencia de vicios o defectos de los bienes suministrados durante el plazo de garantía. </w:t>
      </w:r>
    </w:p>
    <w:p w14:paraId="55F0D6BF" w14:textId="77777777" w:rsidR="0056520F" w:rsidRPr="008D75E6" w:rsidRDefault="0056520F" w:rsidP="00DE2BEF">
      <w:pPr>
        <w:spacing w:line="240" w:lineRule="auto"/>
        <w:rPr>
          <w:rFonts w:asciiTheme="minorHAnsi" w:hAnsiTheme="minorHAnsi" w:cstheme="minorHAnsi"/>
          <w:sz w:val="22"/>
          <w:szCs w:val="22"/>
        </w:rPr>
      </w:pPr>
    </w:p>
    <w:p w14:paraId="39AFC61F" w14:textId="77777777" w:rsidR="00DD5512" w:rsidRPr="008D75E6" w:rsidRDefault="00DD551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En el supuesto de que hubiere recepciones parciales, el plazo de garantía de los bienes entregados y recibidos de conformidad por la Administración comenzará a contarse desde las fechas de las respectivas recepciones parciales.</w:t>
      </w:r>
    </w:p>
    <w:p w14:paraId="27506AB4" w14:textId="77777777" w:rsidR="00DD5512" w:rsidRPr="008D75E6" w:rsidRDefault="00DD5512" w:rsidP="00DE2BEF">
      <w:pPr>
        <w:spacing w:line="240" w:lineRule="auto"/>
        <w:rPr>
          <w:rFonts w:asciiTheme="minorHAnsi" w:hAnsiTheme="minorHAnsi" w:cstheme="minorHAnsi"/>
          <w:sz w:val="22"/>
          <w:szCs w:val="22"/>
        </w:rPr>
      </w:pPr>
    </w:p>
    <w:p w14:paraId="531A5441" w14:textId="014CCE9D" w:rsidR="00DD5512" w:rsidRPr="008D75E6" w:rsidRDefault="00776FF3" w:rsidP="00DE2BEF">
      <w:pPr>
        <w:spacing w:line="240" w:lineRule="auto"/>
        <w:outlineLvl w:val="1"/>
        <w:rPr>
          <w:rFonts w:asciiTheme="minorHAnsi" w:hAnsiTheme="minorHAnsi" w:cstheme="minorHAnsi"/>
          <w:i/>
          <w:sz w:val="22"/>
          <w:szCs w:val="22"/>
        </w:rPr>
      </w:pPr>
      <w:bookmarkStart w:id="126" w:name="_Toc198006208"/>
      <w:bookmarkStart w:id="127" w:name="_Toc518030948"/>
      <w:bookmarkStart w:id="128" w:name="_Toc518031277"/>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3</w:t>
      </w:r>
      <w:r w:rsidR="000825F1" w:rsidRPr="008D75E6">
        <w:rPr>
          <w:rFonts w:asciiTheme="minorHAnsi" w:hAnsiTheme="minorHAnsi" w:cstheme="minorHAnsi"/>
          <w:b/>
          <w:sz w:val="22"/>
          <w:szCs w:val="22"/>
        </w:rPr>
        <w:t>4</w:t>
      </w:r>
      <w:r w:rsidR="00DD5512" w:rsidRPr="008D75E6">
        <w:rPr>
          <w:rFonts w:asciiTheme="minorHAnsi" w:hAnsiTheme="minorHAnsi" w:cstheme="minorHAnsi"/>
          <w:b/>
          <w:sz w:val="22"/>
          <w:szCs w:val="22"/>
        </w:rPr>
        <w:t>.</w:t>
      </w:r>
      <w:r w:rsidR="00DD5512" w:rsidRPr="008D75E6">
        <w:rPr>
          <w:rFonts w:asciiTheme="minorHAnsi" w:hAnsiTheme="minorHAnsi" w:cstheme="minorHAnsi"/>
          <w:sz w:val="22"/>
          <w:szCs w:val="22"/>
        </w:rPr>
        <w:t xml:space="preserve"> </w:t>
      </w:r>
      <w:r w:rsidR="00DD5512" w:rsidRPr="008D75E6">
        <w:rPr>
          <w:rFonts w:asciiTheme="minorHAnsi" w:hAnsiTheme="minorHAnsi" w:cstheme="minorHAnsi"/>
          <w:i/>
          <w:sz w:val="22"/>
          <w:szCs w:val="22"/>
        </w:rPr>
        <w:t>Vicios o defectos durante el plazo de garantía.</w:t>
      </w:r>
      <w:bookmarkEnd w:id="126"/>
      <w:bookmarkEnd w:id="127"/>
      <w:bookmarkEnd w:id="128"/>
    </w:p>
    <w:p w14:paraId="341F2BCA" w14:textId="77777777" w:rsidR="00DD5512" w:rsidRPr="008D75E6" w:rsidRDefault="00DD5512" w:rsidP="00DE2BEF">
      <w:pPr>
        <w:spacing w:line="240" w:lineRule="auto"/>
        <w:rPr>
          <w:rFonts w:asciiTheme="minorHAnsi" w:hAnsiTheme="minorHAnsi" w:cstheme="minorHAnsi"/>
          <w:sz w:val="22"/>
          <w:szCs w:val="22"/>
        </w:rPr>
      </w:pPr>
    </w:p>
    <w:p w14:paraId="2ADFA69F" w14:textId="77777777" w:rsidR="00DD5512" w:rsidRPr="008D75E6" w:rsidRDefault="00DD551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Si durante el plazo de garantía se acreditase la existencia de vicios o defectos en los bienes suministrados, la Administración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14:paraId="6107EB1D" w14:textId="77777777" w:rsidR="00DD5512" w:rsidRPr="008D75E6" w:rsidRDefault="00DD5512" w:rsidP="00DE2BEF">
      <w:pPr>
        <w:spacing w:line="240" w:lineRule="auto"/>
        <w:rPr>
          <w:rFonts w:asciiTheme="minorHAnsi" w:hAnsiTheme="minorHAnsi" w:cstheme="minorHAnsi"/>
          <w:sz w:val="22"/>
          <w:szCs w:val="22"/>
        </w:rPr>
      </w:pPr>
    </w:p>
    <w:p w14:paraId="07D3B113" w14:textId="77777777" w:rsidR="00DD5512" w:rsidRPr="008D75E6" w:rsidRDefault="00DD551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la Administración exenta de la obligación del pago o, si éste se hubiese efectuado, tendrá derecho a la recuperación del precio satisfecho.</w:t>
      </w:r>
    </w:p>
    <w:p w14:paraId="5F3CCAD7" w14:textId="77777777" w:rsidR="0019595B" w:rsidRPr="008D75E6" w:rsidRDefault="0019595B" w:rsidP="00DE2BEF">
      <w:pPr>
        <w:spacing w:line="240" w:lineRule="auto"/>
        <w:rPr>
          <w:rFonts w:asciiTheme="minorHAnsi" w:hAnsiTheme="minorHAnsi" w:cstheme="minorHAnsi"/>
          <w:sz w:val="22"/>
          <w:szCs w:val="22"/>
        </w:rPr>
      </w:pPr>
      <w:bookmarkStart w:id="129" w:name="_Toc198006209"/>
    </w:p>
    <w:p w14:paraId="3A3E8900" w14:textId="310A75EE" w:rsidR="00FD0ED7" w:rsidRPr="008D75E6" w:rsidRDefault="00776FF3" w:rsidP="00DE2BEF">
      <w:pPr>
        <w:spacing w:line="240" w:lineRule="auto"/>
        <w:outlineLvl w:val="1"/>
        <w:rPr>
          <w:rFonts w:asciiTheme="minorHAnsi" w:hAnsiTheme="minorHAnsi" w:cstheme="minorHAnsi"/>
          <w:i/>
          <w:sz w:val="22"/>
          <w:szCs w:val="22"/>
        </w:rPr>
      </w:pPr>
      <w:bookmarkStart w:id="130" w:name="_Toc518030949"/>
      <w:bookmarkStart w:id="131" w:name="_Toc518031278"/>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3</w:t>
      </w:r>
      <w:r w:rsidR="000825F1" w:rsidRPr="008D75E6">
        <w:rPr>
          <w:rFonts w:asciiTheme="minorHAnsi" w:hAnsiTheme="minorHAnsi" w:cstheme="minorHAnsi"/>
          <w:b/>
          <w:sz w:val="22"/>
          <w:szCs w:val="22"/>
        </w:rPr>
        <w:t>5</w:t>
      </w:r>
      <w:r w:rsidR="00FD0ED7" w:rsidRPr="008D75E6">
        <w:rPr>
          <w:rFonts w:asciiTheme="minorHAnsi" w:hAnsiTheme="minorHAnsi" w:cstheme="minorHAnsi"/>
          <w:b/>
          <w:sz w:val="22"/>
          <w:szCs w:val="22"/>
        </w:rPr>
        <w:t>.</w:t>
      </w:r>
      <w:r w:rsidR="000B2CF1" w:rsidRPr="008D75E6">
        <w:rPr>
          <w:rFonts w:asciiTheme="minorHAnsi" w:hAnsiTheme="minorHAnsi" w:cstheme="minorHAnsi"/>
          <w:sz w:val="22"/>
          <w:szCs w:val="22"/>
        </w:rPr>
        <w:t xml:space="preserve"> </w:t>
      </w:r>
      <w:r w:rsidR="00FD0ED7" w:rsidRPr="008D75E6">
        <w:rPr>
          <w:rFonts w:asciiTheme="minorHAnsi" w:hAnsiTheme="minorHAnsi" w:cstheme="minorHAnsi"/>
          <w:i/>
          <w:sz w:val="22"/>
          <w:szCs w:val="22"/>
        </w:rPr>
        <w:t>Devolución y cancelación de la garantía definitiva.</w:t>
      </w:r>
      <w:bookmarkEnd w:id="129"/>
      <w:bookmarkEnd w:id="130"/>
      <w:bookmarkEnd w:id="131"/>
    </w:p>
    <w:p w14:paraId="0C1A9840" w14:textId="77777777" w:rsidR="00FD0ED7" w:rsidRPr="008D75E6" w:rsidRDefault="00FD0ED7" w:rsidP="00DE2BEF">
      <w:pPr>
        <w:spacing w:line="240" w:lineRule="auto"/>
        <w:rPr>
          <w:rFonts w:asciiTheme="minorHAnsi" w:hAnsiTheme="minorHAnsi" w:cstheme="minorHAnsi"/>
          <w:sz w:val="22"/>
          <w:szCs w:val="22"/>
        </w:rPr>
      </w:pPr>
    </w:p>
    <w:p w14:paraId="734F7B28" w14:textId="13004B23" w:rsidR="00DD5512" w:rsidRPr="008D75E6" w:rsidRDefault="00DD551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Aprobada la liquidación del contrato y transcurrido el plazo de garantía que, en su caso, se determina en el </w:t>
      </w:r>
      <w:r w:rsidR="0001666F" w:rsidRPr="008D75E6">
        <w:rPr>
          <w:rFonts w:asciiTheme="minorHAnsi" w:hAnsiTheme="minorHAnsi" w:cstheme="minorHAnsi"/>
          <w:b/>
          <w:sz w:val="22"/>
          <w:szCs w:val="22"/>
        </w:rPr>
        <w:t>apartado 2</w:t>
      </w:r>
      <w:r w:rsidR="00D82EAF" w:rsidRPr="008D75E6">
        <w:rPr>
          <w:rFonts w:asciiTheme="minorHAnsi" w:hAnsiTheme="minorHAnsi" w:cstheme="minorHAnsi"/>
          <w:b/>
          <w:sz w:val="22"/>
          <w:szCs w:val="22"/>
        </w:rPr>
        <w:t>1</w:t>
      </w:r>
      <w:r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si no resultasen responsabilidades que hayan de ejercitarse sobre la garantía definitiva, se dictará acuerdo de devolución de aquélla o de cancelación del aval</w:t>
      </w:r>
      <w:r w:rsidR="00937C0B" w:rsidRPr="008D75E6">
        <w:rPr>
          <w:rFonts w:asciiTheme="minorHAnsi" w:hAnsiTheme="minorHAnsi" w:cstheme="minorHAnsi"/>
          <w:sz w:val="22"/>
          <w:szCs w:val="22"/>
        </w:rPr>
        <w:t>.</w:t>
      </w:r>
    </w:p>
    <w:p w14:paraId="4B34984E" w14:textId="77777777" w:rsidR="00D14991" w:rsidRPr="008D75E6" w:rsidRDefault="00D14991" w:rsidP="00DE2BEF">
      <w:pPr>
        <w:spacing w:line="240" w:lineRule="auto"/>
        <w:rPr>
          <w:rFonts w:asciiTheme="minorHAnsi" w:hAnsiTheme="minorHAnsi" w:cstheme="minorHAnsi"/>
          <w:sz w:val="22"/>
          <w:szCs w:val="22"/>
        </w:rPr>
      </w:pPr>
    </w:p>
    <w:p w14:paraId="3BC3BC08" w14:textId="09AEAC38" w:rsidR="00D14991" w:rsidRPr="008D75E6" w:rsidRDefault="00D1499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Transcurrido un año desde la fecha de terminación del contrato sin que la recepción formal y la liquidación hubiesen tenido lugar por causas no imputables al contratista, se procederá a la devolución </w:t>
      </w:r>
      <w:r w:rsidRPr="008D75E6">
        <w:rPr>
          <w:rFonts w:asciiTheme="minorHAnsi" w:hAnsiTheme="minorHAnsi" w:cstheme="minorHAnsi"/>
          <w:sz w:val="22"/>
          <w:szCs w:val="22"/>
        </w:rPr>
        <w:lastRenderedPageBreak/>
        <w:t xml:space="preserve">o cancelación de la garantía, siempre que no se hayan producido las responsabilidades a que se refiere el artículo </w:t>
      </w:r>
      <w:r w:rsidR="00C071D5" w:rsidRPr="008D75E6">
        <w:rPr>
          <w:rFonts w:asciiTheme="minorHAnsi" w:hAnsiTheme="minorHAnsi" w:cstheme="minorHAnsi"/>
          <w:sz w:val="22"/>
          <w:szCs w:val="22"/>
        </w:rPr>
        <w:t xml:space="preserve">110 de la LCSP </w:t>
      </w:r>
      <w:r w:rsidRPr="008D75E6">
        <w:rPr>
          <w:rFonts w:asciiTheme="minorHAnsi" w:hAnsiTheme="minorHAnsi" w:cstheme="minorHAnsi"/>
          <w:sz w:val="22"/>
          <w:szCs w:val="22"/>
        </w:rPr>
        <w:t>y sin perjuicio de lo dispuesto en el artículo 65.3 del RGLCAP.</w:t>
      </w:r>
    </w:p>
    <w:p w14:paraId="5F11549F" w14:textId="77777777" w:rsidR="00E42DC3" w:rsidRPr="008D75E6" w:rsidRDefault="00E42DC3" w:rsidP="00DE2BEF">
      <w:pPr>
        <w:spacing w:line="240" w:lineRule="auto"/>
        <w:rPr>
          <w:rFonts w:asciiTheme="minorHAnsi" w:hAnsiTheme="minorHAnsi" w:cstheme="minorHAnsi"/>
          <w:sz w:val="22"/>
          <w:szCs w:val="22"/>
        </w:rPr>
      </w:pPr>
    </w:p>
    <w:p w14:paraId="36E8502C" w14:textId="75BFB833" w:rsidR="00E42DC3" w:rsidRPr="008D75E6" w:rsidRDefault="00E42DC3"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Cuando el importe</w:t>
      </w:r>
      <w:r w:rsidR="009462EA" w:rsidRPr="008D75E6">
        <w:rPr>
          <w:rFonts w:asciiTheme="minorHAnsi" w:hAnsiTheme="minorHAnsi" w:cstheme="minorHAnsi"/>
          <w:sz w:val="22"/>
          <w:szCs w:val="22"/>
        </w:rPr>
        <w:t xml:space="preserve"> del contrato sea inferior a 1</w:t>
      </w:r>
      <w:r w:rsidRPr="008D75E6">
        <w:rPr>
          <w:rFonts w:asciiTheme="minorHAnsi" w:hAnsiTheme="minorHAnsi" w:cstheme="minorHAnsi"/>
          <w:sz w:val="22"/>
          <w:szCs w:val="22"/>
        </w:rPr>
        <w:t xml:space="preserve">00.000 euros, o cuando las empresas licitadoras reúnan los requisitos de pequeña o mediana empresa, definida según lo establecido en el </w:t>
      </w:r>
      <w:r w:rsidR="00A11F52" w:rsidRPr="008D75E6">
        <w:rPr>
          <w:rFonts w:asciiTheme="minorHAnsi" w:hAnsiTheme="minorHAnsi" w:cstheme="minorHAnsi"/>
          <w:sz w:val="22"/>
          <w:szCs w:val="22"/>
        </w:rPr>
        <w:t>Reglamento (UE) Nº 651/2014, , de la Comisión, de 17 de junio de 2014,</w:t>
      </w:r>
      <w:r w:rsidRPr="008D75E6">
        <w:rPr>
          <w:rFonts w:asciiTheme="minorHAnsi" w:hAnsiTheme="minorHAnsi" w:cstheme="minorHAnsi"/>
          <w:sz w:val="22"/>
          <w:szCs w:val="22"/>
        </w:rPr>
        <w:t xml:space="preserve"> por el que se declaran determinadas categorías de ayuda compatibles con el mercado común en aplicación de los artículos 107 y 108 del Tratado </w:t>
      </w:r>
      <w:r w:rsidR="000674FB" w:rsidRPr="008D75E6">
        <w:rPr>
          <w:rFonts w:asciiTheme="minorHAnsi" w:hAnsiTheme="minorHAnsi" w:cstheme="minorHAnsi"/>
          <w:sz w:val="22"/>
          <w:szCs w:val="22"/>
        </w:rPr>
        <w:t xml:space="preserve">de Funcionamiento de la Unión Europea </w:t>
      </w:r>
      <w:r w:rsidRPr="008D75E6">
        <w:rPr>
          <w:rFonts w:asciiTheme="minorHAnsi" w:hAnsiTheme="minorHAnsi" w:cstheme="minorHAnsi"/>
          <w:sz w:val="22"/>
          <w:szCs w:val="22"/>
        </w:rPr>
        <w:t>y no estén controladas directa o indirectamente por otra empresa que no cumpla tales requisitos, este plazo se reducirá a seis meses.</w:t>
      </w:r>
    </w:p>
    <w:p w14:paraId="09587DDB" w14:textId="77777777" w:rsidR="00DD5512" w:rsidRPr="008D75E6" w:rsidRDefault="00DD5512" w:rsidP="00DE2BEF">
      <w:pPr>
        <w:spacing w:line="240" w:lineRule="auto"/>
        <w:rPr>
          <w:rFonts w:asciiTheme="minorHAnsi" w:hAnsiTheme="minorHAnsi" w:cstheme="minorHAnsi"/>
          <w:sz w:val="22"/>
          <w:szCs w:val="22"/>
        </w:rPr>
      </w:pPr>
    </w:p>
    <w:p w14:paraId="22E0F42E" w14:textId="52153CF5" w:rsidR="00DD5512" w:rsidRPr="008D75E6" w:rsidRDefault="00DD5512"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En el supuesto de que se hubiesen establecido recepciones parciales, se estará a lo indicado en el </w:t>
      </w:r>
      <w:r w:rsidR="0001666F" w:rsidRPr="008D75E6">
        <w:rPr>
          <w:rFonts w:asciiTheme="minorHAnsi" w:hAnsiTheme="minorHAnsi" w:cstheme="minorHAnsi"/>
          <w:b/>
          <w:sz w:val="22"/>
          <w:szCs w:val="22"/>
        </w:rPr>
        <w:t>apartado 1</w:t>
      </w:r>
      <w:r w:rsidR="00D82EAF" w:rsidRPr="008D75E6">
        <w:rPr>
          <w:rFonts w:asciiTheme="minorHAnsi" w:hAnsiTheme="minorHAnsi" w:cstheme="minorHAnsi"/>
          <w:b/>
          <w:sz w:val="22"/>
          <w:szCs w:val="22"/>
        </w:rPr>
        <w:t>3</w:t>
      </w:r>
      <w:r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Pr="008D75E6">
        <w:rPr>
          <w:rFonts w:asciiTheme="minorHAnsi" w:hAnsiTheme="minorHAnsi" w:cstheme="minorHAnsi"/>
          <w:sz w:val="22"/>
          <w:szCs w:val="22"/>
        </w:rPr>
        <w:t xml:space="preserve"> respecto de la cancelación parcial de la garantía.</w:t>
      </w:r>
    </w:p>
    <w:p w14:paraId="538E6917" w14:textId="77777777" w:rsidR="006B14CE" w:rsidRPr="008D75E6" w:rsidRDefault="006B14CE" w:rsidP="00DE2BEF">
      <w:pPr>
        <w:spacing w:line="240" w:lineRule="auto"/>
        <w:rPr>
          <w:rFonts w:asciiTheme="minorHAnsi" w:hAnsiTheme="minorHAnsi" w:cstheme="minorHAnsi"/>
          <w:sz w:val="22"/>
          <w:szCs w:val="22"/>
        </w:rPr>
      </w:pPr>
    </w:p>
    <w:p w14:paraId="607101F9" w14:textId="2F526169" w:rsidR="00FD0ED7" w:rsidRPr="008D75E6" w:rsidRDefault="00776FF3" w:rsidP="00DE2BEF">
      <w:pPr>
        <w:spacing w:line="240" w:lineRule="auto"/>
        <w:outlineLvl w:val="1"/>
        <w:rPr>
          <w:rFonts w:asciiTheme="minorHAnsi" w:hAnsiTheme="minorHAnsi" w:cstheme="minorHAnsi"/>
          <w:i/>
          <w:sz w:val="22"/>
          <w:szCs w:val="22"/>
        </w:rPr>
      </w:pPr>
      <w:bookmarkStart w:id="132" w:name="_Toc198006210"/>
      <w:bookmarkStart w:id="133" w:name="_Toc518030950"/>
      <w:bookmarkStart w:id="134" w:name="_Toc518031279"/>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3</w:t>
      </w:r>
      <w:r w:rsidR="000825F1" w:rsidRPr="008D75E6">
        <w:rPr>
          <w:rFonts w:asciiTheme="minorHAnsi" w:hAnsiTheme="minorHAnsi" w:cstheme="minorHAnsi"/>
          <w:b/>
          <w:sz w:val="22"/>
          <w:szCs w:val="22"/>
        </w:rPr>
        <w:t>6</w:t>
      </w:r>
      <w:r w:rsidR="00FD0ED7" w:rsidRPr="008D75E6">
        <w:rPr>
          <w:rFonts w:asciiTheme="minorHAnsi" w:hAnsiTheme="minorHAnsi" w:cstheme="minorHAnsi"/>
          <w:b/>
          <w:sz w:val="22"/>
          <w:szCs w:val="22"/>
        </w:rPr>
        <w:t>.</w:t>
      </w:r>
      <w:r w:rsidR="00FD0ED7" w:rsidRPr="008D75E6">
        <w:rPr>
          <w:rFonts w:asciiTheme="minorHAnsi" w:hAnsiTheme="minorHAnsi" w:cstheme="minorHAnsi"/>
          <w:sz w:val="22"/>
          <w:szCs w:val="22"/>
        </w:rPr>
        <w:t xml:space="preserve"> </w:t>
      </w:r>
      <w:r w:rsidR="00FD0ED7" w:rsidRPr="008D75E6">
        <w:rPr>
          <w:rFonts w:asciiTheme="minorHAnsi" w:hAnsiTheme="minorHAnsi" w:cstheme="minorHAnsi"/>
          <w:i/>
          <w:sz w:val="22"/>
          <w:szCs w:val="22"/>
        </w:rPr>
        <w:t>Resolución del contrato.</w:t>
      </w:r>
      <w:bookmarkEnd w:id="132"/>
      <w:bookmarkEnd w:id="133"/>
      <w:bookmarkEnd w:id="134"/>
    </w:p>
    <w:p w14:paraId="6A659A67" w14:textId="77777777" w:rsidR="00FD0ED7" w:rsidRPr="008D75E6" w:rsidRDefault="00FD0ED7" w:rsidP="00DE2BEF">
      <w:pPr>
        <w:spacing w:line="240" w:lineRule="auto"/>
        <w:rPr>
          <w:rFonts w:asciiTheme="minorHAnsi" w:hAnsiTheme="minorHAnsi" w:cstheme="minorHAnsi"/>
          <w:sz w:val="22"/>
          <w:szCs w:val="22"/>
        </w:rPr>
      </w:pPr>
    </w:p>
    <w:p w14:paraId="56E13F4D" w14:textId="136B3AD3" w:rsidR="006A5C89" w:rsidRPr="008D75E6" w:rsidRDefault="006A5C89"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Son causas de resolución del contrato las recogidas en los artículos </w:t>
      </w:r>
      <w:r w:rsidR="00397FB5" w:rsidRPr="008D75E6">
        <w:rPr>
          <w:rFonts w:asciiTheme="minorHAnsi" w:hAnsiTheme="minorHAnsi" w:cstheme="minorHAnsi"/>
          <w:sz w:val="22"/>
          <w:szCs w:val="22"/>
        </w:rPr>
        <w:t>98, 211 y 306 de la LCSP</w:t>
      </w:r>
      <w:r w:rsidRPr="008D75E6">
        <w:rPr>
          <w:rFonts w:asciiTheme="minorHAnsi" w:hAnsiTheme="minorHAnsi" w:cstheme="minorHAnsi"/>
          <w:sz w:val="22"/>
          <w:szCs w:val="22"/>
        </w:rPr>
        <w:t>, así como las siguientes</w:t>
      </w:r>
      <w:r w:rsidR="00044BA0" w:rsidRPr="008D75E6">
        <w:rPr>
          <w:rFonts w:asciiTheme="minorHAnsi" w:hAnsiTheme="minorHAnsi" w:cstheme="minorHAnsi"/>
          <w:sz w:val="22"/>
          <w:szCs w:val="22"/>
        </w:rPr>
        <w:t>:</w:t>
      </w:r>
    </w:p>
    <w:p w14:paraId="1A465DAB" w14:textId="77777777" w:rsidR="006A5C89" w:rsidRPr="008D75E6" w:rsidRDefault="006A5C89" w:rsidP="00DE2BEF">
      <w:pPr>
        <w:spacing w:line="240" w:lineRule="auto"/>
        <w:rPr>
          <w:rFonts w:asciiTheme="minorHAnsi" w:hAnsiTheme="minorHAnsi" w:cstheme="minorHAnsi"/>
          <w:sz w:val="22"/>
          <w:szCs w:val="22"/>
        </w:rPr>
      </w:pPr>
    </w:p>
    <w:p w14:paraId="4C3AAB82" w14:textId="3F55104D" w:rsidR="006A5C89" w:rsidRPr="008D75E6" w:rsidRDefault="006A5C89" w:rsidP="00DE2BEF">
      <w:pPr>
        <w:spacing w:line="240" w:lineRule="auto"/>
        <w:ind w:left="709"/>
        <w:rPr>
          <w:rFonts w:asciiTheme="minorHAnsi" w:hAnsiTheme="minorHAnsi" w:cstheme="minorHAnsi"/>
          <w:sz w:val="22"/>
          <w:szCs w:val="22"/>
        </w:rPr>
      </w:pPr>
      <w:r w:rsidRPr="008D75E6">
        <w:rPr>
          <w:rFonts w:asciiTheme="minorHAnsi" w:hAnsiTheme="minorHAnsi" w:cstheme="minorHAnsi"/>
          <w:sz w:val="22"/>
          <w:szCs w:val="22"/>
        </w:rPr>
        <w:t xml:space="preserve">- El incumplimiento de las limitaciones establecidas en materia de subcontratación, sin perjuicio de las penalidades que, en su caso, se pudieran imponer, conforme a lo establecido en la </w:t>
      </w:r>
      <w:r w:rsidR="00776FF3" w:rsidRPr="008D75E6">
        <w:rPr>
          <w:rFonts w:asciiTheme="minorHAnsi" w:hAnsiTheme="minorHAnsi" w:cstheme="minorHAnsi"/>
          <w:b/>
          <w:sz w:val="22"/>
          <w:szCs w:val="22"/>
        </w:rPr>
        <w:t>cláusula</w:t>
      </w:r>
      <w:r w:rsidR="00776FF3" w:rsidRPr="008D75E6">
        <w:rPr>
          <w:rFonts w:asciiTheme="minorHAnsi" w:hAnsiTheme="minorHAnsi" w:cstheme="minorHAnsi"/>
          <w:sz w:val="22"/>
          <w:szCs w:val="22"/>
        </w:rPr>
        <w:t xml:space="preserve"> </w:t>
      </w:r>
      <w:r w:rsidR="00770FA9" w:rsidRPr="008D75E6">
        <w:rPr>
          <w:rFonts w:asciiTheme="minorHAnsi" w:hAnsiTheme="minorHAnsi" w:cstheme="minorHAnsi"/>
          <w:b/>
          <w:sz w:val="22"/>
          <w:szCs w:val="22"/>
        </w:rPr>
        <w:t>2</w:t>
      </w:r>
      <w:r w:rsidR="00D82EAF" w:rsidRPr="008D75E6">
        <w:rPr>
          <w:rFonts w:asciiTheme="minorHAnsi" w:hAnsiTheme="minorHAnsi" w:cstheme="minorHAnsi"/>
          <w:b/>
          <w:sz w:val="22"/>
          <w:szCs w:val="22"/>
        </w:rPr>
        <w:t>0</w:t>
      </w:r>
      <w:r w:rsidRPr="008D75E6">
        <w:rPr>
          <w:rFonts w:asciiTheme="minorHAnsi" w:hAnsiTheme="minorHAnsi" w:cstheme="minorHAnsi"/>
          <w:sz w:val="22"/>
          <w:szCs w:val="22"/>
        </w:rPr>
        <w:t>.</w:t>
      </w:r>
    </w:p>
    <w:p w14:paraId="01D2660F" w14:textId="77777777" w:rsidR="006A5C89" w:rsidRPr="008D75E6" w:rsidRDefault="006A5C89" w:rsidP="00DE2BEF">
      <w:pPr>
        <w:spacing w:line="240" w:lineRule="auto"/>
        <w:rPr>
          <w:rFonts w:asciiTheme="minorHAnsi" w:hAnsiTheme="minorHAnsi" w:cstheme="minorHAnsi"/>
          <w:sz w:val="22"/>
          <w:szCs w:val="22"/>
        </w:rPr>
      </w:pPr>
    </w:p>
    <w:p w14:paraId="186FEDBF" w14:textId="3E92752C" w:rsidR="006A5C89" w:rsidRPr="008D75E6" w:rsidRDefault="006A5C89" w:rsidP="00DE2BEF">
      <w:pPr>
        <w:spacing w:line="240" w:lineRule="auto"/>
        <w:ind w:left="709"/>
        <w:rPr>
          <w:rFonts w:asciiTheme="minorHAnsi" w:hAnsiTheme="minorHAnsi" w:cstheme="minorHAnsi"/>
          <w:sz w:val="22"/>
          <w:szCs w:val="22"/>
        </w:rPr>
      </w:pPr>
      <w:r w:rsidRPr="008D75E6">
        <w:rPr>
          <w:rFonts w:asciiTheme="minorHAnsi" w:hAnsiTheme="minorHAnsi" w:cstheme="minorHAnsi"/>
          <w:sz w:val="22"/>
          <w:szCs w:val="22"/>
        </w:rPr>
        <w:t xml:space="preserve">- </w:t>
      </w:r>
      <w:r w:rsidR="00127291" w:rsidRPr="008D75E6">
        <w:rPr>
          <w:rFonts w:asciiTheme="minorHAnsi" w:hAnsiTheme="minorHAnsi" w:cstheme="minorHAnsi"/>
          <w:sz w:val="22"/>
          <w:szCs w:val="22"/>
        </w:rPr>
        <w:t xml:space="preserve">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w:t>
      </w:r>
      <w:r w:rsidR="0001666F" w:rsidRPr="008D75E6">
        <w:rPr>
          <w:rFonts w:asciiTheme="minorHAnsi" w:hAnsiTheme="minorHAnsi" w:cstheme="minorHAnsi"/>
          <w:b/>
          <w:sz w:val="22"/>
          <w:szCs w:val="22"/>
        </w:rPr>
        <w:t>apartado 2</w:t>
      </w:r>
      <w:r w:rsidR="00496C85" w:rsidRPr="008D75E6">
        <w:rPr>
          <w:rFonts w:asciiTheme="minorHAnsi" w:hAnsiTheme="minorHAnsi" w:cstheme="minorHAnsi"/>
          <w:b/>
          <w:sz w:val="22"/>
          <w:szCs w:val="22"/>
        </w:rPr>
        <w:t>0</w:t>
      </w:r>
      <w:r w:rsidR="00127291" w:rsidRPr="008D75E6">
        <w:rPr>
          <w:rFonts w:asciiTheme="minorHAnsi" w:hAnsiTheme="minorHAnsi" w:cstheme="minorHAnsi"/>
          <w:b/>
          <w:sz w:val="22"/>
          <w:szCs w:val="22"/>
        </w:rPr>
        <w:t xml:space="preserve"> </w:t>
      </w:r>
      <w:r w:rsidR="00776FF3" w:rsidRPr="008D75E6">
        <w:rPr>
          <w:rFonts w:asciiTheme="minorHAnsi" w:hAnsiTheme="minorHAnsi" w:cstheme="minorHAnsi"/>
          <w:b/>
          <w:sz w:val="22"/>
          <w:szCs w:val="22"/>
        </w:rPr>
        <w:t>de la cláusula 1</w:t>
      </w:r>
      <w:r w:rsidR="00127291" w:rsidRPr="008D75E6">
        <w:rPr>
          <w:rFonts w:asciiTheme="minorHAnsi" w:hAnsiTheme="minorHAnsi" w:cstheme="minorHAnsi"/>
          <w:sz w:val="22"/>
          <w:szCs w:val="22"/>
        </w:rPr>
        <w:t>.</w:t>
      </w:r>
    </w:p>
    <w:p w14:paraId="048F5BD3" w14:textId="77777777" w:rsidR="001D121E" w:rsidRPr="008D75E6" w:rsidRDefault="001D121E" w:rsidP="00DE2BEF">
      <w:pPr>
        <w:spacing w:line="240" w:lineRule="auto"/>
        <w:ind w:left="709"/>
        <w:rPr>
          <w:rFonts w:asciiTheme="minorHAnsi" w:hAnsiTheme="minorHAnsi" w:cstheme="minorHAnsi"/>
          <w:sz w:val="22"/>
          <w:szCs w:val="22"/>
        </w:rPr>
      </w:pPr>
    </w:p>
    <w:p w14:paraId="527CCAA9" w14:textId="0BEE89EB" w:rsidR="00D5252E" w:rsidRPr="008D75E6" w:rsidRDefault="00D5252E" w:rsidP="00DE2BEF">
      <w:pPr>
        <w:spacing w:line="240" w:lineRule="auto"/>
        <w:ind w:left="709"/>
        <w:rPr>
          <w:rFonts w:asciiTheme="minorHAnsi" w:hAnsiTheme="minorHAnsi" w:cstheme="minorHAnsi"/>
          <w:sz w:val="22"/>
          <w:szCs w:val="22"/>
        </w:rPr>
      </w:pPr>
      <w:r w:rsidRPr="008D75E6">
        <w:rPr>
          <w:rFonts w:asciiTheme="minorHAnsi" w:hAnsiTheme="minorHAnsi" w:cstheme="minorHAnsi"/>
          <w:sz w:val="22"/>
          <w:szCs w:val="22"/>
        </w:rPr>
        <w:t xml:space="preserve">- </w:t>
      </w:r>
      <w:r w:rsidR="00C07095" w:rsidRPr="008D75E6">
        <w:rPr>
          <w:rFonts w:asciiTheme="minorHAnsi" w:hAnsiTheme="minorHAnsi" w:cstheme="minorHAnsi"/>
          <w:sz w:val="22"/>
          <w:szCs w:val="22"/>
        </w:rPr>
        <w:t>El incumplimiento por parte del contratista de las obligaciones esenciales del contrato indicadas en este pliego.</w:t>
      </w:r>
    </w:p>
    <w:p w14:paraId="75B1CAE8" w14:textId="77777777" w:rsidR="00D5252E" w:rsidRPr="008D75E6" w:rsidRDefault="00D5252E" w:rsidP="00DE2BEF">
      <w:pPr>
        <w:spacing w:line="240" w:lineRule="auto"/>
        <w:ind w:left="709"/>
        <w:rPr>
          <w:rFonts w:asciiTheme="minorHAnsi" w:hAnsiTheme="minorHAnsi" w:cstheme="minorHAnsi"/>
          <w:sz w:val="22"/>
          <w:szCs w:val="22"/>
        </w:rPr>
      </w:pPr>
    </w:p>
    <w:p w14:paraId="5894BED4" w14:textId="77777777" w:rsidR="006A5C89" w:rsidRPr="008D75E6" w:rsidRDefault="006A5C89"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La resolución del contrato se acordará por el órgano de contratación de oficio o a instancia del contratista, en su caso, mediante procedimiento tramitado en la forma reglamentariamente establecida por el artículo 109 del RGLCAP.</w:t>
      </w:r>
    </w:p>
    <w:p w14:paraId="5D69BE1B" w14:textId="77777777" w:rsidR="006A5C89" w:rsidRPr="008D75E6" w:rsidRDefault="006A5C89" w:rsidP="00DE2BEF">
      <w:pPr>
        <w:spacing w:line="240" w:lineRule="auto"/>
        <w:rPr>
          <w:rFonts w:asciiTheme="minorHAnsi" w:hAnsiTheme="minorHAnsi" w:cstheme="minorHAnsi"/>
          <w:sz w:val="22"/>
          <w:szCs w:val="22"/>
        </w:rPr>
      </w:pPr>
    </w:p>
    <w:p w14:paraId="3CAEEBA6" w14:textId="10EF0FF0" w:rsidR="006E775D" w:rsidRPr="008D75E6" w:rsidRDefault="006E775D"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En los casos de resolución </w:t>
      </w:r>
      <w:r w:rsidR="00FE7D4B" w:rsidRPr="008D75E6">
        <w:rPr>
          <w:rFonts w:asciiTheme="minorHAnsi" w:hAnsiTheme="minorHAnsi" w:cstheme="minorHAnsi"/>
          <w:sz w:val="22"/>
          <w:szCs w:val="22"/>
        </w:rPr>
        <w:t xml:space="preserve">del contrato </w:t>
      </w:r>
      <w:r w:rsidRPr="008D75E6">
        <w:rPr>
          <w:rFonts w:asciiTheme="minorHAnsi" w:hAnsiTheme="minorHAnsi" w:cstheme="minorHAnsi"/>
          <w:sz w:val="22"/>
          <w:szCs w:val="22"/>
        </w:rPr>
        <w:t xml:space="preserve">por incumplimiento culpable del contratista, </w:t>
      </w:r>
      <w:r w:rsidR="00FE7D4B" w:rsidRPr="008D75E6">
        <w:rPr>
          <w:rFonts w:asciiTheme="minorHAnsi" w:hAnsiTheme="minorHAnsi" w:cstheme="minorHAnsi"/>
          <w:sz w:val="22"/>
          <w:szCs w:val="22"/>
        </w:rPr>
        <w:t>le será incautada la garantía y</w:t>
      </w:r>
      <w:r w:rsidRPr="008D75E6">
        <w:rPr>
          <w:rFonts w:asciiTheme="minorHAnsi" w:hAnsiTheme="minorHAnsi" w:cstheme="minorHAnsi"/>
          <w:sz w:val="22"/>
          <w:szCs w:val="22"/>
        </w:rPr>
        <w:t xml:space="preserve"> deberá</w:t>
      </w:r>
      <w:r w:rsidR="00FE7D4B" w:rsidRPr="008D75E6">
        <w:rPr>
          <w:rFonts w:asciiTheme="minorHAnsi" w:hAnsiTheme="minorHAnsi" w:cstheme="minorHAnsi"/>
          <w:sz w:val="22"/>
          <w:szCs w:val="22"/>
        </w:rPr>
        <w:t>, además,</w:t>
      </w:r>
      <w:r w:rsidRPr="008D75E6">
        <w:rPr>
          <w:rFonts w:asciiTheme="minorHAnsi" w:hAnsiTheme="minorHAnsi" w:cstheme="minorHAnsi"/>
          <w:sz w:val="22"/>
          <w:szCs w:val="22"/>
        </w:rPr>
        <w:t xml:space="preserve"> indemnizar a la Administración los daños y perjuicios ocasionados</w:t>
      </w:r>
      <w:r w:rsidR="00FE7D4B" w:rsidRPr="008D75E6">
        <w:rPr>
          <w:rFonts w:asciiTheme="minorHAnsi" w:hAnsiTheme="minorHAnsi" w:cstheme="minorHAnsi"/>
          <w:sz w:val="22"/>
          <w:szCs w:val="22"/>
        </w:rPr>
        <w:t xml:space="preserve"> </w:t>
      </w:r>
      <w:r w:rsidRPr="008D75E6">
        <w:rPr>
          <w:rFonts w:asciiTheme="minorHAnsi" w:hAnsiTheme="minorHAnsi" w:cstheme="minorHAnsi"/>
          <w:sz w:val="22"/>
          <w:szCs w:val="22"/>
        </w:rPr>
        <w:t>en lo que exceda</w:t>
      </w:r>
      <w:r w:rsidR="00DC60C8" w:rsidRPr="008D75E6">
        <w:rPr>
          <w:rFonts w:asciiTheme="minorHAnsi" w:hAnsiTheme="minorHAnsi" w:cstheme="minorHAnsi"/>
          <w:sz w:val="22"/>
          <w:szCs w:val="22"/>
        </w:rPr>
        <w:t>n del importe</w:t>
      </w:r>
      <w:r w:rsidRPr="008D75E6">
        <w:rPr>
          <w:rFonts w:asciiTheme="minorHAnsi" w:hAnsiTheme="minorHAnsi" w:cstheme="minorHAnsi"/>
          <w:sz w:val="22"/>
          <w:szCs w:val="22"/>
        </w:rPr>
        <w:t xml:space="preserve"> de la garantía incautada. </w:t>
      </w:r>
    </w:p>
    <w:p w14:paraId="1D9310FB" w14:textId="77777777" w:rsidR="00FD0ED7" w:rsidRPr="008D75E6" w:rsidRDefault="00FD0ED7" w:rsidP="00DE2BEF">
      <w:pPr>
        <w:spacing w:line="240" w:lineRule="auto"/>
        <w:rPr>
          <w:rFonts w:asciiTheme="minorHAnsi" w:hAnsiTheme="minorHAnsi" w:cstheme="minorHAnsi"/>
          <w:sz w:val="22"/>
          <w:szCs w:val="22"/>
        </w:rPr>
      </w:pPr>
    </w:p>
    <w:p w14:paraId="2DFF2036" w14:textId="32E69120" w:rsidR="00397FB5" w:rsidRPr="008D75E6" w:rsidRDefault="00397FB5"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Para la aplicación de las causas de resolución se estará a lo dispuesto en los 212 de la LCSP y 110 del RGLCAP, y para sus efectos a lo dispuesto en los artículos 213 y 307 de la LCSP.</w:t>
      </w:r>
    </w:p>
    <w:p w14:paraId="2F8385D8" w14:textId="77777777" w:rsidR="00842791" w:rsidRPr="008D75E6" w:rsidRDefault="00842791" w:rsidP="00DE2BEF">
      <w:pPr>
        <w:spacing w:line="240" w:lineRule="auto"/>
        <w:rPr>
          <w:rFonts w:asciiTheme="minorHAnsi" w:hAnsiTheme="minorHAnsi" w:cstheme="minorHAnsi"/>
          <w:sz w:val="22"/>
          <w:szCs w:val="22"/>
        </w:rPr>
      </w:pPr>
    </w:p>
    <w:p w14:paraId="63B27B38" w14:textId="09F56B1F" w:rsidR="00842791" w:rsidRPr="008D75E6" w:rsidRDefault="00776FF3" w:rsidP="00DE2BEF">
      <w:pPr>
        <w:spacing w:line="240" w:lineRule="auto"/>
        <w:outlineLvl w:val="1"/>
        <w:rPr>
          <w:rFonts w:asciiTheme="minorHAnsi" w:hAnsiTheme="minorHAnsi" w:cstheme="minorHAnsi"/>
          <w:b/>
          <w:i/>
          <w:sz w:val="22"/>
          <w:szCs w:val="22"/>
        </w:rPr>
      </w:pPr>
      <w:bookmarkStart w:id="135" w:name="_Toc198006211"/>
      <w:bookmarkStart w:id="136" w:name="_Toc518030951"/>
      <w:bookmarkStart w:id="137" w:name="_Toc518031280"/>
      <w:r w:rsidRPr="008D75E6">
        <w:rPr>
          <w:rFonts w:asciiTheme="minorHAnsi" w:hAnsiTheme="minorHAnsi" w:cstheme="minorHAnsi"/>
          <w:b/>
          <w:sz w:val="22"/>
          <w:szCs w:val="22"/>
        </w:rPr>
        <w:t xml:space="preserve">Cláusula </w:t>
      </w:r>
      <w:r w:rsidR="003E20E2" w:rsidRPr="008D75E6">
        <w:rPr>
          <w:rFonts w:asciiTheme="minorHAnsi" w:hAnsiTheme="minorHAnsi" w:cstheme="minorHAnsi"/>
          <w:b/>
          <w:sz w:val="22"/>
          <w:szCs w:val="22"/>
        </w:rPr>
        <w:t>3</w:t>
      </w:r>
      <w:r w:rsidR="000825F1" w:rsidRPr="008D75E6">
        <w:rPr>
          <w:rFonts w:asciiTheme="minorHAnsi" w:hAnsiTheme="minorHAnsi" w:cstheme="minorHAnsi"/>
          <w:b/>
          <w:sz w:val="22"/>
          <w:szCs w:val="22"/>
        </w:rPr>
        <w:t>7</w:t>
      </w:r>
      <w:r w:rsidR="00842791" w:rsidRPr="008D75E6">
        <w:rPr>
          <w:rFonts w:asciiTheme="minorHAnsi" w:hAnsiTheme="minorHAnsi" w:cstheme="minorHAnsi"/>
          <w:b/>
          <w:sz w:val="22"/>
          <w:szCs w:val="22"/>
        </w:rPr>
        <w:t>.</w:t>
      </w:r>
      <w:r w:rsidR="00842791" w:rsidRPr="008D75E6">
        <w:rPr>
          <w:rFonts w:asciiTheme="minorHAnsi" w:hAnsiTheme="minorHAnsi" w:cstheme="minorHAnsi"/>
          <w:sz w:val="22"/>
          <w:szCs w:val="22"/>
        </w:rPr>
        <w:t xml:space="preserve"> </w:t>
      </w:r>
      <w:r w:rsidR="00842791" w:rsidRPr="008D75E6">
        <w:rPr>
          <w:rFonts w:asciiTheme="minorHAnsi" w:hAnsiTheme="minorHAnsi" w:cstheme="minorHAnsi"/>
          <w:b/>
          <w:i/>
          <w:sz w:val="22"/>
          <w:szCs w:val="22"/>
        </w:rPr>
        <w:t>Prerrogativas de la Administración</w:t>
      </w:r>
      <w:r w:rsidR="00705E62" w:rsidRPr="008D75E6">
        <w:rPr>
          <w:rFonts w:asciiTheme="minorHAnsi" w:hAnsiTheme="minorHAnsi" w:cstheme="minorHAnsi"/>
          <w:b/>
          <w:i/>
          <w:sz w:val="22"/>
          <w:szCs w:val="22"/>
        </w:rPr>
        <w:t>,</w:t>
      </w:r>
      <w:r w:rsidR="00B75723" w:rsidRPr="008D75E6">
        <w:rPr>
          <w:rFonts w:asciiTheme="minorHAnsi" w:hAnsiTheme="minorHAnsi" w:cstheme="minorHAnsi"/>
          <w:b/>
          <w:i/>
          <w:sz w:val="22"/>
          <w:szCs w:val="22"/>
        </w:rPr>
        <w:t xml:space="preserve"> </w:t>
      </w:r>
      <w:r w:rsidR="00705E62" w:rsidRPr="008D75E6">
        <w:rPr>
          <w:rFonts w:asciiTheme="minorHAnsi" w:hAnsiTheme="minorHAnsi" w:cstheme="minorHAnsi"/>
          <w:b/>
          <w:i/>
          <w:sz w:val="22"/>
          <w:szCs w:val="22"/>
        </w:rPr>
        <w:t>revisión de decisiones</w:t>
      </w:r>
      <w:r w:rsidR="00842791" w:rsidRPr="008D75E6">
        <w:rPr>
          <w:rFonts w:asciiTheme="minorHAnsi" w:hAnsiTheme="minorHAnsi" w:cstheme="minorHAnsi"/>
          <w:b/>
          <w:i/>
          <w:sz w:val="22"/>
          <w:szCs w:val="22"/>
        </w:rPr>
        <w:t xml:space="preserve"> y Tribunales competentes.</w:t>
      </w:r>
      <w:bookmarkEnd w:id="135"/>
      <w:bookmarkEnd w:id="136"/>
      <w:bookmarkEnd w:id="137"/>
    </w:p>
    <w:p w14:paraId="512E05AF" w14:textId="77777777" w:rsidR="00842791" w:rsidRPr="008D75E6" w:rsidRDefault="00842791" w:rsidP="00DE2BEF">
      <w:pPr>
        <w:spacing w:line="240" w:lineRule="auto"/>
        <w:rPr>
          <w:rFonts w:asciiTheme="minorHAnsi" w:hAnsiTheme="minorHAnsi" w:cstheme="minorHAnsi"/>
          <w:sz w:val="22"/>
          <w:szCs w:val="22"/>
        </w:rPr>
      </w:pPr>
    </w:p>
    <w:p w14:paraId="6D9CEB74" w14:textId="77777777" w:rsidR="006E775D" w:rsidRPr="008D75E6" w:rsidRDefault="006E775D"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 xml:space="preserve">De acuerdo con lo establecido en la cláusula </w:t>
      </w:r>
      <w:r w:rsidR="00577E7F" w:rsidRPr="008D75E6">
        <w:rPr>
          <w:rFonts w:asciiTheme="minorHAnsi" w:hAnsiTheme="minorHAnsi" w:cstheme="minorHAnsi"/>
          <w:sz w:val="22"/>
          <w:szCs w:val="22"/>
        </w:rPr>
        <w:t>segunda</w:t>
      </w:r>
      <w:r w:rsidRPr="008D75E6">
        <w:rPr>
          <w:rFonts w:asciiTheme="minorHAnsi" w:hAnsiTheme="minorHAnsi" w:cstheme="minorHAnsi"/>
          <w:sz w:val="22"/>
          <w:szCs w:val="22"/>
        </w:rPr>
        <w:t xml:space="preserve">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14:paraId="3801BC06" w14:textId="77777777" w:rsidR="006E775D" w:rsidRPr="008D75E6" w:rsidRDefault="006E775D" w:rsidP="00DE2BEF">
      <w:pPr>
        <w:spacing w:line="240" w:lineRule="auto"/>
        <w:rPr>
          <w:rFonts w:asciiTheme="minorHAnsi" w:hAnsiTheme="minorHAnsi" w:cstheme="minorHAnsi"/>
          <w:sz w:val="22"/>
          <w:szCs w:val="22"/>
        </w:rPr>
      </w:pPr>
    </w:p>
    <w:p w14:paraId="7645D4FA" w14:textId="77777777" w:rsidR="002E14D7" w:rsidRPr="008D75E6" w:rsidRDefault="002E14D7"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lastRenderedPageBreak/>
        <w:t>Los actos que se dicten en los procedimientos de adjudicación de contratos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14:paraId="782D1896" w14:textId="77777777" w:rsidR="00DE2BEF" w:rsidRPr="008D75E6" w:rsidRDefault="00B74D2D"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ab/>
      </w:r>
      <w:r w:rsidRPr="008D75E6">
        <w:rPr>
          <w:rFonts w:asciiTheme="minorHAnsi" w:hAnsiTheme="minorHAnsi" w:cstheme="minorHAnsi"/>
          <w:sz w:val="22"/>
          <w:szCs w:val="22"/>
        </w:rPr>
        <w:tab/>
      </w:r>
      <w:r w:rsidR="00842791" w:rsidRPr="008D75E6">
        <w:rPr>
          <w:rFonts w:asciiTheme="minorHAnsi" w:hAnsiTheme="minorHAnsi" w:cstheme="minorHAnsi"/>
          <w:sz w:val="22"/>
          <w:szCs w:val="22"/>
        </w:rPr>
        <w:tab/>
      </w:r>
      <w:r w:rsidR="00842791" w:rsidRPr="008D75E6">
        <w:rPr>
          <w:rFonts w:asciiTheme="minorHAnsi" w:hAnsiTheme="minorHAnsi" w:cstheme="minorHAnsi"/>
          <w:sz w:val="22"/>
          <w:szCs w:val="22"/>
        </w:rPr>
        <w:tab/>
      </w:r>
      <w:r w:rsidR="00842791" w:rsidRPr="008D75E6">
        <w:rPr>
          <w:rFonts w:asciiTheme="minorHAnsi" w:hAnsiTheme="minorHAnsi" w:cstheme="minorHAnsi"/>
          <w:sz w:val="22"/>
          <w:szCs w:val="22"/>
        </w:rPr>
        <w:tab/>
      </w:r>
      <w:r w:rsidR="00842791" w:rsidRPr="008D75E6">
        <w:rPr>
          <w:rFonts w:asciiTheme="minorHAnsi" w:hAnsiTheme="minorHAnsi" w:cstheme="minorHAnsi"/>
          <w:sz w:val="22"/>
          <w:szCs w:val="22"/>
        </w:rPr>
        <w:tab/>
      </w:r>
      <w:r w:rsidR="00842791" w:rsidRPr="008D75E6">
        <w:rPr>
          <w:rFonts w:asciiTheme="minorHAnsi" w:hAnsiTheme="minorHAnsi" w:cstheme="minorHAnsi"/>
          <w:sz w:val="22"/>
          <w:szCs w:val="22"/>
        </w:rPr>
        <w:tab/>
      </w:r>
      <w:r w:rsidR="00842791" w:rsidRPr="008D75E6">
        <w:rPr>
          <w:rFonts w:asciiTheme="minorHAnsi" w:hAnsiTheme="minorHAnsi" w:cstheme="minorHAnsi"/>
          <w:sz w:val="22"/>
          <w:szCs w:val="22"/>
        </w:rPr>
        <w:tab/>
      </w:r>
    </w:p>
    <w:p w14:paraId="454D1631" w14:textId="77777777" w:rsidR="00DE2BEF" w:rsidRPr="008D75E6" w:rsidRDefault="00DE2BEF" w:rsidP="00DE2BEF">
      <w:pPr>
        <w:spacing w:line="240" w:lineRule="auto"/>
        <w:rPr>
          <w:rFonts w:asciiTheme="minorHAnsi" w:hAnsiTheme="minorHAnsi" w:cstheme="minorHAnsi"/>
          <w:sz w:val="22"/>
          <w:szCs w:val="22"/>
        </w:rPr>
      </w:pPr>
    </w:p>
    <w:p w14:paraId="4EF1D46B" w14:textId="7515182B" w:rsidR="00842791" w:rsidRPr="008D75E6" w:rsidRDefault="00842791" w:rsidP="00DE2BEF">
      <w:pPr>
        <w:spacing w:line="240" w:lineRule="auto"/>
        <w:ind w:left="4963" w:firstLine="709"/>
        <w:rPr>
          <w:rFonts w:asciiTheme="minorHAnsi" w:hAnsiTheme="minorHAnsi" w:cstheme="minorHAnsi"/>
          <w:sz w:val="22"/>
          <w:szCs w:val="22"/>
        </w:rPr>
      </w:pPr>
      <w:r w:rsidRPr="008D75E6">
        <w:rPr>
          <w:rFonts w:asciiTheme="minorHAnsi" w:hAnsiTheme="minorHAnsi" w:cstheme="minorHAnsi"/>
          <w:sz w:val="22"/>
          <w:szCs w:val="22"/>
        </w:rPr>
        <w:t>POR LA ADMINISTRACIÓN,</w:t>
      </w:r>
    </w:p>
    <w:p w14:paraId="2E6EE4FD" w14:textId="77777777" w:rsidR="00842791" w:rsidRPr="008D75E6" w:rsidRDefault="0084279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ab/>
      </w:r>
      <w:r w:rsidRPr="008D75E6">
        <w:rPr>
          <w:rFonts w:asciiTheme="minorHAnsi" w:hAnsiTheme="minorHAnsi" w:cstheme="minorHAnsi"/>
          <w:sz w:val="22"/>
          <w:szCs w:val="22"/>
        </w:rPr>
        <w:tab/>
      </w:r>
      <w:r w:rsidRPr="008D75E6">
        <w:rPr>
          <w:rFonts w:asciiTheme="minorHAnsi" w:hAnsiTheme="minorHAnsi" w:cstheme="minorHAnsi"/>
          <w:sz w:val="22"/>
          <w:szCs w:val="22"/>
        </w:rPr>
        <w:tab/>
      </w:r>
      <w:r w:rsidRPr="008D75E6">
        <w:rPr>
          <w:rFonts w:asciiTheme="minorHAnsi" w:hAnsiTheme="minorHAnsi" w:cstheme="minorHAnsi"/>
          <w:sz w:val="22"/>
          <w:szCs w:val="22"/>
        </w:rPr>
        <w:tab/>
      </w:r>
      <w:r w:rsidRPr="008D75E6">
        <w:rPr>
          <w:rFonts w:asciiTheme="minorHAnsi" w:hAnsiTheme="minorHAnsi" w:cstheme="minorHAnsi"/>
          <w:sz w:val="22"/>
          <w:szCs w:val="22"/>
        </w:rPr>
        <w:tab/>
      </w:r>
      <w:r w:rsidRPr="008D75E6">
        <w:rPr>
          <w:rFonts w:asciiTheme="minorHAnsi" w:hAnsiTheme="minorHAnsi" w:cstheme="minorHAnsi"/>
          <w:sz w:val="22"/>
          <w:szCs w:val="22"/>
        </w:rPr>
        <w:tab/>
      </w:r>
      <w:r w:rsidRPr="008D75E6">
        <w:rPr>
          <w:rFonts w:asciiTheme="minorHAnsi" w:hAnsiTheme="minorHAnsi" w:cstheme="minorHAnsi"/>
          <w:sz w:val="22"/>
          <w:szCs w:val="22"/>
        </w:rPr>
        <w:tab/>
      </w:r>
      <w:r w:rsidRPr="008D75E6">
        <w:rPr>
          <w:rFonts w:asciiTheme="minorHAnsi" w:hAnsiTheme="minorHAnsi" w:cstheme="minorHAnsi"/>
          <w:sz w:val="22"/>
          <w:szCs w:val="22"/>
        </w:rPr>
        <w:tab/>
        <w:t>FECHA Y FIRMA</w:t>
      </w:r>
    </w:p>
    <w:p w14:paraId="6F5388C3" w14:textId="77777777" w:rsidR="00842791" w:rsidRPr="008D75E6" w:rsidRDefault="0084279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CONFORME:</w:t>
      </w:r>
    </w:p>
    <w:p w14:paraId="72B28C49" w14:textId="77777777" w:rsidR="00842791" w:rsidRPr="008D75E6" w:rsidRDefault="0084279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EL ADJUDICATARIO</w:t>
      </w:r>
    </w:p>
    <w:p w14:paraId="2C88E44D" w14:textId="4120D862" w:rsidR="001E00CD" w:rsidRDefault="000E6561" w:rsidP="00DE2BEF">
      <w:pPr>
        <w:spacing w:line="240" w:lineRule="auto"/>
        <w:rPr>
          <w:rFonts w:asciiTheme="minorHAnsi" w:hAnsiTheme="minorHAnsi" w:cstheme="minorHAnsi"/>
          <w:sz w:val="22"/>
          <w:szCs w:val="22"/>
        </w:rPr>
      </w:pPr>
      <w:r w:rsidRPr="008D75E6">
        <w:rPr>
          <w:rFonts w:asciiTheme="minorHAnsi" w:hAnsiTheme="minorHAnsi" w:cstheme="minorHAnsi"/>
          <w:sz w:val="22"/>
          <w:szCs w:val="22"/>
        </w:rPr>
        <w:t>FECHA Y FIRMA</w:t>
      </w:r>
    </w:p>
    <w:p w14:paraId="433EABD9" w14:textId="77777777" w:rsidR="008D75E6" w:rsidRPr="00DE2BEF" w:rsidRDefault="008D75E6" w:rsidP="00DE2BEF">
      <w:pPr>
        <w:spacing w:line="240" w:lineRule="auto"/>
        <w:rPr>
          <w:rFonts w:asciiTheme="minorHAnsi" w:hAnsiTheme="minorHAnsi" w:cstheme="minorHAnsi"/>
          <w:sz w:val="22"/>
          <w:szCs w:val="22"/>
        </w:rPr>
        <w:sectPr w:rsidR="008D75E6" w:rsidRPr="00DE2BEF" w:rsidSect="00201BD2">
          <w:headerReference w:type="default" r:id="rId9"/>
          <w:footerReference w:type="even" r:id="rId10"/>
          <w:footerReference w:type="default" r:id="rId11"/>
          <w:pgSz w:w="11904" w:h="16836" w:code="9"/>
          <w:pgMar w:top="2296" w:right="1440" w:bottom="1418" w:left="1440" w:header="720" w:footer="720" w:gutter="0"/>
          <w:cols w:space="720"/>
          <w:noEndnote/>
        </w:sectPr>
      </w:pPr>
    </w:p>
    <w:p w14:paraId="340C5D85" w14:textId="66499506" w:rsidR="009D27E3" w:rsidRPr="00C05680" w:rsidRDefault="009D27E3" w:rsidP="008D75E6">
      <w:pPr>
        <w:tabs>
          <w:tab w:val="left" w:pos="-1014"/>
          <w:tab w:val="left" w:pos="-720"/>
        </w:tabs>
        <w:autoSpaceDE w:val="0"/>
        <w:autoSpaceDN w:val="0"/>
        <w:adjustRightInd w:val="0"/>
        <w:spacing w:line="240" w:lineRule="auto"/>
        <w:jc w:val="center"/>
        <w:outlineLvl w:val="0"/>
        <w:rPr>
          <w:b/>
        </w:rPr>
      </w:pPr>
    </w:p>
    <w:sectPr w:rsidR="009D27E3" w:rsidRPr="00C05680" w:rsidSect="008D75E6">
      <w:footnotePr>
        <w:numRestart w:val="eachSect"/>
      </w:footnotePr>
      <w:pgSz w:w="16840" w:h="11907" w:orient="landscape" w:code="9"/>
      <w:pgMar w:top="720" w:right="720" w:bottom="720" w:left="720"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25679" w14:textId="77777777" w:rsidR="00260A31" w:rsidRDefault="00260A31">
      <w:r>
        <w:separator/>
      </w:r>
    </w:p>
  </w:endnote>
  <w:endnote w:type="continuationSeparator" w:id="0">
    <w:p w14:paraId="12A90132" w14:textId="77777777" w:rsidR="00260A31" w:rsidRDefault="0026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28BE" w14:textId="77777777" w:rsidR="00260A31" w:rsidRDefault="00260A31" w:rsidP="007432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FC5A9" w14:textId="77777777" w:rsidR="00260A31" w:rsidRDefault="00260A31" w:rsidP="005A00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80AF" w14:textId="63F82EC2" w:rsidR="00260A31" w:rsidRDefault="00260A31" w:rsidP="005A0093">
    <w:pPr>
      <w:pStyle w:val="Piedepgina"/>
      <w:ind w:right="360"/>
      <w:rPr>
        <w:i/>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2095" w14:textId="77777777" w:rsidR="00260A31" w:rsidRDefault="00260A31">
      <w:r>
        <w:separator/>
      </w:r>
    </w:p>
  </w:footnote>
  <w:footnote w:type="continuationSeparator" w:id="0">
    <w:p w14:paraId="22B925F8" w14:textId="77777777" w:rsidR="00260A31" w:rsidRDefault="00260A31">
      <w:r>
        <w:continuationSeparator/>
      </w:r>
    </w:p>
  </w:footnote>
  <w:footnote w:id="1">
    <w:p w14:paraId="4CBC57EF" w14:textId="7EF065D0" w:rsidR="00260A31" w:rsidRPr="0047375C" w:rsidRDefault="00260A31" w:rsidP="00FD58CA">
      <w:pPr>
        <w:pStyle w:val="Textonotapie"/>
      </w:pPr>
    </w:p>
  </w:footnote>
  <w:footnote w:id="2">
    <w:p w14:paraId="0C849208" w14:textId="210351AC" w:rsidR="00260A31" w:rsidRPr="004C5833" w:rsidRDefault="00260A31" w:rsidP="00C65425">
      <w:pPr>
        <w:pStyle w:val="Textonotapie"/>
        <w:rPr>
          <w:strike/>
        </w:rPr>
      </w:pPr>
    </w:p>
  </w:footnote>
  <w:footnote w:id="3">
    <w:p w14:paraId="541AAF25" w14:textId="2A9BDA05" w:rsidR="00260A31" w:rsidRPr="00DC77FC" w:rsidRDefault="00260A31" w:rsidP="00CB77E5">
      <w:pPr>
        <w:pStyle w:val="Textonotapie"/>
      </w:pPr>
    </w:p>
  </w:footnote>
  <w:footnote w:id="4">
    <w:p w14:paraId="128F7B80" w14:textId="23A911C0" w:rsidR="00260A31" w:rsidRPr="00DC77FC" w:rsidRDefault="00260A31" w:rsidP="005A0B0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C888" w14:textId="0B3CFA27" w:rsidR="00260A31" w:rsidRDefault="00260A31">
    <w:pPr>
      <w:pStyle w:val="Encabezado"/>
    </w:pPr>
    <w:r w:rsidRPr="001D03ED">
      <w:rPr>
        <w:rFonts w:ascii="Arial" w:eastAsia="Lucida Sans Unicode" w:hAnsi="Arial"/>
        <w:noProof/>
        <w:kern w:val="1"/>
        <w:sz w:val="20"/>
      </w:rPr>
      <w:drawing>
        <wp:inline distT="0" distB="0" distL="0" distR="0" wp14:anchorId="3D5573F9" wp14:editId="124EEE14">
          <wp:extent cx="1704975" cy="676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ACE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E82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C7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09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3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8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2B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26F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437EC"/>
    <w:multiLevelType w:val="hybridMultilevel"/>
    <w:tmpl w:val="0BE82328"/>
    <w:lvl w:ilvl="0" w:tplc="317EFED6">
      <w:numFmt w:val="bullet"/>
      <w:lvlText w:val="-"/>
      <w:lvlJc w:val="left"/>
      <w:pPr>
        <w:tabs>
          <w:tab w:val="num" w:pos="1069"/>
        </w:tabs>
        <w:ind w:left="1069"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0B697F50"/>
    <w:multiLevelType w:val="hybridMultilevel"/>
    <w:tmpl w:val="4CCA4894"/>
    <w:lvl w:ilvl="0" w:tplc="17B4BF6C">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0E4F2714"/>
    <w:multiLevelType w:val="hybridMultilevel"/>
    <w:tmpl w:val="CAB0700E"/>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11F95"/>
    <w:multiLevelType w:val="hybridMultilevel"/>
    <w:tmpl w:val="7DC8D654"/>
    <w:lvl w:ilvl="0" w:tplc="FF60A7B6">
      <w:start w:val="9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2712188"/>
    <w:multiLevelType w:val="hybridMultilevel"/>
    <w:tmpl w:val="1610BA5C"/>
    <w:lvl w:ilvl="0" w:tplc="169E283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5A282F"/>
    <w:multiLevelType w:val="hybridMultilevel"/>
    <w:tmpl w:val="556455BA"/>
    <w:lvl w:ilvl="0" w:tplc="12CA17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1CB6D3C"/>
    <w:multiLevelType w:val="hybridMultilevel"/>
    <w:tmpl w:val="F466732E"/>
    <w:lvl w:ilvl="0" w:tplc="B472FA5A">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50D7E40"/>
    <w:multiLevelType w:val="hybridMultilevel"/>
    <w:tmpl w:val="62DCF1DC"/>
    <w:lvl w:ilvl="0" w:tplc="4A1C7F22">
      <w:start w:val="1"/>
      <w:numFmt w:val="bullet"/>
      <w:lvlText w:val=""/>
      <w:lvlJc w:val="left"/>
      <w:pPr>
        <w:tabs>
          <w:tab w:val="num" w:pos="720"/>
        </w:tabs>
        <w:ind w:left="720" w:hanging="360"/>
      </w:pPr>
      <w:rPr>
        <w:rFonts w:ascii="Wingdings 3" w:hAnsi="Wingdings 3" w:hint="default"/>
      </w:rPr>
    </w:lvl>
    <w:lvl w:ilvl="1" w:tplc="E04EBC2E">
      <w:start w:val="1"/>
      <w:numFmt w:val="bullet"/>
      <w:lvlText w:val=""/>
      <w:lvlJc w:val="left"/>
      <w:pPr>
        <w:tabs>
          <w:tab w:val="num" w:pos="1440"/>
        </w:tabs>
        <w:ind w:left="1440" w:hanging="360"/>
      </w:pPr>
      <w:rPr>
        <w:rFonts w:ascii="Wingdings 3" w:hAnsi="Wingdings 3" w:hint="default"/>
      </w:rPr>
    </w:lvl>
    <w:lvl w:ilvl="2" w:tplc="AF0CCFF8" w:tentative="1">
      <w:start w:val="1"/>
      <w:numFmt w:val="bullet"/>
      <w:lvlText w:val=""/>
      <w:lvlJc w:val="left"/>
      <w:pPr>
        <w:tabs>
          <w:tab w:val="num" w:pos="2160"/>
        </w:tabs>
        <w:ind w:left="2160" w:hanging="360"/>
      </w:pPr>
      <w:rPr>
        <w:rFonts w:ascii="Wingdings 3" w:hAnsi="Wingdings 3" w:hint="default"/>
      </w:rPr>
    </w:lvl>
    <w:lvl w:ilvl="3" w:tplc="05CE06FA" w:tentative="1">
      <w:start w:val="1"/>
      <w:numFmt w:val="bullet"/>
      <w:lvlText w:val=""/>
      <w:lvlJc w:val="left"/>
      <w:pPr>
        <w:tabs>
          <w:tab w:val="num" w:pos="2880"/>
        </w:tabs>
        <w:ind w:left="2880" w:hanging="360"/>
      </w:pPr>
      <w:rPr>
        <w:rFonts w:ascii="Wingdings 3" w:hAnsi="Wingdings 3" w:hint="default"/>
      </w:rPr>
    </w:lvl>
    <w:lvl w:ilvl="4" w:tplc="290AD3FC" w:tentative="1">
      <w:start w:val="1"/>
      <w:numFmt w:val="bullet"/>
      <w:lvlText w:val=""/>
      <w:lvlJc w:val="left"/>
      <w:pPr>
        <w:tabs>
          <w:tab w:val="num" w:pos="3600"/>
        </w:tabs>
        <w:ind w:left="3600" w:hanging="360"/>
      </w:pPr>
      <w:rPr>
        <w:rFonts w:ascii="Wingdings 3" w:hAnsi="Wingdings 3" w:hint="default"/>
      </w:rPr>
    </w:lvl>
    <w:lvl w:ilvl="5" w:tplc="0EF05102" w:tentative="1">
      <w:start w:val="1"/>
      <w:numFmt w:val="bullet"/>
      <w:lvlText w:val=""/>
      <w:lvlJc w:val="left"/>
      <w:pPr>
        <w:tabs>
          <w:tab w:val="num" w:pos="4320"/>
        </w:tabs>
        <w:ind w:left="4320" w:hanging="360"/>
      </w:pPr>
      <w:rPr>
        <w:rFonts w:ascii="Wingdings 3" w:hAnsi="Wingdings 3" w:hint="default"/>
      </w:rPr>
    </w:lvl>
    <w:lvl w:ilvl="6" w:tplc="157EF5B0" w:tentative="1">
      <w:start w:val="1"/>
      <w:numFmt w:val="bullet"/>
      <w:lvlText w:val=""/>
      <w:lvlJc w:val="left"/>
      <w:pPr>
        <w:tabs>
          <w:tab w:val="num" w:pos="5040"/>
        </w:tabs>
        <w:ind w:left="5040" w:hanging="360"/>
      </w:pPr>
      <w:rPr>
        <w:rFonts w:ascii="Wingdings 3" w:hAnsi="Wingdings 3" w:hint="default"/>
      </w:rPr>
    </w:lvl>
    <w:lvl w:ilvl="7" w:tplc="F4BC51C6" w:tentative="1">
      <w:start w:val="1"/>
      <w:numFmt w:val="bullet"/>
      <w:lvlText w:val=""/>
      <w:lvlJc w:val="left"/>
      <w:pPr>
        <w:tabs>
          <w:tab w:val="num" w:pos="5760"/>
        </w:tabs>
        <w:ind w:left="5760" w:hanging="360"/>
      </w:pPr>
      <w:rPr>
        <w:rFonts w:ascii="Wingdings 3" w:hAnsi="Wingdings 3" w:hint="default"/>
      </w:rPr>
    </w:lvl>
    <w:lvl w:ilvl="8" w:tplc="8CD675E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AEF26AB"/>
    <w:multiLevelType w:val="hybridMultilevel"/>
    <w:tmpl w:val="4BA0C702"/>
    <w:lvl w:ilvl="0" w:tplc="E578CF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0A4BFF"/>
    <w:multiLevelType w:val="hybridMultilevel"/>
    <w:tmpl w:val="96B88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9D580C"/>
    <w:multiLevelType w:val="hybridMultilevel"/>
    <w:tmpl w:val="358EFF74"/>
    <w:lvl w:ilvl="0" w:tplc="BFE2C422">
      <w:start w:val="1"/>
      <w:numFmt w:val="bullet"/>
      <w:lvlText w:val=""/>
      <w:lvlJc w:val="left"/>
      <w:pPr>
        <w:tabs>
          <w:tab w:val="num" w:pos="720"/>
        </w:tabs>
        <w:ind w:left="720" w:hanging="360"/>
      </w:pPr>
      <w:rPr>
        <w:rFonts w:ascii="Wingdings 3" w:hAnsi="Wingdings 3" w:hint="default"/>
      </w:rPr>
    </w:lvl>
    <w:lvl w:ilvl="1" w:tplc="CA1AFA36">
      <w:start w:val="1"/>
      <w:numFmt w:val="bullet"/>
      <w:lvlText w:val=""/>
      <w:lvlJc w:val="left"/>
      <w:pPr>
        <w:tabs>
          <w:tab w:val="num" w:pos="1440"/>
        </w:tabs>
        <w:ind w:left="1440" w:hanging="360"/>
      </w:pPr>
      <w:rPr>
        <w:rFonts w:ascii="Wingdings 3" w:hAnsi="Wingdings 3" w:hint="default"/>
      </w:rPr>
    </w:lvl>
    <w:lvl w:ilvl="2" w:tplc="AC2216EE" w:tentative="1">
      <w:start w:val="1"/>
      <w:numFmt w:val="bullet"/>
      <w:lvlText w:val=""/>
      <w:lvlJc w:val="left"/>
      <w:pPr>
        <w:tabs>
          <w:tab w:val="num" w:pos="2160"/>
        </w:tabs>
        <w:ind w:left="2160" w:hanging="360"/>
      </w:pPr>
      <w:rPr>
        <w:rFonts w:ascii="Wingdings 3" w:hAnsi="Wingdings 3" w:hint="default"/>
      </w:rPr>
    </w:lvl>
    <w:lvl w:ilvl="3" w:tplc="015EADFC" w:tentative="1">
      <w:start w:val="1"/>
      <w:numFmt w:val="bullet"/>
      <w:lvlText w:val=""/>
      <w:lvlJc w:val="left"/>
      <w:pPr>
        <w:tabs>
          <w:tab w:val="num" w:pos="2880"/>
        </w:tabs>
        <w:ind w:left="2880" w:hanging="360"/>
      </w:pPr>
      <w:rPr>
        <w:rFonts w:ascii="Wingdings 3" w:hAnsi="Wingdings 3" w:hint="default"/>
      </w:rPr>
    </w:lvl>
    <w:lvl w:ilvl="4" w:tplc="11B841F6" w:tentative="1">
      <w:start w:val="1"/>
      <w:numFmt w:val="bullet"/>
      <w:lvlText w:val=""/>
      <w:lvlJc w:val="left"/>
      <w:pPr>
        <w:tabs>
          <w:tab w:val="num" w:pos="3600"/>
        </w:tabs>
        <w:ind w:left="3600" w:hanging="360"/>
      </w:pPr>
      <w:rPr>
        <w:rFonts w:ascii="Wingdings 3" w:hAnsi="Wingdings 3" w:hint="default"/>
      </w:rPr>
    </w:lvl>
    <w:lvl w:ilvl="5" w:tplc="CC44F05A" w:tentative="1">
      <w:start w:val="1"/>
      <w:numFmt w:val="bullet"/>
      <w:lvlText w:val=""/>
      <w:lvlJc w:val="left"/>
      <w:pPr>
        <w:tabs>
          <w:tab w:val="num" w:pos="4320"/>
        </w:tabs>
        <w:ind w:left="4320" w:hanging="360"/>
      </w:pPr>
      <w:rPr>
        <w:rFonts w:ascii="Wingdings 3" w:hAnsi="Wingdings 3" w:hint="default"/>
      </w:rPr>
    </w:lvl>
    <w:lvl w:ilvl="6" w:tplc="5A40D722" w:tentative="1">
      <w:start w:val="1"/>
      <w:numFmt w:val="bullet"/>
      <w:lvlText w:val=""/>
      <w:lvlJc w:val="left"/>
      <w:pPr>
        <w:tabs>
          <w:tab w:val="num" w:pos="5040"/>
        </w:tabs>
        <w:ind w:left="5040" w:hanging="360"/>
      </w:pPr>
      <w:rPr>
        <w:rFonts w:ascii="Wingdings 3" w:hAnsi="Wingdings 3" w:hint="default"/>
      </w:rPr>
    </w:lvl>
    <w:lvl w:ilvl="7" w:tplc="D66220AC" w:tentative="1">
      <w:start w:val="1"/>
      <w:numFmt w:val="bullet"/>
      <w:lvlText w:val=""/>
      <w:lvlJc w:val="left"/>
      <w:pPr>
        <w:tabs>
          <w:tab w:val="num" w:pos="5760"/>
        </w:tabs>
        <w:ind w:left="5760" w:hanging="360"/>
      </w:pPr>
      <w:rPr>
        <w:rFonts w:ascii="Wingdings 3" w:hAnsi="Wingdings 3" w:hint="default"/>
      </w:rPr>
    </w:lvl>
    <w:lvl w:ilvl="8" w:tplc="CC72B56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7F06DD5"/>
    <w:multiLevelType w:val="hybridMultilevel"/>
    <w:tmpl w:val="CCD6C83A"/>
    <w:lvl w:ilvl="0" w:tplc="648474D0">
      <w:start w:val="2"/>
      <w:numFmt w:val="bullet"/>
      <w:lvlText w:val=""/>
      <w:lvlJc w:val="left"/>
      <w:pPr>
        <w:ind w:left="1541" w:hanging="360"/>
      </w:pPr>
      <w:rPr>
        <w:rFonts w:ascii="Symbol" w:eastAsia="Arial" w:hAnsi="Symbol" w:cstheme="minorHAnsi"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4" w15:restartNumberingAfterBreak="0">
    <w:nsid w:val="5B4B21F8"/>
    <w:multiLevelType w:val="hybridMultilevel"/>
    <w:tmpl w:val="9F147014"/>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7" w15:restartNumberingAfterBreak="0">
    <w:nsid w:val="65AB2440"/>
    <w:multiLevelType w:val="multilevel"/>
    <w:tmpl w:val="CAB0700E"/>
    <w:lvl w:ilvl="0">
      <w:start w:val="1"/>
      <w:numFmt w:val="bullet"/>
      <w:lvlRestart w:val="0"/>
      <w:lvlText w:val="-"/>
      <w:lvlJc w:val="left"/>
      <w:pPr>
        <w:tabs>
          <w:tab w:val="num" w:pos="906"/>
        </w:tabs>
        <w:ind w:left="906"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A7F52"/>
    <w:multiLevelType w:val="hybridMultilevel"/>
    <w:tmpl w:val="06924F58"/>
    <w:lvl w:ilvl="0" w:tplc="3440C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653A31"/>
    <w:multiLevelType w:val="hybridMultilevel"/>
    <w:tmpl w:val="1D92CCDC"/>
    <w:lvl w:ilvl="0" w:tplc="8B0A8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732D2"/>
    <w:multiLevelType w:val="hybridMultilevel"/>
    <w:tmpl w:val="C1BCFB3E"/>
    <w:lvl w:ilvl="0" w:tplc="0310CD4E">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13"/>
  </w:num>
  <w:num w:numId="14">
    <w:abstractNumId w:val="27"/>
  </w:num>
  <w:num w:numId="15">
    <w:abstractNumId w:val="24"/>
  </w:num>
  <w:num w:numId="16">
    <w:abstractNumId w:val="14"/>
  </w:num>
  <w:num w:numId="17">
    <w:abstractNumId w:val="18"/>
  </w:num>
  <w:num w:numId="18">
    <w:abstractNumId w:val="16"/>
  </w:num>
  <w:num w:numId="19">
    <w:abstractNumId w:val="10"/>
  </w:num>
  <w:num w:numId="20">
    <w:abstractNumId w:val="12"/>
  </w:num>
  <w:num w:numId="21">
    <w:abstractNumId w:val="30"/>
  </w:num>
  <w:num w:numId="22">
    <w:abstractNumId w:val="20"/>
  </w:num>
  <w:num w:numId="23">
    <w:abstractNumId w:val="17"/>
  </w:num>
  <w:num w:numId="24">
    <w:abstractNumId w:val="28"/>
  </w:num>
  <w:num w:numId="25">
    <w:abstractNumId w:val="21"/>
  </w:num>
  <w:num w:numId="26">
    <w:abstractNumId w:val="22"/>
  </w:num>
  <w:num w:numId="27">
    <w:abstractNumId w:val="19"/>
  </w:num>
  <w:num w:numId="28">
    <w:abstractNumId w:val="23"/>
  </w:num>
  <w:num w:numId="29">
    <w:abstractNumId w:val="25"/>
  </w:num>
  <w:num w:numId="30">
    <w:abstractNumId w:val="11"/>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42"/>
    <w:rsid w:val="000003A4"/>
    <w:rsid w:val="000009AA"/>
    <w:rsid w:val="00002749"/>
    <w:rsid w:val="00003402"/>
    <w:rsid w:val="0000342D"/>
    <w:rsid w:val="0000612D"/>
    <w:rsid w:val="000062EB"/>
    <w:rsid w:val="00010517"/>
    <w:rsid w:val="00010F32"/>
    <w:rsid w:val="000111E8"/>
    <w:rsid w:val="000135CF"/>
    <w:rsid w:val="00013F98"/>
    <w:rsid w:val="00015093"/>
    <w:rsid w:val="000150F9"/>
    <w:rsid w:val="0001666F"/>
    <w:rsid w:val="000169AF"/>
    <w:rsid w:val="000217DD"/>
    <w:rsid w:val="00022058"/>
    <w:rsid w:val="00022EED"/>
    <w:rsid w:val="00023236"/>
    <w:rsid w:val="000236AF"/>
    <w:rsid w:val="00023D4D"/>
    <w:rsid w:val="000248DC"/>
    <w:rsid w:val="00024D5B"/>
    <w:rsid w:val="00024FA5"/>
    <w:rsid w:val="00026619"/>
    <w:rsid w:val="00026F86"/>
    <w:rsid w:val="00027DB7"/>
    <w:rsid w:val="00027F72"/>
    <w:rsid w:val="00030335"/>
    <w:rsid w:val="00032656"/>
    <w:rsid w:val="000327E0"/>
    <w:rsid w:val="00032D0A"/>
    <w:rsid w:val="00033BDA"/>
    <w:rsid w:val="00036038"/>
    <w:rsid w:val="00036D0D"/>
    <w:rsid w:val="000379B0"/>
    <w:rsid w:val="00037BE4"/>
    <w:rsid w:val="00037F24"/>
    <w:rsid w:val="00042752"/>
    <w:rsid w:val="000432ED"/>
    <w:rsid w:val="00044873"/>
    <w:rsid w:val="0004499E"/>
    <w:rsid w:val="00044BA0"/>
    <w:rsid w:val="00046B91"/>
    <w:rsid w:val="00047EFC"/>
    <w:rsid w:val="00051380"/>
    <w:rsid w:val="00052794"/>
    <w:rsid w:val="000537BE"/>
    <w:rsid w:val="00053AC3"/>
    <w:rsid w:val="000558AE"/>
    <w:rsid w:val="00055A74"/>
    <w:rsid w:val="00060023"/>
    <w:rsid w:val="000607BE"/>
    <w:rsid w:val="00060881"/>
    <w:rsid w:val="00060EB9"/>
    <w:rsid w:val="00062024"/>
    <w:rsid w:val="00063A63"/>
    <w:rsid w:val="00065858"/>
    <w:rsid w:val="00066927"/>
    <w:rsid w:val="00067050"/>
    <w:rsid w:val="000674FB"/>
    <w:rsid w:val="000709C0"/>
    <w:rsid w:val="00070C83"/>
    <w:rsid w:val="00071C76"/>
    <w:rsid w:val="0007348A"/>
    <w:rsid w:val="00074945"/>
    <w:rsid w:val="000761B5"/>
    <w:rsid w:val="000774C7"/>
    <w:rsid w:val="00080C38"/>
    <w:rsid w:val="000825F1"/>
    <w:rsid w:val="00082749"/>
    <w:rsid w:val="0008511D"/>
    <w:rsid w:val="000864ED"/>
    <w:rsid w:val="00086D51"/>
    <w:rsid w:val="00087805"/>
    <w:rsid w:val="00087FAE"/>
    <w:rsid w:val="0009225D"/>
    <w:rsid w:val="00092472"/>
    <w:rsid w:val="00092AFF"/>
    <w:rsid w:val="000952F1"/>
    <w:rsid w:val="000953A4"/>
    <w:rsid w:val="0009791E"/>
    <w:rsid w:val="00097A2F"/>
    <w:rsid w:val="000A050F"/>
    <w:rsid w:val="000A3691"/>
    <w:rsid w:val="000A6728"/>
    <w:rsid w:val="000A7A63"/>
    <w:rsid w:val="000B2CF1"/>
    <w:rsid w:val="000B4171"/>
    <w:rsid w:val="000B4B27"/>
    <w:rsid w:val="000B5BE3"/>
    <w:rsid w:val="000B5F6A"/>
    <w:rsid w:val="000B61D9"/>
    <w:rsid w:val="000B78A2"/>
    <w:rsid w:val="000C4A2D"/>
    <w:rsid w:val="000C4A32"/>
    <w:rsid w:val="000C4D93"/>
    <w:rsid w:val="000C55D8"/>
    <w:rsid w:val="000C56F4"/>
    <w:rsid w:val="000C765D"/>
    <w:rsid w:val="000D6308"/>
    <w:rsid w:val="000E1619"/>
    <w:rsid w:val="000E2840"/>
    <w:rsid w:val="000E2F29"/>
    <w:rsid w:val="000E4092"/>
    <w:rsid w:val="000E4B2B"/>
    <w:rsid w:val="000E6561"/>
    <w:rsid w:val="000E72D4"/>
    <w:rsid w:val="000E7FA5"/>
    <w:rsid w:val="000F024D"/>
    <w:rsid w:val="000F05D1"/>
    <w:rsid w:val="000F0779"/>
    <w:rsid w:val="000F0D14"/>
    <w:rsid w:val="000F1120"/>
    <w:rsid w:val="000F2BD6"/>
    <w:rsid w:val="000F4EBE"/>
    <w:rsid w:val="000F524D"/>
    <w:rsid w:val="000F5B7B"/>
    <w:rsid w:val="000F7B09"/>
    <w:rsid w:val="0010124F"/>
    <w:rsid w:val="0010426A"/>
    <w:rsid w:val="00105505"/>
    <w:rsid w:val="00105C57"/>
    <w:rsid w:val="00105F02"/>
    <w:rsid w:val="001063C0"/>
    <w:rsid w:val="00106865"/>
    <w:rsid w:val="00107ADA"/>
    <w:rsid w:val="00107D8E"/>
    <w:rsid w:val="00110DFE"/>
    <w:rsid w:val="00112EFE"/>
    <w:rsid w:val="00113FC1"/>
    <w:rsid w:val="00120545"/>
    <w:rsid w:val="00122302"/>
    <w:rsid w:val="00122B98"/>
    <w:rsid w:val="001234A7"/>
    <w:rsid w:val="00123CD1"/>
    <w:rsid w:val="00124447"/>
    <w:rsid w:val="00124CD8"/>
    <w:rsid w:val="00126096"/>
    <w:rsid w:val="00127291"/>
    <w:rsid w:val="00127D07"/>
    <w:rsid w:val="00130BB2"/>
    <w:rsid w:val="0013569D"/>
    <w:rsid w:val="00137E66"/>
    <w:rsid w:val="001409CA"/>
    <w:rsid w:val="00141830"/>
    <w:rsid w:val="00142D19"/>
    <w:rsid w:val="00146A90"/>
    <w:rsid w:val="00150D76"/>
    <w:rsid w:val="00151970"/>
    <w:rsid w:val="00151C0A"/>
    <w:rsid w:val="001555B2"/>
    <w:rsid w:val="00163D46"/>
    <w:rsid w:val="001655A2"/>
    <w:rsid w:val="00165D63"/>
    <w:rsid w:val="00167F93"/>
    <w:rsid w:val="0017028C"/>
    <w:rsid w:val="00173407"/>
    <w:rsid w:val="001737DC"/>
    <w:rsid w:val="00173CEB"/>
    <w:rsid w:val="001743A2"/>
    <w:rsid w:val="00175629"/>
    <w:rsid w:val="00177B77"/>
    <w:rsid w:val="00180768"/>
    <w:rsid w:val="001813B5"/>
    <w:rsid w:val="00185A96"/>
    <w:rsid w:val="0018619B"/>
    <w:rsid w:val="00186375"/>
    <w:rsid w:val="00186A36"/>
    <w:rsid w:val="0019075E"/>
    <w:rsid w:val="00193255"/>
    <w:rsid w:val="001951ED"/>
    <w:rsid w:val="00195299"/>
    <w:rsid w:val="00195461"/>
    <w:rsid w:val="0019595B"/>
    <w:rsid w:val="00196473"/>
    <w:rsid w:val="001A200E"/>
    <w:rsid w:val="001A3A4A"/>
    <w:rsid w:val="001A46BC"/>
    <w:rsid w:val="001A56D0"/>
    <w:rsid w:val="001A582B"/>
    <w:rsid w:val="001A62DF"/>
    <w:rsid w:val="001A6429"/>
    <w:rsid w:val="001A697B"/>
    <w:rsid w:val="001B0A95"/>
    <w:rsid w:val="001B0CB2"/>
    <w:rsid w:val="001B191D"/>
    <w:rsid w:val="001B1F27"/>
    <w:rsid w:val="001B2C27"/>
    <w:rsid w:val="001B2EE5"/>
    <w:rsid w:val="001B40B5"/>
    <w:rsid w:val="001B637C"/>
    <w:rsid w:val="001B6851"/>
    <w:rsid w:val="001B747A"/>
    <w:rsid w:val="001C163D"/>
    <w:rsid w:val="001C1E27"/>
    <w:rsid w:val="001C1F61"/>
    <w:rsid w:val="001C2B55"/>
    <w:rsid w:val="001C312D"/>
    <w:rsid w:val="001C5847"/>
    <w:rsid w:val="001C7B36"/>
    <w:rsid w:val="001D062A"/>
    <w:rsid w:val="001D11BD"/>
    <w:rsid w:val="001D121E"/>
    <w:rsid w:val="001D152C"/>
    <w:rsid w:val="001D4721"/>
    <w:rsid w:val="001D532F"/>
    <w:rsid w:val="001D5A6E"/>
    <w:rsid w:val="001D663C"/>
    <w:rsid w:val="001E00CD"/>
    <w:rsid w:val="001E05DC"/>
    <w:rsid w:val="001E0A13"/>
    <w:rsid w:val="001E1B78"/>
    <w:rsid w:val="001E2EAA"/>
    <w:rsid w:val="001E39E0"/>
    <w:rsid w:val="001E48FF"/>
    <w:rsid w:val="001F0367"/>
    <w:rsid w:val="001F13D5"/>
    <w:rsid w:val="001F1596"/>
    <w:rsid w:val="001F411D"/>
    <w:rsid w:val="001F4787"/>
    <w:rsid w:val="001F6231"/>
    <w:rsid w:val="001F6C2C"/>
    <w:rsid w:val="001F726E"/>
    <w:rsid w:val="00201BD2"/>
    <w:rsid w:val="00202001"/>
    <w:rsid w:val="00202B16"/>
    <w:rsid w:val="0020518B"/>
    <w:rsid w:val="00206E70"/>
    <w:rsid w:val="00207292"/>
    <w:rsid w:val="00207CDA"/>
    <w:rsid w:val="00210896"/>
    <w:rsid w:val="00210FE5"/>
    <w:rsid w:val="002111B4"/>
    <w:rsid w:val="002145DB"/>
    <w:rsid w:val="00217CA5"/>
    <w:rsid w:val="00217F53"/>
    <w:rsid w:val="002228D4"/>
    <w:rsid w:val="00222F46"/>
    <w:rsid w:val="00224131"/>
    <w:rsid w:val="002241D3"/>
    <w:rsid w:val="002255BE"/>
    <w:rsid w:val="002264E3"/>
    <w:rsid w:val="0022712E"/>
    <w:rsid w:val="002300B4"/>
    <w:rsid w:val="00230183"/>
    <w:rsid w:val="00231A53"/>
    <w:rsid w:val="00231E22"/>
    <w:rsid w:val="00232984"/>
    <w:rsid w:val="00233A2A"/>
    <w:rsid w:val="00234BF3"/>
    <w:rsid w:val="00234DFE"/>
    <w:rsid w:val="00234E11"/>
    <w:rsid w:val="002352A9"/>
    <w:rsid w:val="00235334"/>
    <w:rsid w:val="00235D05"/>
    <w:rsid w:val="002361C6"/>
    <w:rsid w:val="00240D83"/>
    <w:rsid w:val="00240F5C"/>
    <w:rsid w:val="00241DC7"/>
    <w:rsid w:val="002433B1"/>
    <w:rsid w:val="00243615"/>
    <w:rsid w:val="00244809"/>
    <w:rsid w:val="00244C9F"/>
    <w:rsid w:val="00245685"/>
    <w:rsid w:val="00245D38"/>
    <w:rsid w:val="00246159"/>
    <w:rsid w:val="0024659D"/>
    <w:rsid w:val="002465C8"/>
    <w:rsid w:val="00246BB7"/>
    <w:rsid w:val="00250A96"/>
    <w:rsid w:val="00250E1B"/>
    <w:rsid w:val="00250E1D"/>
    <w:rsid w:val="00251EF9"/>
    <w:rsid w:val="00252446"/>
    <w:rsid w:val="002534FD"/>
    <w:rsid w:val="0025477E"/>
    <w:rsid w:val="002566B0"/>
    <w:rsid w:val="002576AD"/>
    <w:rsid w:val="0026012D"/>
    <w:rsid w:val="00260A31"/>
    <w:rsid w:val="00260E00"/>
    <w:rsid w:val="00263D90"/>
    <w:rsid w:val="00264A31"/>
    <w:rsid w:val="0026566F"/>
    <w:rsid w:val="00265BF0"/>
    <w:rsid w:val="002669B2"/>
    <w:rsid w:val="00266A93"/>
    <w:rsid w:val="00271344"/>
    <w:rsid w:val="0027285C"/>
    <w:rsid w:val="00273395"/>
    <w:rsid w:val="00273FFE"/>
    <w:rsid w:val="00274247"/>
    <w:rsid w:val="00274FBF"/>
    <w:rsid w:val="00276D22"/>
    <w:rsid w:val="00280BBC"/>
    <w:rsid w:val="00281ECE"/>
    <w:rsid w:val="002829C1"/>
    <w:rsid w:val="0028345A"/>
    <w:rsid w:val="002905B3"/>
    <w:rsid w:val="002915A6"/>
    <w:rsid w:val="0029674B"/>
    <w:rsid w:val="002A097C"/>
    <w:rsid w:val="002A15AD"/>
    <w:rsid w:val="002A2EFA"/>
    <w:rsid w:val="002A35EF"/>
    <w:rsid w:val="002A5DD3"/>
    <w:rsid w:val="002A64D2"/>
    <w:rsid w:val="002A67B3"/>
    <w:rsid w:val="002A6F12"/>
    <w:rsid w:val="002A76A9"/>
    <w:rsid w:val="002B1E84"/>
    <w:rsid w:val="002B24B8"/>
    <w:rsid w:val="002B43F1"/>
    <w:rsid w:val="002B4450"/>
    <w:rsid w:val="002B54B3"/>
    <w:rsid w:val="002B6C79"/>
    <w:rsid w:val="002B76A3"/>
    <w:rsid w:val="002B775A"/>
    <w:rsid w:val="002B7E18"/>
    <w:rsid w:val="002C1F79"/>
    <w:rsid w:val="002C2E4F"/>
    <w:rsid w:val="002C38D2"/>
    <w:rsid w:val="002C58EF"/>
    <w:rsid w:val="002C6039"/>
    <w:rsid w:val="002D0243"/>
    <w:rsid w:val="002D03E5"/>
    <w:rsid w:val="002D2633"/>
    <w:rsid w:val="002D29F7"/>
    <w:rsid w:val="002D33B4"/>
    <w:rsid w:val="002D4099"/>
    <w:rsid w:val="002D5C67"/>
    <w:rsid w:val="002D6C27"/>
    <w:rsid w:val="002D7C9A"/>
    <w:rsid w:val="002E129A"/>
    <w:rsid w:val="002E1314"/>
    <w:rsid w:val="002E14D7"/>
    <w:rsid w:val="002E2547"/>
    <w:rsid w:val="002E329B"/>
    <w:rsid w:val="002E3EF5"/>
    <w:rsid w:val="002E4CEE"/>
    <w:rsid w:val="002E7019"/>
    <w:rsid w:val="002E74C2"/>
    <w:rsid w:val="002F0BFB"/>
    <w:rsid w:val="002F247E"/>
    <w:rsid w:val="002F273B"/>
    <w:rsid w:val="002F5653"/>
    <w:rsid w:val="002F7060"/>
    <w:rsid w:val="003009FB"/>
    <w:rsid w:val="00301B36"/>
    <w:rsid w:val="00301E20"/>
    <w:rsid w:val="003022E1"/>
    <w:rsid w:val="00302AA0"/>
    <w:rsid w:val="00302CF8"/>
    <w:rsid w:val="00304E29"/>
    <w:rsid w:val="003065FC"/>
    <w:rsid w:val="00307093"/>
    <w:rsid w:val="00314634"/>
    <w:rsid w:val="003167EB"/>
    <w:rsid w:val="00316DD8"/>
    <w:rsid w:val="003178F2"/>
    <w:rsid w:val="00322555"/>
    <w:rsid w:val="00323B89"/>
    <w:rsid w:val="00323DB4"/>
    <w:rsid w:val="0032434B"/>
    <w:rsid w:val="00324A2E"/>
    <w:rsid w:val="00331B65"/>
    <w:rsid w:val="0033643D"/>
    <w:rsid w:val="00336BA4"/>
    <w:rsid w:val="00340898"/>
    <w:rsid w:val="003415C3"/>
    <w:rsid w:val="00342E31"/>
    <w:rsid w:val="00344FF8"/>
    <w:rsid w:val="00345A7E"/>
    <w:rsid w:val="00345D83"/>
    <w:rsid w:val="00346FDC"/>
    <w:rsid w:val="003514DE"/>
    <w:rsid w:val="0035242C"/>
    <w:rsid w:val="00352616"/>
    <w:rsid w:val="00352646"/>
    <w:rsid w:val="003538B9"/>
    <w:rsid w:val="003541FB"/>
    <w:rsid w:val="0035550E"/>
    <w:rsid w:val="00356D56"/>
    <w:rsid w:val="0035700F"/>
    <w:rsid w:val="00357C9F"/>
    <w:rsid w:val="003605E5"/>
    <w:rsid w:val="00362CDD"/>
    <w:rsid w:val="00363725"/>
    <w:rsid w:val="00363A65"/>
    <w:rsid w:val="00363A7C"/>
    <w:rsid w:val="003643CA"/>
    <w:rsid w:val="00364F01"/>
    <w:rsid w:val="00364F06"/>
    <w:rsid w:val="0036670C"/>
    <w:rsid w:val="003667FD"/>
    <w:rsid w:val="0036698A"/>
    <w:rsid w:val="00367088"/>
    <w:rsid w:val="003751B2"/>
    <w:rsid w:val="0037711D"/>
    <w:rsid w:val="00381965"/>
    <w:rsid w:val="00382351"/>
    <w:rsid w:val="00383EBA"/>
    <w:rsid w:val="003847A1"/>
    <w:rsid w:val="00384C51"/>
    <w:rsid w:val="00384E10"/>
    <w:rsid w:val="0038503F"/>
    <w:rsid w:val="0038701F"/>
    <w:rsid w:val="00387FA6"/>
    <w:rsid w:val="003900FE"/>
    <w:rsid w:val="003901A6"/>
    <w:rsid w:val="003905DA"/>
    <w:rsid w:val="003912BE"/>
    <w:rsid w:val="00391D29"/>
    <w:rsid w:val="003938E8"/>
    <w:rsid w:val="00393CB1"/>
    <w:rsid w:val="00393F16"/>
    <w:rsid w:val="00396386"/>
    <w:rsid w:val="003975E1"/>
    <w:rsid w:val="00397FB5"/>
    <w:rsid w:val="003A00BB"/>
    <w:rsid w:val="003A1C51"/>
    <w:rsid w:val="003A31E6"/>
    <w:rsid w:val="003A5BB9"/>
    <w:rsid w:val="003A65DF"/>
    <w:rsid w:val="003B1CAE"/>
    <w:rsid w:val="003B1FFF"/>
    <w:rsid w:val="003B4C19"/>
    <w:rsid w:val="003B5412"/>
    <w:rsid w:val="003B5FED"/>
    <w:rsid w:val="003C2851"/>
    <w:rsid w:val="003C4868"/>
    <w:rsid w:val="003C5529"/>
    <w:rsid w:val="003C55ED"/>
    <w:rsid w:val="003C77E2"/>
    <w:rsid w:val="003D00AD"/>
    <w:rsid w:val="003D0741"/>
    <w:rsid w:val="003D116B"/>
    <w:rsid w:val="003D1321"/>
    <w:rsid w:val="003D1C55"/>
    <w:rsid w:val="003D37DA"/>
    <w:rsid w:val="003D4358"/>
    <w:rsid w:val="003D445B"/>
    <w:rsid w:val="003D7AE0"/>
    <w:rsid w:val="003D7C78"/>
    <w:rsid w:val="003E0C29"/>
    <w:rsid w:val="003E20E2"/>
    <w:rsid w:val="003E3F07"/>
    <w:rsid w:val="003E4BD1"/>
    <w:rsid w:val="003E4E86"/>
    <w:rsid w:val="003E6EA6"/>
    <w:rsid w:val="003E71BA"/>
    <w:rsid w:val="003F2029"/>
    <w:rsid w:val="003F2D48"/>
    <w:rsid w:val="003F46B3"/>
    <w:rsid w:val="003F4A83"/>
    <w:rsid w:val="003F5588"/>
    <w:rsid w:val="003F5E35"/>
    <w:rsid w:val="003F6D9F"/>
    <w:rsid w:val="00401ABE"/>
    <w:rsid w:val="00402D89"/>
    <w:rsid w:val="004032D3"/>
    <w:rsid w:val="004067DA"/>
    <w:rsid w:val="0041146B"/>
    <w:rsid w:val="00411B76"/>
    <w:rsid w:val="00412ADC"/>
    <w:rsid w:val="00413A72"/>
    <w:rsid w:val="00414741"/>
    <w:rsid w:val="00416065"/>
    <w:rsid w:val="00416BAB"/>
    <w:rsid w:val="00416BD7"/>
    <w:rsid w:val="004170F4"/>
    <w:rsid w:val="00420A4B"/>
    <w:rsid w:val="00421184"/>
    <w:rsid w:val="004229E1"/>
    <w:rsid w:val="00422AE9"/>
    <w:rsid w:val="00424805"/>
    <w:rsid w:val="00424AD8"/>
    <w:rsid w:val="0042612C"/>
    <w:rsid w:val="004261A2"/>
    <w:rsid w:val="0042672B"/>
    <w:rsid w:val="00426FAA"/>
    <w:rsid w:val="00427097"/>
    <w:rsid w:val="00427CBB"/>
    <w:rsid w:val="00430A73"/>
    <w:rsid w:val="00430ECA"/>
    <w:rsid w:val="00431F6D"/>
    <w:rsid w:val="00433306"/>
    <w:rsid w:val="004337C1"/>
    <w:rsid w:val="00435356"/>
    <w:rsid w:val="00437E09"/>
    <w:rsid w:val="00440EB9"/>
    <w:rsid w:val="00441071"/>
    <w:rsid w:val="00442193"/>
    <w:rsid w:val="00444461"/>
    <w:rsid w:val="00444D1C"/>
    <w:rsid w:val="00445065"/>
    <w:rsid w:val="00446282"/>
    <w:rsid w:val="004545BC"/>
    <w:rsid w:val="00456741"/>
    <w:rsid w:val="00456C20"/>
    <w:rsid w:val="0045704A"/>
    <w:rsid w:val="004600F3"/>
    <w:rsid w:val="00460312"/>
    <w:rsid w:val="00462CF5"/>
    <w:rsid w:val="004637CC"/>
    <w:rsid w:val="00464565"/>
    <w:rsid w:val="00464B9A"/>
    <w:rsid w:val="00465489"/>
    <w:rsid w:val="00466431"/>
    <w:rsid w:val="0046771C"/>
    <w:rsid w:val="004679AC"/>
    <w:rsid w:val="00470FAA"/>
    <w:rsid w:val="00471ADE"/>
    <w:rsid w:val="004729D5"/>
    <w:rsid w:val="0047375C"/>
    <w:rsid w:val="00473980"/>
    <w:rsid w:val="00475B8F"/>
    <w:rsid w:val="0047633A"/>
    <w:rsid w:val="0047640F"/>
    <w:rsid w:val="00476835"/>
    <w:rsid w:val="0047738F"/>
    <w:rsid w:val="00480FE5"/>
    <w:rsid w:val="00481CCE"/>
    <w:rsid w:val="0048400A"/>
    <w:rsid w:val="0048436B"/>
    <w:rsid w:val="00484FBE"/>
    <w:rsid w:val="00485754"/>
    <w:rsid w:val="00487B6E"/>
    <w:rsid w:val="00490C76"/>
    <w:rsid w:val="00491164"/>
    <w:rsid w:val="004923F8"/>
    <w:rsid w:val="00492466"/>
    <w:rsid w:val="00492F9C"/>
    <w:rsid w:val="00496C85"/>
    <w:rsid w:val="00496C91"/>
    <w:rsid w:val="004A107B"/>
    <w:rsid w:val="004A30E7"/>
    <w:rsid w:val="004A3D04"/>
    <w:rsid w:val="004A4278"/>
    <w:rsid w:val="004A501B"/>
    <w:rsid w:val="004B083A"/>
    <w:rsid w:val="004B09B7"/>
    <w:rsid w:val="004B13E3"/>
    <w:rsid w:val="004B1653"/>
    <w:rsid w:val="004B1734"/>
    <w:rsid w:val="004B1C79"/>
    <w:rsid w:val="004B23F6"/>
    <w:rsid w:val="004B3F71"/>
    <w:rsid w:val="004B4015"/>
    <w:rsid w:val="004B55F7"/>
    <w:rsid w:val="004B659C"/>
    <w:rsid w:val="004B7F02"/>
    <w:rsid w:val="004C0593"/>
    <w:rsid w:val="004C11BA"/>
    <w:rsid w:val="004C41F5"/>
    <w:rsid w:val="004C4CC4"/>
    <w:rsid w:val="004C5833"/>
    <w:rsid w:val="004C59F2"/>
    <w:rsid w:val="004C7CE1"/>
    <w:rsid w:val="004D0D00"/>
    <w:rsid w:val="004D1113"/>
    <w:rsid w:val="004D33EB"/>
    <w:rsid w:val="004D42D6"/>
    <w:rsid w:val="004D5555"/>
    <w:rsid w:val="004D626B"/>
    <w:rsid w:val="004D785F"/>
    <w:rsid w:val="004E07AE"/>
    <w:rsid w:val="004E0DE6"/>
    <w:rsid w:val="004E1C75"/>
    <w:rsid w:val="004E4FCC"/>
    <w:rsid w:val="004E54EB"/>
    <w:rsid w:val="004E5AB6"/>
    <w:rsid w:val="004E5CEC"/>
    <w:rsid w:val="004E63D5"/>
    <w:rsid w:val="004E65C1"/>
    <w:rsid w:val="004E7D88"/>
    <w:rsid w:val="004F2066"/>
    <w:rsid w:val="004F208E"/>
    <w:rsid w:val="004F4CA3"/>
    <w:rsid w:val="004F5166"/>
    <w:rsid w:val="004F6003"/>
    <w:rsid w:val="004F7FDB"/>
    <w:rsid w:val="00500361"/>
    <w:rsid w:val="00502268"/>
    <w:rsid w:val="005029FA"/>
    <w:rsid w:val="005040AB"/>
    <w:rsid w:val="00504807"/>
    <w:rsid w:val="00505130"/>
    <w:rsid w:val="005061B0"/>
    <w:rsid w:val="00506631"/>
    <w:rsid w:val="00506C08"/>
    <w:rsid w:val="005107B2"/>
    <w:rsid w:val="00511264"/>
    <w:rsid w:val="00515334"/>
    <w:rsid w:val="00515B60"/>
    <w:rsid w:val="00515C2C"/>
    <w:rsid w:val="00516ACE"/>
    <w:rsid w:val="00520C5E"/>
    <w:rsid w:val="00521FAC"/>
    <w:rsid w:val="0052209F"/>
    <w:rsid w:val="00522AA5"/>
    <w:rsid w:val="00522E6D"/>
    <w:rsid w:val="0052488C"/>
    <w:rsid w:val="00526C0C"/>
    <w:rsid w:val="00526F2C"/>
    <w:rsid w:val="00527E6A"/>
    <w:rsid w:val="0053003C"/>
    <w:rsid w:val="005304AC"/>
    <w:rsid w:val="00532873"/>
    <w:rsid w:val="005337A3"/>
    <w:rsid w:val="0053497E"/>
    <w:rsid w:val="00535453"/>
    <w:rsid w:val="00536117"/>
    <w:rsid w:val="00536219"/>
    <w:rsid w:val="005372C4"/>
    <w:rsid w:val="00540CA7"/>
    <w:rsid w:val="00541710"/>
    <w:rsid w:val="00541961"/>
    <w:rsid w:val="005424B6"/>
    <w:rsid w:val="00542949"/>
    <w:rsid w:val="00543E0F"/>
    <w:rsid w:val="00544280"/>
    <w:rsid w:val="00545BD7"/>
    <w:rsid w:val="005472E2"/>
    <w:rsid w:val="00550ECC"/>
    <w:rsid w:val="005518DE"/>
    <w:rsid w:val="005520D4"/>
    <w:rsid w:val="005525FB"/>
    <w:rsid w:val="00552868"/>
    <w:rsid w:val="00552A8E"/>
    <w:rsid w:val="00554410"/>
    <w:rsid w:val="00554D9D"/>
    <w:rsid w:val="005552F4"/>
    <w:rsid w:val="00560808"/>
    <w:rsid w:val="005651FC"/>
    <w:rsid w:val="0056520F"/>
    <w:rsid w:val="005657D7"/>
    <w:rsid w:val="005664AC"/>
    <w:rsid w:val="00566F00"/>
    <w:rsid w:val="00572273"/>
    <w:rsid w:val="005722A0"/>
    <w:rsid w:val="00572830"/>
    <w:rsid w:val="00573071"/>
    <w:rsid w:val="00573D4B"/>
    <w:rsid w:val="005771AF"/>
    <w:rsid w:val="00577D41"/>
    <w:rsid w:val="00577E7F"/>
    <w:rsid w:val="00582889"/>
    <w:rsid w:val="005833AC"/>
    <w:rsid w:val="00583F7C"/>
    <w:rsid w:val="005846A9"/>
    <w:rsid w:val="00585980"/>
    <w:rsid w:val="00585C65"/>
    <w:rsid w:val="00586829"/>
    <w:rsid w:val="005878EE"/>
    <w:rsid w:val="005900A7"/>
    <w:rsid w:val="005902F4"/>
    <w:rsid w:val="0059036C"/>
    <w:rsid w:val="0059049A"/>
    <w:rsid w:val="005908C8"/>
    <w:rsid w:val="0059395B"/>
    <w:rsid w:val="005A0093"/>
    <w:rsid w:val="005A0B03"/>
    <w:rsid w:val="005A143D"/>
    <w:rsid w:val="005A2506"/>
    <w:rsid w:val="005A33C6"/>
    <w:rsid w:val="005A3B48"/>
    <w:rsid w:val="005A4721"/>
    <w:rsid w:val="005A7216"/>
    <w:rsid w:val="005B1743"/>
    <w:rsid w:val="005B17B4"/>
    <w:rsid w:val="005B1D1E"/>
    <w:rsid w:val="005B2A0C"/>
    <w:rsid w:val="005B4764"/>
    <w:rsid w:val="005B47F1"/>
    <w:rsid w:val="005B72C8"/>
    <w:rsid w:val="005C1598"/>
    <w:rsid w:val="005C20C1"/>
    <w:rsid w:val="005C3266"/>
    <w:rsid w:val="005C3A60"/>
    <w:rsid w:val="005C52E4"/>
    <w:rsid w:val="005C7D85"/>
    <w:rsid w:val="005D0FB4"/>
    <w:rsid w:val="005D2858"/>
    <w:rsid w:val="005D3287"/>
    <w:rsid w:val="005D3F07"/>
    <w:rsid w:val="005D5282"/>
    <w:rsid w:val="005D5DA2"/>
    <w:rsid w:val="005D68EE"/>
    <w:rsid w:val="005D7803"/>
    <w:rsid w:val="005E0387"/>
    <w:rsid w:val="005E1BF2"/>
    <w:rsid w:val="005E4B79"/>
    <w:rsid w:val="005E6B2F"/>
    <w:rsid w:val="005E764F"/>
    <w:rsid w:val="005E7ECE"/>
    <w:rsid w:val="005F0522"/>
    <w:rsid w:val="005F1C93"/>
    <w:rsid w:val="005F232E"/>
    <w:rsid w:val="0060045D"/>
    <w:rsid w:val="00600A32"/>
    <w:rsid w:val="0060329E"/>
    <w:rsid w:val="0060382A"/>
    <w:rsid w:val="006046ED"/>
    <w:rsid w:val="00604964"/>
    <w:rsid w:val="0060498C"/>
    <w:rsid w:val="00605680"/>
    <w:rsid w:val="0060710A"/>
    <w:rsid w:val="0061020D"/>
    <w:rsid w:val="006102A2"/>
    <w:rsid w:val="00611785"/>
    <w:rsid w:val="0061496F"/>
    <w:rsid w:val="00616FA8"/>
    <w:rsid w:val="00617621"/>
    <w:rsid w:val="0061775D"/>
    <w:rsid w:val="00621C03"/>
    <w:rsid w:val="00622487"/>
    <w:rsid w:val="00622656"/>
    <w:rsid w:val="006260D5"/>
    <w:rsid w:val="00626750"/>
    <w:rsid w:val="00626C4F"/>
    <w:rsid w:val="00630191"/>
    <w:rsid w:val="00630C81"/>
    <w:rsid w:val="00631B66"/>
    <w:rsid w:val="00631E4F"/>
    <w:rsid w:val="006328B0"/>
    <w:rsid w:val="00633084"/>
    <w:rsid w:val="006343FA"/>
    <w:rsid w:val="00634EDF"/>
    <w:rsid w:val="0063532F"/>
    <w:rsid w:val="0063658F"/>
    <w:rsid w:val="00637787"/>
    <w:rsid w:val="00640CA7"/>
    <w:rsid w:val="0064194B"/>
    <w:rsid w:val="00641AB4"/>
    <w:rsid w:val="0064249F"/>
    <w:rsid w:val="00643583"/>
    <w:rsid w:val="006445B0"/>
    <w:rsid w:val="0064508A"/>
    <w:rsid w:val="00645314"/>
    <w:rsid w:val="006453F1"/>
    <w:rsid w:val="00645854"/>
    <w:rsid w:val="006460AD"/>
    <w:rsid w:val="006471E6"/>
    <w:rsid w:val="00647A35"/>
    <w:rsid w:val="00647DEB"/>
    <w:rsid w:val="006507DC"/>
    <w:rsid w:val="00650A08"/>
    <w:rsid w:val="00651B2B"/>
    <w:rsid w:val="00651BD8"/>
    <w:rsid w:val="00651F8E"/>
    <w:rsid w:val="00653824"/>
    <w:rsid w:val="00654430"/>
    <w:rsid w:val="00654A24"/>
    <w:rsid w:val="006557B7"/>
    <w:rsid w:val="0066001A"/>
    <w:rsid w:val="006605FC"/>
    <w:rsid w:val="00660C90"/>
    <w:rsid w:val="00661DA8"/>
    <w:rsid w:val="00662846"/>
    <w:rsid w:val="00662BAA"/>
    <w:rsid w:val="006649A0"/>
    <w:rsid w:val="00666DDB"/>
    <w:rsid w:val="006709BA"/>
    <w:rsid w:val="00670D00"/>
    <w:rsid w:val="006716DF"/>
    <w:rsid w:val="00673D2E"/>
    <w:rsid w:val="00674022"/>
    <w:rsid w:val="00675181"/>
    <w:rsid w:val="0067685D"/>
    <w:rsid w:val="00677CE5"/>
    <w:rsid w:val="00677F0E"/>
    <w:rsid w:val="00682330"/>
    <w:rsid w:val="00682578"/>
    <w:rsid w:val="006837EB"/>
    <w:rsid w:val="00684521"/>
    <w:rsid w:val="0068557C"/>
    <w:rsid w:val="006868CD"/>
    <w:rsid w:val="006876CF"/>
    <w:rsid w:val="006912B8"/>
    <w:rsid w:val="006926CB"/>
    <w:rsid w:val="00692713"/>
    <w:rsid w:val="00694708"/>
    <w:rsid w:val="0069514F"/>
    <w:rsid w:val="006963E1"/>
    <w:rsid w:val="006A2DC9"/>
    <w:rsid w:val="006A2F10"/>
    <w:rsid w:val="006A44C8"/>
    <w:rsid w:val="006A4C2E"/>
    <w:rsid w:val="006A5C89"/>
    <w:rsid w:val="006A7D0F"/>
    <w:rsid w:val="006B0EAD"/>
    <w:rsid w:val="006B14CE"/>
    <w:rsid w:val="006B228F"/>
    <w:rsid w:val="006B2456"/>
    <w:rsid w:val="006B2961"/>
    <w:rsid w:val="006B3358"/>
    <w:rsid w:val="006B4179"/>
    <w:rsid w:val="006B42E6"/>
    <w:rsid w:val="006B6AEC"/>
    <w:rsid w:val="006B7CCF"/>
    <w:rsid w:val="006B7E83"/>
    <w:rsid w:val="006C369E"/>
    <w:rsid w:val="006C3882"/>
    <w:rsid w:val="006D0017"/>
    <w:rsid w:val="006D1DC4"/>
    <w:rsid w:val="006D2663"/>
    <w:rsid w:val="006D2F1C"/>
    <w:rsid w:val="006D5559"/>
    <w:rsid w:val="006E2766"/>
    <w:rsid w:val="006E32BF"/>
    <w:rsid w:val="006E3B07"/>
    <w:rsid w:val="006E40E5"/>
    <w:rsid w:val="006E6C6A"/>
    <w:rsid w:val="006E775D"/>
    <w:rsid w:val="006E7BDA"/>
    <w:rsid w:val="006F0498"/>
    <w:rsid w:val="006F0556"/>
    <w:rsid w:val="006F1D79"/>
    <w:rsid w:val="006F21F3"/>
    <w:rsid w:val="006F3BF4"/>
    <w:rsid w:val="006F4B3D"/>
    <w:rsid w:val="006F4D11"/>
    <w:rsid w:val="006F5095"/>
    <w:rsid w:val="006F5D07"/>
    <w:rsid w:val="006F5F40"/>
    <w:rsid w:val="006F68B2"/>
    <w:rsid w:val="006F6D14"/>
    <w:rsid w:val="006F7604"/>
    <w:rsid w:val="00702CF4"/>
    <w:rsid w:val="0070338A"/>
    <w:rsid w:val="0070465E"/>
    <w:rsid w:val="00705245"/>
    <w:rsid w:val="00705E62"/>
    <w:rsid w:val="007104C2"/>
    <w:rsid w:val="0071179D"/>
    <w:rsid w:val="007218D4"/>
    <w:rsid w:val="0072286F"/>
    <w:rsid w:val="00722894"/>
    <w:rsid w:val="00722ACF"/>
    <w:rsid w:val="00723905"/>
    <w:rsid w:val="0072526A"/>
    <w:rsid w:val="00726370"/>
    <w:rsid w:val="00727FC6"/>
    <w:rsid w:val="00730655"/>
    <w:rsid w:val="00731E9C"/>
    <w:rsid w:val="00734E25"/>
    <w:rsid w:val="00735F9C"/>
    <w:rsid w:val="00736E24"/>
    <w:rsid w:val="007379A9"/>
    <w:rsid w:val="00740FC3"/>
    <w:rsid w:val="007411F2"/>
    <w:rsid w:val="00741CA0"/>
    <w:rsid w:val="00741F63"/>
    <w:rsid w:val="0074261F"/>
    <w:rsid w:val="007432D2"/>
    <w:rsid w:val="0074670A"/>
    <w:rsid w:val="0074699B"/>
    <w:rsid w:val="007469BD"/>
    <w:rsid w:val="00746A9C"/>
    <w:rsid w:val="00746ECC"/>
    <w:rsid w:val="00747980"/>
    <w:rsid w:val="0075220C"/>
    <w:rsid w:val="0075230D"/>
    <w:rsid w:val="0075761C"/>
    <w:rsid w:val="00757CA7"/>
    <w:rsid w:val="00757EBC"/>
    <w:rsid w:val="007611F3"/>
    <w:rsid w:val="0076144E"/>
    <w:rsid w:val="0076206E"/>
    <w:rsid w:val="00762B32"/>
    <w:rsid w:val="007637A9"/>
    <w:rsid w:val="007639A5"/>
    <w:rsid w:val="007648D9"/>
    <w:rsid w:val="00764EAD"/>
    <w:rsid w:val="0076656D"/>
    <w:rsid w:val="0076790E"/>
    <w:rsid w:val="00770827"/>
    <w:rsid w:val="00770FA9"/>
    <w:rsid w:val="007721CA"/>
    <w:rsid w:val="007722F5"/>
    <w:rsid w:val="007729BE"/>
    <w:rsid w:val="007730A8"/>
    <w:rsid w:val="007747BA"/>
    <w:rsid w:val="00776FF3"/>
    <w:rsid w:val="0077722F"/>
    <w:rsid w:val="00777EFE"/>
    <w:rsid w:val="007800C7"/>
    <w:rsid w:val="007804FD"/>
    <w:rsid w:val="007809A1"/>
    <w:rsid w:val="007825D1"/>
    <w:rsid w:val="007841AA"/>
    <w:rsid w:val="007863A3"/>
    <w:rsid w:val="00787A50"/>
    <w:rsid w:val="00790640"/>
    <w:rsid w:val="0079141A"/>
    <w:rsid w:val="00795C89"/>
    <w:rsid w:val="0079767A"/>
    <w:rsid w:val="00797EFD"/>
    <w:rsid w:val="007A1569"/>
    <w:rsid w:val="007A20BD"/>
    <w:rsid w:val="007A2E20"/>
    <w:rsid w:val="007A4128"/>
    <w:rsid w:val="007A47FB"/>
    <w:rsid w:val="007A5AC4"/>
    <w:rsid w:val="007B18D4"/>
    <w:rsid w:val="007B1BDB"/>
    <w:rsid w:val="007B23EB"/>
    <w:rsid w:val="007B3255"/>
    <w:rsid w:val="007B429A"/>
    <w:rsid w:val="007B437A"/>
    <w:rsid w:val="007B441C"/>
    <w:rsid w:val="007B4CBF"/>
    <w:rsid w:val="007B77E2"/>
    <w:rsid w:val="007B7A87"/>
    <w:rsid w:val="007C0F9E"/>
    <w:rsid w:val="007C19C1"/>
    <w:rsid w:val="007C2507"/>
    <w:rsid w:val="007C2C2A"/>
    <w:rsid w:val="007C3423"/>
    <w:rsid w:val="007C6632"/>
    <w:rsid w:val="007C67E5"/>
    <w:rsid w:val="007C68E9"/>
    <w:rsid w:val="007C7CB8"/>
    <w:rsid w:val="007D00D4"/>
    <w:rsid w:val="007D1050"/>
    <w:rsid w:val="007D264B"/>
    <w:rsid w:val="007D2A7B"/>
    <w:rsid w:val="007D2C89"/>
    <w:rsid w:val="007D35F3"/>
    <w:rsid w:val="007D398A"/>
    <w:rsid w:val="007D3A75"/>
    <w:rsid w:val="007D485D"/>
    <w:rsid w:val="007D4950"/>
    <w:rsid w:val="007D5E9A"/>
    <w:rsid w:val="007D62A7"/>
    <w:rsid w:val="007D6FB2"/>
    <w:rsid w:val="007D74E0"/>
    <w:rsid w:val="007E1DB9"/>
    <w:rsid w:val="007E35C0"/>
    <w:rsid w:val="007E3770"/>
    <w:rsid w:val="007E3988"/>
    <w:rsid w:val="007E3C39"/>
    <w:rsid w:val="007E5F63"/>
    <w:rsid w:val="007E76C8"/>
    <w:rsid w:val="007F0D3E"/>
    <w:rsid w:val="007F1C15"/>
    <w:rsid w:val="007F1C77"/>
    <w:rsid w:val="007F3335"/>
    <w:rsid w:val="007F3433"/>
    <w:rsid w:val="007F3D14"/>
    <w:rsid w:val="007F41FD"/>
    <w:rsid w:val="007F63E3"/>
    <w:rsid w:val="00800F67"/>
    <w:rsid w:val="00803CB5"/>
    <w:rsid w:val="00803F76"/>
    <w:rsid w:val="00804223"/>
    <w:rsid w:val="008046C0"/>
    <w:rsid w:val="0080625E"/>
    <w:rsid w:val="0080645C"/>
    <w:rsid w:val="008073BC"/>
    <w:rsid w:val="008117E4"/>
    <w:rsid w:val="008128FD"/>
    <w:rsid w:val="008129D9"/>
    <w:rsid w:val="00813A63"/>
    <w:rsid w:val="00816EC1"/>
    <w:rsid w:val="00824360"/>
    <w:rsid w:val="00824CAB"/>
    <w:rsid w:val="0082599F"/>
    <w:rsid w:val="00826478"/>
    <w:rsid w:val="00826B11"/>
    <w:rsid w:val="0083061B"/>
    <w:rsid w:val="008308DB"/>
    <w:rsid w:val="008318CE"/>
    <w:rsid w:val="00832646"/>
    <w:rsid w:val="00832A95"/>
    <w:rsid w:val="00832C2D"/>
    <w:rsid w:val="00834941"/>
    <w:rsid w:val="0083498E"/>
    <w:rsid w:val="008353C4"/>
    <w:rsid w:val="00836524"/>
    <w:rsid w:val="00836C5F"/>
    <w:rsid w:val="00837648"/>
    <w:rsid w:val="008379A5"/>
    <w:rsid w:val="00842534"/>
    <w:rsid w:val="00842791"/>
    <w:rsid w:val="00842B7B"/>
    <w:rsid w:val="00843AE9"/>
    <w:rsid w:val="0084510C"/>
    <w:rsid w:val="00845A11"/>
    <w:rsid w:val="00847CA3"/>
    <w:rsid w:val="00853EF5"/>
    <w:rsid w:val="008562CB"/>
    <w:rsid w:val="00857BF1"/>
    <w:rsid w:val="00861218"/>
    <w:rsid w:val="00863408"/>
    <w:rsid w:val="00864AE4"/>
    <w:rsid w:val="0086684E"/>
    <w:rsid w:val="00870136"/>
    <w:rsid w:val="00872E6E"/>
    <w:rsid w:val="00873DEC"/>
    <w:rsid w:val="0087414A"/>
    <w:rsid w:val="008758AD"/>
    <w:rsid w:val="00877E58"/>
    <w:rsid w:val="00881308"/>
    <w:rsid w:val="00881AEF"/>
    <w:rsid w:val="00882F92"/>
    <w:rsid w:val="00883AE6"/>
    <w:rsid w:val="0088553A"/>
    <w:rsid w:val="0088672E"/>
    <w:rsid w:val="0089085C"/>
    <w:rsid w:val="00890BA3"/>
    <w:rsid w:val="00890C48"/>
    <w:rsid w:val="00894293"/>
    <w:rsid w:val="008947E1"/>
    <w:rsid w:val="0089483A"/>
    <w:rsid w:val="00894A5A"/>
    <w:rsid w:val="00895003"/>
    <w:rsid w:val="00895873"/>
    <w:rsid w:val="00897293"/>
    <w:rsid w:val="008A160E"/>
    <w:rsid w:val="008A23A2"/>
    <w:rsid w:val="008A2609"/>
    <w:rsid w:val="008A303C"/>
    <w:rsid w:val="008A306D"/>
    <w:rsid w:val="008A421C"/>
    <w:rsid w:val="008A44FE"/>
    <w:rsid w:val="008A54C7"/>
    <w:rsid w:val="008A5622"/>
    <w:rsid w:val="008A5734"/>
    <w:rsid w:val="008A5B18"/>
    <w:rsid w:val="008A5D73"/>
    <w:rsid w:val="008A61B5"/>
    <w:rsid w:val="008A78DB"/>
    <w:rsid w:val="008B085F"/>
    <w:rsid w:val="008B1855"/>
    <w:rsid w:val="008B1B69"/>
    <w:rsid w:val="008C0E52"/>
    <w:rsid w:val="008C1016"/>
    <w:rsid w:val="008C27CD"/>
    <w:rsid w:val="008C2AAB"/>
    <w:rsid w:val="008C4094"/>
    <w:rsid w:val="008C6DCB"/>
    <w:rsid w:val="008D0C1E"/>
    <w:rsid w:val="008D26E6"/>
    <w:rsid w:val="008D32CE"/>
    <w:rsid w:val="008D4E42"/>
    <w:rsid w:val="008D52FE"/>
    <w:rsid w:val="008D6F4B"/>
    <w:rsid w:val="008D7106"/>
    <w:rsid w:val="008D735A"/>
    <w:rsid w:val="008D75E6"/>
    <w:rsid w:val="008D7BEB"/>
    <w:rsid w:val="008E0893"/>
    <w:rsid w:val="008E1172"/>
    <w:rsid w:val="008E17B5"/>
    <w:rsid w:val="008E1DA0"/>
    <w:rsid w:val="008E4F6D"/>
    <w:rsid w:val="008E510A"/>
    <w:rsid w:val="008E6784"/>
    <w:rsid w:val="008E6961"/>
    <w:rsid w:val="008F027E"/>
    <w:rsid w:val="008F0548"/>
    <w:rsid w:val="008F0CA9"/>
    <w:rsid w:val="008F0D7F"/>
    <w:rsid w:val="008F1168"/>
    <w:rsid w:val="008F137E"/>
    <w:rsid w:val="008F21A3"/>
    <w:rsid w:val="008F3B2E"/>
    <w:rsid w:val="008F40AA"/>
    <w:rsid w:val="008F5A71"/>
    <w:rsid w:val="008F5DB0"/>
    <w:rsid w:val="008F6995"/>
    <w:rsid w:val="008F7F80"/>
    <w:rsid w:val="009006E8"/>
    <w:rsid w:val="00901A1B"/>
    <w:rsid w:val="00901FCA"/>
    <w:rsid w:val="00902BAF"/>
    <w:rsid w:val="00905712"/>
    <w:rsid w:val="00905B3B"/>
    <w:rsid w:val="0090727E"/>
    <w:rsid w:val="0091274E"/>
    <w:rsid w:val="0091296B"/>
    <w:rsid w:val="00914C92"/>
    <w:rsid w:val="009217B2"/>
    <w:rsid w:val="00922172"/>
    <w:rsid w:val="009228D6"/>
    <w:rsid w:val="00923523"/>
    <w:rsid w:val="00925589"/>
    <w:rsid w:val="009256AA"/>
    <w:rsid w:val="00925C02"/>
    <w:rsid w:val="00925F74"/>
    <w:rsid w:val="00926842"/>
    <w:rsid w:val="00927B93"/>
    <w:rsid w:val="009310B1"/>
    <w:rsid w:val="009319B2"/>
    <w:rsid w:val="00933BCB"/>
    <w:rsid w:val="00934C84"/>
    <w:rsid w:val="00935251"/>
    <w:rsid w:val="00936CCA"/>
    <w:rsid w:val="00937C0B"/>
    <w:rsid w:val="009401E8"/>
    <w:rsid w:val="00941AB8"/>
    <w:rsid w:val="00943A39"/>
    <w:rsid w:val="00944799"/>
    <w:rsid w:val="00945480"/>
    <w:rsid w:val="009462EA"/>
    <w:rsid w:val="0095033D"/>
    <w:rsid w:val="00951855"/>
    <w:rsid w:val="00953D9F"/>
    <w:rsid w:val="00954F80"/>
    <w:rsid w:val="0095625C"/>
    <w:rsid w:val="00957864"/>
    <w:rsid w:val="00960026"/>
    <w:rsid w:val="009608D2"/>
    <w:rsid w:val="009630ED"/>
    <w:rsid w:val="00963AB0"/>
    <w:rsid w:val="00964037"/>
    <w:rsid w:val="0096454C"/>
    <w:rsid w:val="00971538"/>
    <w:rsid w:val="009736F5"/>
    <w:rsid w:val="009745CC"/>
    <w:rsid w:val="009751FA"/>
    <w:rsid w:val="00980F40"/>
    <w:rsid w:val="0098155A"/>
    <w:rsid w:val="00981B75"/>
    <w:rsid w:val="009840A6"/>
    <w:rsid w:val="00984B61"/>
    <w:rsid w:val="00987E67"/>
    <w:rsid w:val="009916D0"/>
    <w:rsid w:val="009917C7"/>
    <w:rsid w:val="00994421"/>
    <w:rsid w:val="0099475F"/>
    <w:rsid w:val="00995526"/>
    <w:rsid w:val="00995E58"/>
    <w:rsid w:val="009A17F3"/>
    <w:rsid w:val="009A1929"/>
    <w:rsid w:val="009A24A2"/>
    <w:rsid w:val="009A3135"/>
    <w:rsid w:val="009A35BC"/>
    <w:rsid w:val="009A43BD"/>
    <w:rsid w:val="009A45E3"/>
    <w:rsid w:val="009A4B7D"/>
    <w:rsid w:val="009A757E"/>
    <w:rsid w:val="009B0005"/>
    <w:rsid w:val="009B09CC"/>
    <w:rsid w:val="009B4570"/>
    <w:rsid w:val="009B4AC6"/>
    <w:rsid w:val="009B5366"/>
    <w:rsid w:val="009B5D7D"/>
    <w:rsid w:val="009B622E"/>
    <w:rsid w:val="009B6B9C"/>
    <w:rsid w:val="009B7C1E"/>
    <w:rsid w:val="009C0D8F"/>
    <w:rsid w:val="009C1F80"/>
    <w:rsid w:val="009C2407"/>
    <w:rsid w:val="009C39D9"/>
    <w:rsid w:val="009C46E9"/>
    <w:rsid w:val="009C4F14"/>
    <w:rsid w:val="009C57F9"/>
    <w:rsid w:val="009C5EBE"/>
    <w:rsid w:val="009D0A1E"/>
    <w:rsid w:val="009D0C6A"/>
    <w:rsid w:val="009D10EA"/>
    <w:rsid w:val="009D27E3"/>
    <w:rsid w:val="009D3CE9"/>
    <w:rsid w:val="009D7C6E"/>
    <w:rsid w:val="009D7EF3"/>
    <w:rsid w:val="009E02DA"/>
    <w:rsid w:val="009E0341"/>
    <w:rsid w:val="009E05E8"/>
    <w:rsid w:val="009E1BA8"/>
    <w:rsid w:val="009E3043"/>
    <w:rsid w:val="009E39A3"/>
    <w:rsid w:val="009E3FD0"/>
    <w:rsid w:val="009E4BBD"/>
    <w:rsid w:val="009E5226"/>
    <w:rsid w:val="009E7A26"/>
    <w:rsid w:val="009F0C05"/>
    <w:rsid w:val="009F34DE"/>
    <w:rsid w:val="009F4938"/>
    <w:rsid w:val="009F7CB4"/>
    <w:rsid w:val="00A025FD"/>
    <w:rsid w:val="00A0304A"/>
    <w:rsid w:val="00A0427D"/>
    <w:rsid w:val="00A10C71"/>
    <w:rsid w:val="00A10E6A"/>
    <w:rsid w:val="00A11F52"/>
    <w:rsid w:val="00A1262B"/>
    <w:rsid w:val="00A127DF"/>
    <w:rsid w:val="00A1296C"/>
    <w:rsid w:val="00A132ED"/>
    <w:rsid w:val="00A13674"/>
    <w:rsid w:val="00A139A0"/>
    <w:rsid w:val="00A15B28"/>
    <w:rsid w:val="00A16C97"/>
    <w:rsid w:val="00A17631"/>
    <w:rsid w:val="00A17872"/>
    <w:rsid w:val="00A20026"/>
    <w:rsid w:val="00A23436"/>
    <w:rsid w:val="00A23809"/>
    <w:rsid w:val="00A26EF2"/>
    <w:rsid w:val="00A277FD"/>
    <w:rsid w:val="00A3042E"/>
    <w:rsid w:val="00A30992"/>
    <w:rsid w:val="00A309DA"/>
    <w:rsid w:val="00A30BDC"/>
    <w:rsid w:val="00A31E95"/>
    <w:rsid w:val="00A31ED6"/>
    <w:rsid w:val="00A3326F"/>
    <w:rsid w:val="00A3336F"/>
    <w:rsid w:val="00A34150"/>
    <w:rsid w:val="00A349D8"/>
    <w:rsid w:val="00A358E3"/>
    <w:rsid w:val="00A37160"/>
    <w:rsid w:val="00A40869"/>
    <w:rsid w:val="00A416E3"/>
    <w:rsid w:val="00A42CEE"/>
    <w:rsid w:val="00A453A9"/>
    <w:rsid w:val="00A4648B"/>
    <w:rsid w:val="00A5171E"/>
    <w:rsid w:val="00A5458F"/>
    <w:rsid w:val="00A55017"/>
    <w:rsid w:val="00A55958"/>
    <w:rsid w:val="00A55A14"/>
    <w:rsid w:val="00A60F97"/>
    <w:rsid w:val="00A613BC"/>
    <w:rsid w:val="00A61FD9"/>
    <w:rsid w:val="00A6218B"/>
    <w:rsid w:val="00A62BA7"/>
    <w:rsid w:val="00A63812"/>
    <w:rsid w:val="00A6394D"/>
    <w:rsid w:val="00A6423C"/>
    <w:rsid w:val="00A64E06"/>
    <w:rsid w:val="00A65A17"/>
    <w:rsid w:val="00A66640"/>
    <w:rsid w:val="00A67F13"/>
    <w:rsid w:val="00A703CF"/>
    <w:rsid w:val="00A707F1"/>
    <w:rsid w:val="00A71808"/>
    <w:rsid w:val="00A73FD2"/>
    <w:rsid w:val="00A7443F"/>
    <w:rsid w:val="00A76073"/>
    <w:rsid w:val="00A76EC0"/>
    <w:rsid w:val="00A77400"/>
    <w:rsid w:val="00A8003F"/>
    <w:rsid w:val="00A83288"/>
    <w:rsid w:val="00A86E6A"/>
    <w:rsid w:val="00A904F0"/>
    <w:rsid w:val="00A944DE"/>
    <w:rsid w:val="00A95D9E"/>
    <w:rsid w:val="00A95ED5"/>
    <w:rsid w:val="00A9668F"/>
    <w:rsid w:val="00AA0005"/>
    <w:rsid w:val="00AA0300"/>
    <w:rsid w:val="00AA2D9C"/>
    <w:rsid w:val="00AA359B"/>
    <w:rsid w:val="00AA43EA"/>
    <w:rsid w:val="00AA50BF"/>
    <w:rsid w:val="00AA55B5"/>
    <w:rsid w:val="00AA6322"/>
    <w:rsid w:val="00AA75CF"/>
    <w:rsid w:val="00AB39EC"/>
    <w:rsid w:val="00AB3A39"/>
    <w:rsid w:val="00AB4F07"/>
    <w:rsid w:val="00AB5846"/>
    <w:rsid w:val="00AB6F0E"/>
    <w:rsid w:val="00AC0D46"/>
    <w:rsid w:val="00AC0EB3"/>
    <w:rsid w:val="00AC0F84"/>
    <w:rsid w:val="00AC119E"/>
    <w:rsid w:val="00AC6104"/>
    <w:rsid w:val="00AC689D"/>
    <w:rsid w:val="00AC72C6"/>
    <w:rsid w:val="00AC7377"/>
    <w:rsid w:val="00AC752D"/>
    <w:rsid w:val="00AD20F0"/>
    <w:rsid w:val="00AD35E4"/>
    <w:rsid w:val="00AD405B"/>
    <w:rsid w:val="00AD5710"/>
    <w:rsid w:val="00AD7E5E"/>
    <w:rsid w:val="00AD7EC1"/>
    <w:rsid w:val="00AE060C"/>
    <w:rsid w:val="00AE078B"/>
    <w:rsid w:val="00AE1A53"/>
    <w:rsid w:val="00AE2451"/>
    <w:rsid w:val="00AE50F8"/>
    <w:rsid w:val="00AE5BAE"/>
    <w:rsid w:val="00AE607E"/>
    <w:rsid w:val="00AE6B67"/>
    <w:rsid w:val="00AE7A78"/>
    <w:rsid w:val="00AF0392"/>
    <w:rsid w:val="00AF0636"/>
    <w:rsid w:val="00AF194E"/>
    <w:rsid w:val="00AF3E5C"/>
    <w:rsid w:val="00AF3FC7"/>
    <w:rsid w:val="00AF583A"/>
    <w:rsid w:val="00AF6ED3"/>
    <w:rsid w:val="00AF7E3D"/>
    <w:rsid w:val="00B00904"/>
    <w:rsid w:val="00B00A80"/>
    <w:rsid w:val="00B0415E"/>
    <w:rsid w:val="00B04958"/>
    <w:rsid w:val="00B067FB"/>
    <w:rsid w:val="00B06F10"/>
    <w:rsid w:val="00B10904"/>
    <w:rsid w:val="00B111EE"/>
    <w:rsid w:val="00B137EE"/>
    <w:rsid w:val="00B14902"/>
    <w:rsid w:val="00B14BB8"/>
    <w:rsid w:val="00B15214"/>
    <w:rsid w:val="00B1590F"/>
    <w:rsid w:val="00B20C0B"/>
    <w:rsid w:val="00B22221"/>
    <w:rsid w:val="00B23139"/>
    <w:rsid w:val="00B243E3"/>
    <w:rsid w:val="00B244F9"/>
    <w:rsid w:val="00B25474"/>
    <w:rsid w:val="00B25EB2"/>
    <w:rsid w:val="00B26057"/>
    <w:rsid w:val="00B2655E"/>
    <w:rsid w:val="00B315D9"/>
    <w:rsid w:val="00B33452"/>
    <w:rsid w:val="00B364DF"/>
    <w:rsid w:val="00B370DB"/>
    <w:rsid w:val="00B373CC"/>
    <w:rsid w:val="00B37F63"/>
    <w:rsid w:val="00B40B04"/>
    <w:rsid w:val="00B42073"/>
    <w:rsid w:val="00B4496C"/>
    <w:rsid w:val="00B45420"/>
    <w:rsid w:val="00B458D1"/>
    <w:rsid w:val="00B45FCE"/>
    <w:rsid w:val="00B47814"/>
    <w:rsid w:val="00B50108"/>
    <w:rsid w:val="00B54ABB"/>
    <w:rsid w:val="00B567C8"/>
    <w:rsid w:val="00B57612"/>
    <w:rsid w:val="00B61837"/>
    <w:rsid w:val="00B61C87"/>
    <w:rsid w:val="00B61CA0"/>
    <w:rsid w:val="00B63965"/>
    <w:rsid w:val="00B64E5C"/>
    <w:rsid w:val="00B65199"/>
    <w:rsid w:val="00B66AE0"/>
    <w:rsid w:val="00B71EFE"/>
    <w:rsid w:val="00B722D6"/>
    <w:rsid w:val="00B72DBD"/>
    <w:rsid w:val="00B74645"/>
    <w:rsid w:val="00B74D2D"/>
    <w:rsid w:val="00B75723"/>
    <w:rsid w:val="00B75B41"/>
    <w:rsid w:val="00B76037"/>
    <w:rsid w:val="00B80671"/>
    <w:rsid w:val="00B807E6"/>
    <w:rsid w:val="00B8112A"/>
    <w:rsid w:val="00B819A6"/>
    <w:rsid w:val="00B83919"/>
    <w:rsid w:val="00B83CDB"/>
    <w:rsid w:val="00B851DF"/>
    <w:rsid w:val="00B855C3"/>
    <w:rsid w:val="00B86F55"/>
    <w:rsid w:val="00B90FE0"/>
    <w:rsid w:val="00B92CC8"/>
    <w:rsid w:val="00B93281"/>
    <w:rsid w:val="00B9356E"/>
    <w:rsid w:val="00B93B8F"/>
    <w:rsid w:val="00B94178"/>
    <w:rsid w:val="00B95B9B"/>
    <w:rsid w:val="00B95E41"/>
    <w:rsid w:val="00BA0460"/>
    <w:rsid w:val="00BA05FB"/>
    <w:rsid w:val="00BA0761"/>
    <w:rsid w:val="00BA0B2B"/>
    <w:rsid w:val="00BA2848"/>
    <w:rsid w:val="00BA3007"/>
    <w:rsid w:val="00BA3682"/>
    <w:rsid w:val="00BA4CFF"/>
    <w:rsid w:val="00BA6265"/>
    <w:rsid w:val="00BA6307"/>
    <w:rsid w:val="00BA73E5"/>
    <w:rsid w:val="00BB00C1"/>
    <w:rsid w:val="00BB065F"/>
    <w:rsid w:val="00BB0ADA"/>
    <w:rsid w:val="00BB1297"/>
    <w:rsid w:val="00BB28DB"/>
    <w:rsid w:val="00BB32E7"/>
    <w:rsid w:val="00BB50B3"/>
    <w:rsid w:val="00BB57D1"/>
    <w:rsid w:val="00BB5C81"/>
    <w:rsid w:val="00BB6660"/>
    <w:rsid w:val="00BB7069"/>
    <w:rsid w:val="00BB7A2A"/>
    <w:rsid w:val="00BC0AC1"/>
    <w:rsid w:val="00BC15A3"/>
    <w:rsid w:val="00BC25B5"/>
    <w:rsid w:val="00BC281A"/>
    <w:rsid w:val="00BC319E"/>
    <w:rsid w:val="00BC35E1"/>
    <w:rsid w:val="00BC4102"/>
    <w:rsid w:val="00BC54DC"/>
    <w:rsid w:val="00BC57D7"/>
    <w:rsid w:val="00BC71EF"/>
    <w:rsid w:val="00BD0B4C"/>
    <w:rsid w:val="00BD2EA5"/>
    <w:rsid w:val="00BD4AEC"/>
    <w:rsid w:val="00BD4B90"/>
    <w:rsid w:val="00BD6782"/>
    <w:rsid w:val="00BE0240"/>
    <w:rsid w:val="00BE10CC"/>
    <w:rsid w:val="00BE231B"/>
    <w:rsid w:val="00BE49DD"/>
    <w:rsid w:val="00BE708B"/>
    <w:rsid w:val="00BE713C"/>
    <w:rsid w:val="00BF1774"/>
    <w:rsid w:val="00BF1FF3"/>
    <w:rsid w:val="00BF2AAE"/>
    <w:rsid w:val="00BF2B15"/>
    <w:rsid w:val="00BF3F74"/>
    <w:rsid w:val="00BF4433"/>
    <w:rsid w:val="00BF7349"/>
    <w:rsid w:val="00C00984"/>
    <w:rsid w:val="00C00CA0"/>
    <w:rsid w:val="00C011EB"/>
    <w:rsid w:val="00C01B7D"/>
    <w:rsid w:val="00C023E2"/>
    <w:rsid w:val="00C044B6"/>
    <w:rsid w:val="00C04D0F"/>
    <w:rsid w:val="00C05680"/>
    <w:rsid w:val="00C0641E"/>
    <w:rsid w:val="00C07095"/>
    <w:rsid w:val="00C071D5"/>
    <w:rsid w:val="00C072FE"/>
    <w:rsid w:val="00C1169D"/>
    <w:rsid w:val="00C11E4F"/>
    <w:rsid w:val="00C12833"/>
    <w:rsid w:val="00C130DF"/>
    <w:rsid w:val="00C131B8"/>
    <w:rsid w:val="00C1475B"/>
    <w:rsid w:val="00C15130"/>
    <w:rsid w:val="00C168D0"/>
    <w:rsid w:val="00C177E5"/>
    <w:rsid w:val="00C20402"/>
    <w:rsid w:val="00C208B8"/>
    <w:rsid w:val="00C21B3D"/>
    <w:rsid w:val="00C22B6E"/>
    <w:rsid w:val="00C26C70"/>
    <w:rsid w:val="00C327BC"/>
    <w:rsid w:val="00C345BE"/>
    <w:rsid w:val="00C35588"/>
    <w:rsid w:val="00C37E4E"/>
    <w:rsid w:val="00C40E11"/>
    <w:rsid w:val="00C46074"/>
    <w:rsid w:val="00C508AE"/>
    <w:rsid w:val="00C51A74"/>
    <w:rsid w:val="00C53992"/>
    <w:rsid w:val="00C53DB3"/>
    <w:rsid w:val="00C53E6B"/>
    <w:rsid w:val="00C56054"/>
    <w:rsid w:val="00C612F4"/>
    <w:rsid w:val="00C61E79"/>
    <w:rsid w:val="00C62290"/>
    <w:rsid w:val="00C626D8"/>
    <w:rsid w:val="00C65425"/>
    <w:rsid w:val="00C65D98"/>
    <w:rsid w:val="00C66BD3"/>
    <w:rsid w:val="00C66CD8"/>
    <w:rsid w:val="00C67974"/>
    <w:rsid w:val="00C67E8C"/>
    <w:rsid w:val="00C7044F"/>
    <w:rsid w:val="00C71BBE"/>
    <w:rsid w:val="00C7283A"/>
    <w:rsid w:val="00C73956"/>
    <w:rsid w:val="00C75EC3"/>
    <w:rsid w:val="00C77C36"/>
    <w:rsid w:val="00C80605"/>
    <w:rsid w:val="00C85214"/>
    <w:rsid w:val="00C85CF0"/>
    <w:rsid w:val="00C862EA"/>
    <w:rsid w:val="00C87B5B"/>
    <w:rsid w:val="00C87D34"/>
    <w:rsid w:val="00C87D36"/>
    <w:rsid w:val="00C90E6E"/>
    <w:rsid w:val="00C910C0"/>
    <w:rsid w:val="00C91FEA"/>
    <w:rsid w:val="00C9217A"/>
    <w:rsid w:val="00C92DF0"/>
    <w:rsid w:val="00C9487A"/>
    <w:rsid w:val="00C94A75"/>
    <w:rsid w:val="00C958AE"/>
    <w:rsid w:val="00C95BFB"/>
    <w:rsid w:val="00C96454"/>
    <w:rsid w:val="00CA2005"/>
    <w:rsid w:val="00CA701B"/>
    <w:rsid w:val="00CA786F"/>
    <w:rsid w:val="00CA79CF"/>
    <w:rsid w:val="00CB15ED"/>
    <w:rsid w:val="00CB1E7A"/>
    <w:rsid w:val="00CB1ED1"/>
    <w:rsid w:val="00CB205B"/>
    <w:rsid w:val="00CB3198"/>
    <w:rsid w:val="00CB3500"/>
    <w:rsid w:val="00CB407C"/>
    <w:rsid w:val="00CB491B"/>
    <w:rsid w:val="00CB56A0"/>
    <w:rsid w:val="00CB5BB4"/>
    <w:rsid w:val="00CB62BD"/>
    <w:rsid w:val="00CB64A6"/>
    <w:rsid w:val="00CB74F7"/>
    <w:rsid w:val="00CB77E5"/>
    <w:rsid w:val="00CB7B5D"/>
    <w:rsid w:val="00CC44F6"/>
    <w:rsid w:val="00CC6392"/>
    <w:rsid w:val="00CC763E"/>
    <w:rsid w:val="00CD0CDA"/>
    <w:rsid w:val="00CD2398"/>
    <w:rsid w:val="00CD288F"/>
    <w:rsid w:val="00CD2C63"/>
    <w:rsid w:val="00CD3AB0"/>
    <w:rsid w:val="00CD3E40"/>
    <w:rsid w:val="00CD4555"/>
    <w:rsid w:val="00CD5B4C"/>
    <w:rsid w:val="00CD7B90"/>
    <w:rsid w:val="00CE197C"/>
    <w:rsid w:val="00CE1E71"/>
    <w:rsid w:val="00CE2393"/>
    <w:rsid w:val="00CE3E74"/>
    <w:rsid w:val="00CE5002"/>
    <w:rsid w:val="00CE5767"/>
    <w:rsid w:val="00CE74AB"/>
    <w:rsid w:val="00CF1911"/>
    <w:rsid w:val="00CF257F"/>
    <w:rsid w:val="00CF335B"/>
    <w:rsid w:val="00CF4148"/>
    <w:rsid w:val="00CF4208"/>
    <w:rsid w:val="00CF6943"/>
    <w:rsid w:val="00CF70C5"/>
    <w:rsid w:val="00D01636"/>
    <w:rsid w:val="00D021A0"/>
    <w:rsid w:val="00D021B6"/>
    <w:rsid w:val="00D02A41"/>
    <w:rsid w:val="00D02F38"/>
    <w:rsid w:val="00D05700"/>
    <w:rsid w:val="00D10679"/>
    <w:rsid w:val="00D10F18"/>
    <w:rsid w:val="00D11FB5"/>
    <w:rsid w:val="00D127B9"/>
    <w:rsid w:val="00D13974"/>
    <w:rsid w:val="00D14991"/>
    <w:rsid w:val="00D14B06"/>
    <w:rsid w:val="00D171A9"/>
    <w:rsid w:val="00D208E5"/>
    <w:rsid w:val="00D2467B"/>
    <w:rsid w:val="00D24F37"/>
    <w:rsid w:val="00D26994"/>
    <w:rsid w:val="00D26CFF"/>
    <w:rsid w:val="00D275DF"/>
    <w:rsid w:val="00D27B03"/>
    <w:rsid w:val="00D27D2F"/>
    <w:rsid w:val="00D30D42"/>
    <w:rsid w:val="00D30EC4"/>
    <w:rsid w:val="00D31148"/>
    <w:rsid w:val="00D31BB4"/>
    <w:rsid w:val="00D31EB5"/>
    <w:rsid w:val="00D32B22"/>
    <w:rsid w:val="00D34221"/>
    <w:rsid w:val="00D36708"/>
    <w:rsid w:val="00D427EF"/>
    <w:rsid w:val="00D4345F"/>
    <w:rsid w:val="00D46AC3"/>
    <w:rsid w:val="00D500F9"/>
    <w:rsid w:val="00D51913"/>
    <w:rsid w:val="00D5252E"/>
    <w:rsid w:val="00D568B5"/>
    <w:rsid w:val="00D57E5A"/>
    <w:rsid w:val="00D60DA3"/>
    <w:rsid w:val="00D61061"/>
    <w:rsid w:val="00D611B3"/>
    <w:rsid w:val="00D6294F"/>
    <w:rsid w:val="00D63196"/>
    <w:rsid w:val="00D631E1"/>
    <w:rsid w:val="00D63B62"/>
    <w:rsid w:val="00D64B5F"/>
    <w:rsid w:val="00D66AA9"/>
    <w:rsid w:val="00D66DC8"/>
    <w:rsid w:val="00D679F7"/>
    <w:rsid w:val="00D71079"/>
    <w:rsid w:val="00D712EE"/>
    <w:rsid w:val="00D714B3"/>
    <w:rsid w:val="00D72D5E"/>
    <w:rsid w:val="00D740D5"/>
    <w:rsid w:val="00D745C9"/>
    <w:rsid w:val="00D7481F"/>
    <w:rsid w:val="00D77A12"/>
    <w:rsid w:val="00D808A0"/>
    <w:rsid w:val="00D81234"/>
    <w:rsid w:val="00D82EAF"/>
    <w:rsid w:val="00D832FE"/>
    <w:rsid w:val="00D83787"/>
    <w:rsid w:val="00D8460C"/>
    <w:rsid w:val="00D84B84"/>
    <w:rsid w:val="00D85301"/>
    <w:rsid w:val="00D8588C"/>
    <w:rsid w:val="00D858EF"/>
    <w:rsid w:val="00D86358"/>
    <w:rsid w:val="00D900A0"/>
    <w:rsid w:val="00D91840"/>
    <w:rsid w:val="00D91C05"/>
    <w:rsid w:val="00D9376C"/>
    <w:rsid w:val="00D97DBF"/>
    <w:rsid w:val="00DA301E"/>
    <w:rsid w:val="00DA34FF"/>
    <w:rsid w:val="00DA4FE1"/>
    <w:rsid w:val="00DA584F"/>
    <w:rsid w:val="00DA595D"/>
    <w:rsid w:val="00DA661E"/>
    <w:rsid w:val="00DA6C53"/>
    <w:rsid w:val="00DA7357"/>
    <w:rsid w:val="00DA7967"/>
    <w:rsid w:val="00DB01AD"/>
    <w:rsid w:val="00DB0E1B"/>
    <w:rsid w:val="00DB4B14"/>
    <w:rsid w:val="00DC112B"/>
    <w:rsid w:val="00DC1B60"/>
    <w:rsid w:val="00DC1C19"/>
    <w:rsid w:val="00DC213D"/>
    <w:rsid w:val="00DC312D"/>
    <w:rsid w:val="00DC5196"/>
    <w:rsid w:val="00DC5BB6"/>
    <w:rsid w:val="00DC6009"/>
    <w:rsid w:val="00DC60C8"/>
    <w:rsid w:val="00DC6534"/>
    <w:rsid w:val="00DC77FC"/>
    <w:rsid w:val="00DD01CA"/>
    <w:rsid w:val="00DD0C82"/>
    <w:rsid w:val="00DD157D"/>
    <w:rsid w:val="00DD346C"/>
    <w:rsid w:val="00DD4A8E"/>
    <w:rsid w:val="00DD4BC2"/>
    <w:rsid w:val="00DD5512"/>
    <w:rsid w:val="00DD64BA"/>
    <w:rsid w:val="00DE05D3"/>
    <w:rsid w:val="00DE2BEF"/>
    <w:rsid w:val="00DE3A81"/>
    <w:rsid w:val="00DE4310"/>
    <w:rsid w:val="00DF0FA6"/>
    <w:rsid w:val="00DF152A"/>
    <w:rsid w:val="00DF2431"/>
    <w:rsid w:val="00DF2CF2"/>
    <w:rsid w:val="00DF76EA"/>
    <w:rsid w:val="00DF7D77"/>
    <w:rsid w:val="00DF7DAE"/>
    <w:rsid w:val="00E010A1"/>
    <w:rsid w:val="00E01785"/>
    <w:rsid w:val="00E03838"/>
    <w:rsid w:val="00E038A1"/>
    <w:rsid w:val="00E0715C"/>
    <w:rsid w:val="00E0743C"/>
    <w:rsid w:val="00E07E44"/>
    <w:rsid w:val="00E10643"/>
    <w:rsid w:val="00E11CD3"/>
    <w:rsid w:val="00E1226E"/>
    <w:rsid w:val="00E1298E"/>
    <w:rsid w:val="00E129EE"/>
    <w:rsid w:val="00E133F1"/>
    <w:rsid w:val="00E1518D"/>
    <w:rsid w:val="00E1612F"/>
    <w:rsid w:val="00E16F07"/>
    <w:rsid w:val="00E21720"/>
    <w:rsid w:val="00E21E03"/>
    <w:rsid w:val="00E2264F"/>
    <w:rsid w:val="00E22AF3"/>
    <w:rsid w:val="00E30178"/>
    <w:rsid w:val="00E30428"/>
    <w:rsid w:val="00E31A76"/>
    <w:rsid w:val="00E33F85"/>
    <w:rsid w:val="00E3679A"/>
    <w:rsid w:val="00E410EF"/>
    <w:rsid w:val="00E41A18"/>
    <w:rsid w:val="00E41D30"/>
    <w:rsid w:val="00E42DC3"/>
    <w:rsid w:val="00E4533B"/>
    <w:rsid w:val="00E45772"/>
    <w:rsid w:val="00E45990"/>
    <w:rsid w:val="00E4662C"/>
    <w:rsid w:val="00E477C2"/>
    <w:rsid w:val="00E5123B"/>
    <w:rsid w:val="00E51B05"/>
    <w:rsid w:val="00E538F1"/>
    <w:rsid w:val="00E53B1F"/>
    <w:rsid w:val="00E56D3D"/>
    <w:rsid w:val="00E57967"/>
    <w:rsid w:val="00E634D1"/>
    <w:rsid w:val="00E638B8"/>
    <w:rsid w:val="00E63F99"/>
    <w:rsid w:val="00E6514D"/>
    <w:rsid w:val="00E65291"/>
    <w:rsid w:val="00E655EF"/>
    <w:rsid w:val="00E70BA5"/>
    <w:rsid w:val="00E71643"/>
    <w:rsid w:val="00E72202"/>
    <w:rsid w:val="00E749AD"/>
    <w:rsid w:val="00E74C99"/>
    <w:rsid w:val="00E753D6"/>
    <w:rsid w:val="00E83486"/>
    <w:rsid w:val="00E83692"/>
    <w:rsid w:val="00E85B9C"/>
    <w:rsid w:val="00E9040C"/>
    <w:rsid w:val="00E915A2"/>
    <w:rsid w:val="00E92475"/>
    <w:rsid w:val="00E925AA"/>
    <w:rsid w:val="00E92B2B"/>
    <w:rsid w:val="00E94A86"/>
    <w:rsid w:val="00E961B1"/>
    <w:rsid w:val="00E96BDD"/>
    <w:rsid w:val="00E96DCA"/>
    <w:rsid w:val="00E96E14"/>
    <w:rsid w:val="00E97D2D"/>
    <w:rsid w:val="00E97FD6"/>
    <w:rsid w:val="00EA0E2B"/>
    <w:rsid w:val="00EA13E4"/>
    <w:rsid w:val="00EA1979"/>
    <w:rsid w:val="00EA26C3"/>
    <w:rsid w:val="00EA3B43"/>
    <w:rsid w:val="00EA3B92"/>
    <w:rsid w:val="00EA45C1"/>
    <w:rsid w:val="00EA4B4C"/>
    <w:rsid w:val="00EA74A6"/>
    <w:rsid w:val="00EB0157"/>
    <w:rsid w:val="00EB1F58"/>
    <w:rsid w:val="00EB57A5"/>
    <w:rsid w:val="00EB6B12"/>
    <w:rsid w:val="00EB7675"/>
    <w:rsid w:val="00EC16BA"/>
    <w:rsid w:val="00EC2397"/>
    <w:rsid w:val="00EC336F"/>
    <w:rsid w:val="00EC3E81"/>
    <w:rsid w:val="00EC4FB5"/>
    <w:rsid w:val="00EC5452"/>
    <w:rsid w:val="00EC5B8D"/>
    <w:rsid w:val="00EC6E3F"/>
    <w:rsid w:val="00EC7424"/>
    <w:rsid w:val="00EC761C"/>
    <w:rsid w:val="00ED0C78"/>
    <w:rsid w:val="00ED0D76"/>
    <w:rsid w:val="00ED2AEC"/>
    <w:rsid w:val="00ED3E1B"/>
    <w:rsid w:val="00ED43E5"/>
    <w:rsid w:val="00ED4498"/>
    <w:rsid w:val="00ED5E13"/>
    <w:rsid w:val="00ED6D88"/>
    <w:rsid w:val="00EE01D0"/>
    <w:rsid w:val="00EE123D"/>
    <w:rsid w:val="00EE1259"/>
    <w:rsid w:val="00EE1511"/>
    <w:rsid w:val="00EE5E7D"/>
    <w:rsid w:val="00EE5F56"/>
    <w:rsid w:val="00EF00CC"/>
    <w:rsid w:val="00EF0B43"/>
    <w:rsid w:val="00EF49F2"/>
    <w:rsid w:val="00EF60C7"/>
    <w:rsid w:val="00F02234"/>
    <w:rsid w:val="00F03E59"/>
    <w:rsid w:val="00F04642"/>
    <w:rsid w:val="00F05935"/>
    <w:rsid w:val="00F0615F"/>
    <w:rsid w:val="00F06212"/>
    <w:rsid w:val="00F06274"/>
    <w:rsid w:val="00F07550"/>
    <w:rsid w:val="00F10A19"/>
    <w:rsid w:val="00F11369"/>
    <w:rsid w:val="00F12AAB"/>
    <w:rsid w:val="00F13799"/>
    <w:rsid w:val="00F14B4D"/>
    <w:rsid w:val="00F16427"/>
    <w:rsid w:val="00F200C1"/>
    <w:rsid w:val="00F21552"/>
    <w:rsid w:val="00F21D86"/>
    <w:rsid w:val="00F21ECF"/>
    <w:rsid w:val="00F22090"/>
    <w:rsid w:val="00F22C6E"/>
    <w:rsid w:val="00F22D46"/>
    <w:rsid w:val="00F2309A"/>
    <w:rsid w:val="00F24A8B"/>
    <w:rsid w:val="00F257DB"/>
    <w:rsid w:val="00F27040"/>
    <w:rsid w:val="00F31D7C"/>
    <w:rsid w:val="00F32E40"/>
    <w:rsid w:val="00F34E05"/>
    <w:rsid w:val="00F34E81"/>
    <w:rsid w:val="00F35DE9"/>
    <w:rsid w:val="00F3772B"/>
    <w:rsid w:val="00F43C57"/>
    <w:rsid w:val="00F43F20"/>
    <w:rsid w:val="00F45070"/>
    <w:rsid w:val="00F46C97"/>
    <w:rsid w:val="00F55527"/>
    <w:rsid w:val="00F56018"/>
    <w:rsid w:val="00F56ACE"/>
    <w:rsid w:val="00F56BB7"/>
    <w:rsid w:val="00F57D50"/>
    <w:rsid w:val="00F57DC1"/>
    <w:rsid w:val="00F63D15"/>
    <w:rsid w:val="00F64A86"/>
    <w:rsid w:val="00F67229"/>
    <w:rsid w:val="00F67557"/>
    <w:rsid w:val="00F67636"/>
    <w:rsid w:val="00F67E09"/>
    <w:rsid w:val="00F7011D"/>
    <w:rsid w:val="00F70CDF"/>
    <w:rsid w:val="00F710CD"/>
    <w:rsid w:val="00F71923"/>
    <w:rsid w:val="00F7295D"/>
    <w:rsid w:val="00F73347"/>
    <w:rsid w:val="00F73411"/>
    <w:rsid w:val="00F75731"/>
    <w:rsid w:val="00F75AE6"/>
    <w:rsid w:val="00F76D35"/>
    <w:rsid w:val="00F77224"/>
    <w:rsid w:val="00F81F3D"/>
    <w:rsid w:val="00F822E7"/>
    <w:rsid w:val="00F82628"/>
    <w:rsid w:val="00F83946"/>
    <w:rsid w:val="00F83B35"/>
    <w:rsid w:val="00F85B68"/>
    <w:rsid w:val="00F864F1"/>
    <w:rsid w:val="00F86513"/>
    <w:rsid w:val="00F9071C"/>
    <w:rsid w:val="00F91E71"/>
    <w:rsid w:val="00F92596"/>
    <w:rsid w:val="00F94835"/>
    <w:rsid w:val="00F9483B"/>
    <w:rsid w:val="00F951C1"/>
    <w:rsid w:val="00F952EC"/>
    <w:rsid w:val="00F95826"/>
    <w:rsid w:val="00F96E30"/>
    <w:rsid w:val="00F96E3C"/>
    <w:rsid w:val="00F97921"/>
    <w:rsid w:val="00FA0232"/>
    <w:rsid w:val="00FA06C5"/>
    <w:rsid w:val="00FA06D7"/>
    <w:rsid w:val="00FA0AE2"/>
    <w:rsid w:val="00FA105A"/>
    <w:rsid w:val="00FA13B3"/>
    <w:rsid w:val="00FA3D29"/>
    <w:rsid w:val="00FA5C7D"/>
    <w:rsid w:val="00FA6130"/>
    <w:rsid w:val="00FA62D3"/>
    <w:rsid w:val="00FA651F"/>
    <w:rsid w:val="00FA7C03"/>
    <w:rsid w:val="00FA7FDA"/>
    <w:rsid w:val="00FB11F9"/>
    <w:rsid w:val="00FB53C4"/>
    <w:rsid w:val="00FB5732"/>
    <w:rsid w:val="00FB6700"/>
    <w:rsid w:val="00FB7486"/>
    <w:rsid w:val="00FB7796"/>
    <w:rsid w:val="00FC0939"/>
    <w:rsid w:val="00FC0947"/>
    <w:rsid w:val="00FC27D1"/>
    <w:rsid w:val="00FC2CE0"/>
    <w:rsid w:val="00FC2F0E"/>
    <w:rsid w:val="00FC3D89"/>
    <w:rsid w:val="00FC4753"/>
    <w:rsid w:val="00FC52CC"/>
    <w:rsid w:val="00FC5A1A"/>
    <w:rsid w:val="00FD09FD"/>
    <w:rsid w:val="00FD0ED7"/>
    <w:rsid w:val="00FD2B39"/>
    <w:rsid w:val="00FD2E6E"/>
    <w:rsid w:val="00FD34DA"/>
    <w:rsid w:val="00FD3E49"/>
    <w:rsid w:val="00FD51EA"/>
    <w:rsid w:val="00FD58CA"/>
    <w:rsid w:val="00FD5F9A"/>
    <w:rsid w:val="00FD658A"/>
    <w:rsid w:val="00FD6720"/>
    <w:rsid w:val="00FD7449"/>
    <w:rsid w:val="00FE1960"/>
    <w:rsid w:val="00FE1AF2"/>
    <w:rsid w:val="00FE311F"/>
    <w:rsid w:val="00FE3E5A"/>
    <w:rsid w:val="00FE3EC7"/>
    <w:rsid w:val="00FE55CE"/>
    <w:rsid w:val="00FE7759"/>
    <w:rsid w:val="00FE7D4B"/>
    <w:rsid w:val="00FF03BA"/>
    <w:rsid w:val="00FF12F0"/>
    <w:rsid w:val="00FF2A92"/>
    <w:rsid w:val="00FF3686"/>
    <w:rsid w:val="00FF4A14"/>
    <w:rsid w:val="00FF5E95"/>
    <w:rsid w:val="00FF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14:docId w14:val="61138A77"/>
  <w15:docId w15:val="{10CA2F7B-B105-4FE9-B731-1632C3E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A7"/>
    <w:pPr>
      <w:spacing w:line="288" w:lineRule="auto"/>
      <w:jc w:val="both"/>
    </w:pPr>
    <w:rPr>
      <w:sz w:val="24"/>
      <w:szCs w:val="24"/>
    </w:rPr>
  </w:style>
  <w:style w:type="paragraph" w:styleId="Ttulo1">
    <w:name w:val="heading 1"/>
    <w:basedOn w:val="Normal"/>
    <w:next w:val="Normal"/>
    <w:link w:val="Ttulo1Car"/>
    <w:qFormat/>
    <w:rsid w:val="00033BD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033BD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791"/>
    <w:pPr>
      <w:tabs>
        <w:tab w:val="center" w:pos="4252"/>
        <w:tab w:val="right" w:pos="8504"/>
      </w:tabs>
    </w:pPr>
  </w:style>
  <w:style w:type="paragraph" w:styleId="Piedepgina">
    <w:name w:val="footer"/>
    <w:basedOn w:val="Normal"/>
    <w:link w:val="PiedepginaCar"/>
    <w:uiPriority w:val="99"/>
    <w:rsid w:val="00842791"/>
    <w:pPr>
      <w:tabs>
        <w:tab w:val="center" w:pos="4252"/>
        <w:tab w:val="right" w:pos="8504"/>
      </w:tabs>
    </w:pPr>
  </w:style>
  <w:style w:type="character" w:styleId="Nmerodepgina">
    <w:name w:val="page number"/>
    <w:basedOn w:val="Fuentedeprrafopredeter"/>
    <w:rsid w:val="00842791"/>
  </w:style>
  <w:style w:type="character" w:styleId="Refdenotaalpie">
    <w:name w:val="footnote reference"/>
    <w:uiPriority w:val="99"/>
    <w:rsid w:val="00230183"/>
    <w:rPr>
      <w:vertAlign w:val="superscript"/>
    </w:rPr>
  </w:style>
  <w:style w:type="paragraph" w:styleId="Textonotapie">
    <w:name w:val="footnote text"/>
    <w:basedOn w:val="Normal"/>
    <w:link w:val="TextonotapieCar"/>
    <w:uiPriority w:val="99"/>
    <w:semiHidden/>
    <w:rsid w:val="00803CB5"/>
    <w:pPr>
      <w:widowControl w:val="0"/>
      <w:autoSpaceDE w:val="0"/>
      <w:autoSpaceDN w:val="0"/>
      <w:adjustRightInd w:val="0"/>
      <w:spacing w:before="240" w:after="240"/>
    </w:pPr>
    <w:rPr>
      <w:rFonts w:cs="Courier New"/>
      <w:sz w:val="20"/>
      <w:szCs w:val="20"/>
    </w:rPr>
  </w:style>
  <w:style w:type="paragraph" w:customStyle="1" w:styleId="Textodenotaalpie">
    <w:name w:val="Texto de nota al pie"/>
    <w:basedOn w:val="Normal"/>
    <w:rsid w:val="00230183"/>
    <w:pPr>
      <w:widowControl w:val="0"/>
      <w:autoSpaceDE w:val="0"/>
      <w:autoSpaceDN w:val="0"/>
      <w:adjustRightInd w:val="0"/>
    </w:pPr>
    <w:rPr>
      <w:rFonts w:ascii="Courier New" w:hAnsi="Courier New"/>
    </w:rPr>
  </w:style>
  <w:style w:type="paragraph" w:styleId="Textodeglobo">
    <w:name w:val="Balloon Text"/>
    <w:basedOn w:val="Normal"/>
    <w:semiHidden/>
    <w:rsid w:val="006D5559"/>
    <w:rPr>
      <w:rFonts w:ascii="Tahoma" w:hAnsi="Tahoma" w:cs="Tahoma"/>
      <w:sz w:val="16"/>
      <w:szCs w:val="16"/>
    </w:rPr>
  </w:style>
  <w:style w:type="character" w:styleId="Refdenotaalfinal">
    <w:name w:val="endnote reference"/>
    <w:semiHidden/>
    <w:rsid w:val="00826B11"/>
    <w:rPr>
      <w:vertAlign w:val="superscript"/>
    </w:rPr>
  </w:style>
  <w:style w:type="table" w:styleId="Tablaconcuadrcula">
    <w:name w:val="Table Grid"/>
    <w:basedOn w:val="Tablanormal"/>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DC5196"/>
    <w:rPr>
      <w:sz w:val="16"/>
      <w:szCs w:val="16"/>
    </w:rPr>
  </w:style>
  <w:style w:type="paragraph" w:styleId="Textocomentario">
    <w:name w:val="annotation text"/>
    <w:basedOn w:val="Normal"/>
    <w:link w:val="TextocomentarioCar"/>
    <w:rsid w:val="00DC5196"/>
    <w:rPr>
      <w:sz w:val="20"/>
      <w:szCs w:val="20"/>
    </w:rPr>
  </w:style>
  <w:style w:type="paragraph" w:styleId="Asuntodelcomentario">
    <w:name w:val="annotation subject"/>
    <w:basedOn w:val="Textocomentario"/>
    <w:next w:val="Textocomentario"/>
    <w:semiHidden/>
    <w:rsid w:val="00DC5196"/>
    <w:rPr>
      <w:b/>
      <w:bCs/>
    </w:rPr>
  </w:style>
  <w:style w:type="character" w:styleId="Hipervnculo">
    <w:name w:val="Hyperlink"/>
    <w:uiPriority w:val="99"/>
    <w:rsid w:val="00741CA0"/>
    <w:rPr>
      <w:color w:val="0000FF"/>
      <w:u w:val="single"/>
    </w:rPr>
  </w:style>
  <w:style w:type="paragraph" w:styleId="TDC1">
    <w:name w:val="toc 1"/>
    <w:basedOn w:val="Normal"/>
    <w:next w:val="Normal"/>
    <w:autoRedefine/>
    <w:uiPriority w:val="39"/>
    <w:rsid w:val="00FE7759"/>
    <w:pPr>
      <w:tabs>
        <w:tab w:val="right" w:leader="dot" w:pos="9014"/>
      </w:tabs>
      <w:spacing w:before="120" w:after="120"/>
    </w:pPr>
    <w:rPr>
      <w:rFonts w:asciiTheme="minorHAnsi" w:hAnsiTheme="minorHAnsi" w:cstheme="minorHAnsi"/>
      <w:b/>
      <w:noProof/>
    </w:rPr>
  </w:style>
  <w:style w:type="paragraph" w:styleId="TDC2">
    <w:name w:val="toc 2"/>
    <w:basedOn w:val="Normal"/>
    <w:next w:val="Normal"/>
    <w:autoRedefine/>
    <w:uiPriority w:val="39"/>
    <w:rsid w:val="007F3335"/>
    <w:pPr>
      <w:tabs>
        <w:tab w:val="right" w:leader="dot" w:pos="9014"/>
      </w:tabs>
      <w:ind w:left="1320" w:hanging="1320"/>
    </w:pPr>
  </w:style>
  <w:style w:type="character" w:customStyle="1" w:styleId="TextonotapieCar">
    <w:name w:val="Texto nota pie Car"/>
    <w:link w:val="Textonotapie"/>
    <w:uiPriority w:val="99"/>
    <w:semiHidden/>
    <w:rsid w:val="007721CA"/>
    <w:rPr>
      <w:rFonts w:cs="Courier New"/>
    </w:rPr>
  </w:style>
  <w:style w:type="paragraph" w:styleId="Prrafodelista">
    <w:name w:val="List Paragraph"/>
    <w:basedOn w:val="Normal"/>
    <w:uiPriority w:val="1"/>
    <w:qFormat/>
    <w:rsid w:val="00A67F13"/>
    <w:pPr>
      <w:ind w:left="720"/>
      <w:contextualSpacing/>
    </w:pPr>
  </w:style>
  <w:style w:type="character" w:customStyle="1" w:styleId="PiedepginaCar">
    <w:name w:val="Pie de página Car"/>
    <w:link w:val="Piedepgina"/>
    <w:uiPriority w:val="99"/>
    <w:rsid w:val="009B5366"/>
    <w:rPr>
      <w:sz w:val="24"/>
      <w:szCs w:val="24"/>
    </w:rPr>
  </w:style>
  <w:style w:type="character" w:customStyle="1" w:styleId="TextocomentarioCar">
    <w:name w:val="Texto comentario Car"/>
    <w:basedOn w:val="Fuentedeprrafopredeter"/>
    <w:link w:val="Textocomentario"/>
    <w:rsid w:val="001E39E0"/>
  </w:style>
  <w:style w:type="character" w:customStyle="1" w:styleId="EncabezadoCar">
    <w:name w:val="Encabezado Car"/>
    <w:link w:val="Encabezado"/>
    <w:uiPriority w:val="99"/>
    <w:rsid w:val="007469BD"/>
    <w:rPr>
      <w:sz w:val="24"/>
      <w:szCs w:val="24"/>
    </w:rPr>
  </w:style>
  <w:style w:type="character" w:customStyle="1" w:styleId="Ttulo2Car">
    <w:name w:val="Título 2 Car"/>
    <w:link w:val="Ttulo2"/>
    <w:rsid w:val="00033BDA"/>
    <w:rPr>
      <w:rFonts w:ascii="Calibri Light" w:eastAsia="Times New Roman" w:hAnsi="Calibri Light" w:cs="Times New Roman"/>
      <w:b/>
      <w:bCs/>
      <w:i/>
      <w:iCs/>
      <w:sz w:val="28"/>
      <w:szCs w:val="28"/>
    </w:rPr>
  </w:style>
  <w:style w:type="character" w:customStyle="1" w:styleId="Ttulo1Car">
    <w:name w:val="Título 1 Car"/>
    <w:link w:val="Ttulo1"/>
    <w:rsid w:val="00033BDA"/>
    <w:rPr>
      <w:rFonts w:ascii="Calibri Light" w:eastAsia="Times New Roman" w:hAnsi="Calibri Light" w:cs="Times New Roman"/>
      <w:b/>
      <w:bCs/>
      <w:kern w:val="32"/>
      <w:sz w:val="32"/>
      <w:szCs w:val="32"/>
    </w:rPr>
  </w:style>
  <w:style w:type="paragraph" w:styleId="TtulodeTDC">
    <w:name w:val="TOC Heading"/>
    <w:basedOn w:val="Ttulo1"/>
    <w:next w:val="Normal"/>
    <w:uiPriority w:val="39"/>
    <w:unhideWhenUsed/>
    <w:qFormat/>
    <w:rsid w:val="005424B6"/>
    <w:pPr>
      <w:keepLines/>
      <w:spacing w:after="0" w:line="259" w:lineRule="auto"/>
      <w:jc w:val="left"/>
      <w:outlineLvl w:val="9"/>
    </w:pPr>
    <w:rPr>
      <w:b w:val="0"/>
      <w:bCs w:val="0"/>
      <w:color w:val="2E74B5"/>
      <w:kern w:val="0"/>
    </w:rPr>
  </w:style>
  <w:style w:type="paragraph" w:customStyle="1" w:styleId="Prrafodelista1">
    <w:name w:val="Párrafo de lista1"/>
    <w:basedOn w:val="Normal"/>
    <w:rsid w:val="00861218"/>
    <w:pPr>
      <w:spacing w:line="240" w:lineRule="auto"/>
      <w:ind w:left="720"/>
      <w:jc w:val="left"/>
    </w:pPr>
  </w:style>
  <w:style w:type="paragraph" w:customStyle="1" w:styleId="Pa9">
    <w:name w:val="Pa9"/>
    <w:basedOn w:val="Normal"/>
    <w:next w:val="Normal"/>
    <w:uiPriority w:val="99"/>
    <w:rsid w:val="00D61061"/>
    <w:pPr>
      <w:autoSpaceDE w:val="0"/>
      <w:autoSpaceDN w:val="0"/>
      <w:adjustRightInd w:val="0"/>
      <w:spacing w:line="201" w:lineRule="atLeast"/>
      <w:jc w:val="left"/>
    </w:pPr>
    <w:rPr>
      <w:rFonts w:ascii="Arial" w:hAnsi="Arial" w:cs="Arial"/>
    </w:rPr>
  </w:style>
  <w:style w:type="paragraph" w:customStyle="1" w:styleId="Default">
    <w:name w:val="Default"/>
    <w:rsid w:val="0054294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622656"/>
    <w:pPr>
      <w:spacing w:line="201" w:lineRule="atLeast"/>
    </w:pPr>
    <w:rPr>
      <w:color w:val="auto"/>
    </w:rPr>
  </w:style>
  <w:style w:type="paragraph" w:styleId="Textonotaalfinal">
    <w:name w:val="endnote text"/>
    <w:basedOn w:val="Normal"/>
    <w:link w:val="TextonotaalfinalCar"/>
    <w:semiHidden/>
    <w:unhideWhenUsed/>
    <w:rsid w:val="005D7803"/>
    <w:pPr>
      <w:spacing w:line="240" w:lineRule="auto"/>
    </w:pPr>
    <w:rPr>
      <w:sz w:val="20"/>
      <w:szCs w:val="20"/>
    </w:rPr>
  </w:style>
  <w:style w:type="character" w:customStyle="1" w:styleId="TextonotaalfinalCar">
    <w:name w:val="Texto nota al final Car"/>
    <w:basedOn w:val="Fuentedeprrafopredeter"/>
    <w:link w:val="Textonotaalfinal"/>
    <w:semiHidden/>
    <w:rsid w:val="005D7803"/>
  </w:style>
  <w:style w:type="paragraph" w:styleId="Textoindependiente">
    <w:name w:val="Body Text"/>
    <w:basedOn w:val="Normal"/>
    <w:link w:val="TextoindependienteCar"/>
    <w:uiPriority w:val="1"/>
    <w:qFormat/>
    <w:rsid w:val="00FE7759"/>
    <w:pPr>
      <w:widowControl w:val="0"/>
      <w:autoSpaceDE w:val="0"/>
      <w:autoSpaceDN w:val="0"/>
      <w:spacing w:line="240" w:lineRule="auto"/>
      <w:jc w:val="left"/>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FE7759"/>
    <w:rPr>
      <w:rFonts w:ascii="Arial" w:eastAsia="Arial" w:hAnsi="Arial" w:cs="Arial"/>
      <w:sz w:val="24"/>
      <w:szCs w:val="24"/>
      <w:lang w:val="en-US" w:eastAsia="en-US"/>
    </w:rPr>
  </w:style>
  <w:style w:type="paragraph" w:customStyle="1" w:styleId="articulo">
    <w:name w:val="articulo"/>
    <w:basedOn w:val="Normal"/>
    <w:rsid w:val="00E45990"/>
    <w:pPr>
      <w:spacing w:before="100" w:beforeAutospacing="1" w:after="100" w:afterAutospacing="1" w:line="240" w:lineRule="auto"/>
      <w:jc w:val="left"/>
    </w:pPr>
  </w:style>
  <w:style w:type="paragraph" w:customStyle="1" w:styleId="parrafo2">
    <w:name w:val="parrafo_2"/>
    <w:basedOn w:val="Normal"/>
    <w:rsid w:val="00E45990"/>
    <w:pPr>
      <w:spacing w:before="100" w:beforeAutospacing="1" w:after="100" w:afterAutospacing="1" w:line="240" w:lineRule="auto"/>
      <w:jc w:val="left"/>
    </w:pPr>
  </w:style>
  <w:style w:type="paragraph" w:customStyle="1" w:styleId="parrafo">
    <w:name w:val="parrafo"/>
    <w:basedOn w:val="Normal"/>
    <w:rsid w:val="00E45990"/>
    <w:pPr>
      <w:spacing w:before="100" w:beforeAutospacing="1" w:after="100" w:afterAutospacing="1" w:line="240" w:lineRule="auto"/>
      <w:jc w:val="left"/>
    </w:pPr>
  </w:style>
  <w:style w:type="paragraph" w:customStyle="1" w:styleId="Blockquote">
    <w:name w:val="Blockquote"/>
    <w:basedOn w:val="Normal"/>
    <w:rsid w:val="004B1C79"/>
    <w:pPr>
      <w:autoSpaceDE w:val="0"/>
      <w:autoSpaceDN w:val="0"/>
      <w:adjustRightInd w:val="0"/>
      <w:spacing w:before="100" w:after="100" w:line="240" w:lineRule="auto"/>
      <w:ind w:left="360" w:right="36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43">
      <w:bodyDiv w:val="1"/>
      <w:marLeft w:val="0"/>
      <w:marRight w:val="0"/>
      <w:marTop w:val="0"/>
      <w:marBottom w:val="0"/>
      <w:divBdr>
        <w:top w:val="none" w:sz="0" w:space="0" w:color="auto"/>
        <w:left w:val="none" w:sz="0" w:space="0" w:color="auto"/>
        <w:bottom w:val="none" w:sz="0" w:space="0" w:color="auto"/>
        <w:right w:val="none" w:sz="0" w:space="0" w:color="auto"/>
      </w:divBdr>
      <w:divsChild>
        <w:div w:id="325789966">
          <w:marLeft w:val="1166"/>
          <w:marRight w:val="0"/>
          <w:marTop w:val="72"/>
          <w:marBottom w:val="0"/>
          <w:divBdr>
            <w:top w:val="none" w:sz="0" w:space="0" w:color="auto"/>
            <w:left w:val="none" w:sz="0" w:space="0" w:color="auto"/>
            <w:bottom w:val="none" w:sz="0" w:space="0" w:color="auto"/>
            <w:right w:val="none" w:sz="0" w:space="0" w:color="auto"/>
          </w:divBdr>
        </w:div>
      </w:divsChild>
    </w:div>
    <w:div w:id="357632881">
      <w:bodyDiv w:val="1"/>
      <w:marLeft w:val="0"/>
      <w:marRight w:val="0"/>
      <w:marTop w:val="0"/>
      <w:marBottom w:val="0"/>
      <w:divBdr>
        <w:top w:val="none" w:sz="0" w:space="0" w:color="auto"/>
        <w:left w:val="none" w:sz="0" w:space="0" w:color="auto"/>
        <w:bottom w:val="none" w:sz="0" w:space="0" w:color="auto"/>
        <w:right w:val="none" w:sz="0" w:space="0" w:color="auto"/>
      </w:divBdr>
    </w:div>
    <w:div w:id="398983804">
      <w:bodyDiv w:val="1"/>
      <w:marLeft w:val="0"/>
      <w:marRight w:val="0"/>
      <w:marTop w:val="0"/>
      <w:marBottom w:val="0"/>
      <w:divBdr>
        <w:top w:val="none" w:sz="0" w:space="0" w:color="auto"/>
        <w:left w:val="none" w:sz="0" w:space="0" w:color="auto"/>
        <w:bottom w:val="none" w:sz="0" w:space="0" w:color="auto"/>
        <w:right w:val="none" w:sz="0" w:space="0" w:color="auto"/>
      </w:divBdr>
      <w:divsChild>
        <w:div w:id="1892838798">
          <w:marLeft w:val="1166"/>
          <w:marRight w:val="0"/>
          <w:marTop w:val="96"/>
          <w:marBottom w:val="0"/>
          <w:divBdr>
            <w:top w:val="none" w:sz="0" w:space="0" w:color="auto"/>
            <w:left w:val="none" w:sz="0" w:space="0" w:color="auto"/>
            <w:bottom w:val="none" w:sz="0" w:space="0" w:color="auto"/>
            <w:right w:val="none" w:sz="0" w:space="0" w:color="auto"/>
          </w:divBdr>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701975121">
      <w:bodyDiv w:val="1"/>
      <w:marLeft w:val="0"/>
      <w:marRight w:val="0"/>
      <w:marTop w:val="0"/>
      <w:marBottom w:val="0"/>
      <w:divBdr>
        <w:top w:val="none" w:sz="0" w:space="0" w:color="auto"/>
        <w:left w:val="none" w:sz="0" w:space="0" w:color="auto"/>
        <w:bottom w:val="none" w:sz="0" w:space="0" w:color="auto"/>
        <w:right w:val="none" w:sz="0" w:space="0" w:color="auto"/>
      </w:divBdr>
      <w:divsChild>
        <w:div w:id="1384333344">
          <w:marLeft w:val="1166"/>
          <w:marRight w:val="0"/>
          <w:marTop w:val="96"/>
          <w:marBottom w:val="0"/>
          <w:divBdr>
            <w:top w:val="none" w:sz="0" w:space="0" w:color="auto"/>
            <w:left w:val="none" w:sz="0" w:space="0" w:color="auto"/>
            <w:bottom w:val="none" w:sz="0" w:space="0" w:color="auto"/>
            <w:right w:val="none" w:sz="0" w:space="0" w:color="auto"/>
          </w:divBdr>
        </w:div>
      </w:divsChild>
    </w:div>
    <w:div w:id="820777325">
      <w:bodyDiv w:val="1"/>
      <w:marLeft w:val="0"/>
      <w:marRight w:val="0"/>
      <w:marTop w:val="0"/>
      <w:marBottom w:val="0"/>
      <w:divBdr>
        <w:top w:val="none" w:sz="0" w:space="0" w:color="auto"/>
        <w:left w:val="none" w:sz="0" w:space="0" w:color="auto"/>
        <w:bottom w:val="none" w:sz="0" w:space="0" w:color="auto"/>
        <w:right w:val="none" w:sz="0" w:space="0" w:color="auto"/>
      </w:divBdr>
    </w:div>
    <w:div w:id="1411973581">
      <w:bodyDiv w:val="1"/>
      <w:marLeft w:val="0"/>
      <w:marRight w:val="0"/>
      <w:marTop w:val="0"/>
      <w:marBottom w:val="0"/>
      <w:divBdr>
        <w:top w:val="none" w:sz="0" w:space="0" w:color="auto"/>
        <w:left w:val="none" w:sz="0" w:space="0" w:color="auto"/>
        <w:bottom w:val="none" w:sz="0" w:space="0" w:color="auto"/>
        <w:right w:val="none" w:sz="0" w:space="0" w:color="auto"/>
      </w:divBdr>
      <w:divsChild>
        <w:div w:id="1793548500">
          <w:marLeft w:val="1166"/>
          <w:marRight w:val="0"/>
          <w:marTop w:val="72"/>
          <w:marBottom w:val="0"/>
          <w:divBdr>
            <w:top w:val="none" w:sz="0" w:space="0" w:color="auto"/>
            <w:left w:val="none" w:sz="0" w:space="0" w:color="auto"/>
            <w:bottom w:val="none" w:sz="0" w:space="0" w:color="auto"/>
            <w:right w:val="none" w:sz="0" w:space="0" w:color="auto"/>
          </w:divBdr>
        </w:div>
      </w:divsChild>
    </w:div>
    <w:div w:id="1473642916">
      <w:bodyDiv w:val="1"/>
      <w:marLeft w:val="0"/>
      <w:marRight w:val="0"/>
      <w:marTop w:val="0"/>
      <w:marBottom w:val="0"/>
      <w:divBdr>
        <w:top w:val="none" w:sz="0" w:space="0" w:color="auto"/>
        <w:left w:val="none" w:sz="0" w:space="0" w:color="auto"/>
        <w:bottom w:val="none" w:sz="0" w:space="0" w:color="auto"/>
        <w:right w:val="none" w:sz="0" w:space="0" w:color="auto"/>
      </w:divBdr>
    </w:div>
    <w:div w:id="1651858831">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A774-2A39-4843-B242-E86A27A2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12848</Words>
  <Characters>71433</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84113</CharactersWithSpaces>
  <SharedDoc>false</SharedDoc>
  <HLinks>
    <vt:vector size="390" baseType="variant">
      <vt:variant>
        <vt:i4>3735597</vt:i4>
      </vt:variant>
      <vt:variant>
        <vt:i4>363</vt:i4>
      </vt:variant>
      <vt:variant>
        <vt:i4>0</vt:i4>
      </vt:variant>
      <vt:variant>
        <vt:i4>5</vt:i4>
      </vt:variant>
      <vt:variant>
        <vt:lpwstr>http://www.madrid.org/contratospublicos</vt:lpwstr>
      </vt:variant>
      <vt:variant>
        <vt:lpwstr/>
      </vt:variant>
      <vt:variant>
        <vt:i4>3670063</vt:i4>
      </vt:variant>
      <vt:variant>
        <vt:i4>360</vt:i4>
      </vt:variant>
      <vt:variant>
        <vt:i4>0</vt:i4>
      </vt:variant>
      <vt:variant>
        <vt:i4>5</vt:i4>
      </vt:variant>
      <vt:variant>
        <vt:lpwstr>http://www.madrid.org/</vt:lpwstr>
      </vt:variant>
      <vt:variant>
        <vt:lpwstr/>
      </vt:variant>
      <vt:variant>
        <vt:i4>7864424</vt:i4>
      </vt:variant>
      <vt:variant>
        <vt:i4>357</vt:i4>
      </vt:variant>
      <vt:variant>
        <vt:i4>0</vt:i4>
      </vt:variant>
      <vt:variant>
        <vt:i4>5</vt:i4>
      </vt:variant>
      <vt:variant>
        <vt:lpwstr>https://gestionesytramites.madrid.org/</vt:lpwstr>
      </vt:variant>
      <vt:variant>
        <vt:lpwstr/>
      </vt:variant>
      <vt:variant>
        <vt:i4>3735597</vt:i4>
      </vt:variant>
      <vt:variant>
        <vt:i4>354</vt:i4>
      </vt:variant>
      <vt:variant>
        <vt:i4>0</vt:i4>
      </vt:variant>
      <vt:variant>
        <vt:i4>5</vt:i4>
      </vt:variant>
      <vt:variant>
        <vt:lpwstr>http://www.madrid.org/contratospublicos</vt:lpwstr>
      </vt:variant>
      <vt:variant>
        <vt:lpwstr/>
      </vt:variant>
      <vt:variant>
        <vt:i4>3735597</vt:i4>
      </vt:variant>
      <vt:variant>
        <vt:i4>351</vt:i4>
      </vt:variant>
      <vt:variant>
        <vt:i4>0</vt:i4>
      </vt:variant>
      <vt:variant>
        <vt:i4>5</vt:i4>
      </vt:variant>
      <vt:variant>
        <vt:lpwstr>http://www.madrid.org/contratospublicos</vt:lpwstr>
      </vt:variant>
      <vt:variant>
        <vt:lpwstr/>
      </vt:variant>
      <vt:variant>
        <vt:i4>3735597</vt:i4>
      </vt:variant>
      <vt:variant>
        <vt:i4>348</vt:i4>
      </vt:variant>
      <vt:variant>
        <vt:i4>0</vt:i4>
      </vt:variant>
      <vt:variant>
        <vt:i4>5</vt:i4>
      </vt:variant>
      <vt:variant>
        <vt:lpwstr>http://www.madrid.org/contratospublicos</vt:lpwstr>
      </vt:variant>
      <vt:variant>
        <vt:lpwstr/>
      </vt:variant>
      <vt:variant>
        <vt:i4>1179649</vt:i4>
      </vt:variant>
      <vt:variant>
        <vt:i4>345</vt:i4>
      </vt:variant>
      <vt:variant>
        <vt:i4>0</vt:i4>
      </vt:variant>
      <vt:variant>
        <vt:i4>5</vt:i4>
      </vt:variant>
      <vt:variant>
        <vt:lpwstr>https://subastaselectronicas.madrid.org/</vt:lpwstr>
      </vt:variant>
      <vt:variant>
        <vt:lpwstr/>
      </vt:variant>
      <vt:variant>
        <vt:i4>3735597</vt:i4>
      </vt:variant>
      <vt:variant>
        <vt:i4>342</vt:i4>
      </vt:variant>
      <vt:variant>
        <vt:i4>0</vt:i4>
      </vt:variant>
      <vt:variant>
        <vt:i4>5</vt:i4>
      </vt:variant>
      <vt:variant>
        <vt:lpwstr>http://www.madrid.org/contratospublicos</vt:lpwstr>
      </vt:variant>
      <vt:variant>
        <vt:lpwstr/>
      </vt:variant>
      <vt:variant>
        <vt:i4>7864424</vt:i4>
      </vt:variant>
      <vt:variant>
        <vt:i4>339</vt:i4>
      </vt:variant>
      <vt:variant>
        <vt:i4>0</vt:i4>
      </vt:variant>
      <vt:variant>
        <vt:i4>5</vt:i4>
      </vt:variant>
      <vt:variant>
        <vt:lpwstr>https://gestionesytramites.madrid.org/</vt:lpwstr>
      </vt:variant>
      <vt:variant>
        <vt:lpwstr/>
      </vt:variant>
      <vt:variant>
        <vt:i4>3735597</vt:i4>
      </vt:variant>
      <vt:variant>
        <vt:i4>336</vt:i4>
      </vt:variant>
      <vt:variant>
        <vt:i4>0</vt:i4>
      </vt:variant>
      <vt:variant>
        <vt:i4>5</vt:i4>
      </vt:variant>
      <vt:variant>
        <vt:lpwstr>http://www.madrid.org/contratospublicos</vt:lpwstr>
      </vt:variant>
      <vt:variant>
        <vt:lpwstr/>
      </vt:variant>
      <vt:variant>
        <vt:i4>1179706</vt:i4>
      </vt:variant>
      <vt:variant>
        <vt:i4>326</vt:i4>
      </vt:variant>
      <vt:variant>
        <vt:i4>0</vt:i4>
      </vt:variant>
      <vt:variant>
        <vt:i4>5</vt:i4>
      </vt:variant>
      <vt:variant>
        <vt:lpwstr/>
      </vt:variant>
      <vt:variant>
        <vt:lpwstr>_Toc489947332</vt:lpwstr>
      </vt:variant>
      <vt:variant>
        <vt:i4>1179706</vt:i4>
      </vt:variant>
      <vt:variant>
        <vt:i4>320</vt:i4>
      </vt:variant>
      <vt:variant>
        <vt:i4>0</vt:i4>
      </vt:variant>
      <vt:variant>
        <vt:i4>5</vt:i4>
      </vt:variant>
      <vt:variant>
        <vt:lpwstr/>
      </vt:variant>
      <vt:variant>
        <vt:lpwstr>_Toc489947331</vt:lpwstr>
      </vt:variant>
      <vt:variant>
        <vt:i4>1179706</vt:i4>
      </vt:variant>
      <vt:variant>
        <vt:i4>314</vt:i4>
      </vt:variant>
      <vt:variant>
        <vt:i4>0</vt:i4>
      </vt:variant>
      <vt:variant>
        <vt:i4>5</vt:i4>
      </vt:variant>
      <vt:variant>
        <vt:lpwstr/>
      </vt:variant>
      <vt:variant>
        <vt:lpwstr>_Toc489947330</vt:lpwstr>
      </vt:variant>
      <vt:variant>
        <vt:i4>1245242</vt:i4>
      </vt:variant>
      <vt:variant>
        <vt:i4>308</vt:i4>
      </vt:variant>
      <vt:variant>
        <vt:i4>0</vt:i4>
      </vt:variant>
      <vt:variant>
        <vt:i4>5</vt:i4>
      </vt:variant>
      <vt:variant>
        <vt:lpwstr/>
      </vt:variant>
      <vt:variant>
        <vt:lpwstr>_Toc489947329</vt:lpwstr>
      </vt:variant>
      <vt:variant>
        <vt:i4>1245242</vt:i4>
      </vt:variant>
      <vt:variant>
        <vt:i4>302</vt:i4>
      </vt:variant>
      <vt:variant>
        <vt:i4>0</vt:i4>
      </vt:variant>
      <vt:variant>
        <vt:i4>5</vt:i4>
      </vt:variant>
      <vt:variant>
        <vt:lpwstr/>
      </vt:variant>
      <vt:variant>
        <vt:lpwstr>_Toc489947328</vt:lpwstr>
      </vt:variant>
      <vt:variant>
        <vt:i4>1245242</vt:i4>
      </vt:variant>
      <vt:variant>
        <vt:i4>296</vt:i4>
      </vt:variant>
      <vt:variant>
        <vt:i4>0</vt:i4>
      </vt:variant>
      <vt:variant>
        <vt:i4>5</vt:i4>
      </vt:variant>
      <vt:variant>
        <vt:lpwstr/>
      </vt:variant>
      <vt:variant>
        <vt:lpwstr>_Toc489947327</vt:lpwstr>
      </vt:variant>
      <vt:variant>
        <vt:i4>1245242</vt:i4>
      </vt:variant>
      <vt:variant>
        <vt:i4>290</vt:i4>
      </vt:variant>
      <vt:variant>
        <vt:i4>0</vt:i4>
      </vt:variant>
      <vt:variant>
        <vt:i4>5</vt:i4>
      </vt:variant>
      <vt:variant>
        <vt:lpwstr/>
      </vt:variant>
      <vt:variant>
        <vt:lpwstr>_Toc489947326</vt:lpwstr>
      </vt:variant>
      <vt:variant>
        <vt:i4>1245242</vt:i4>
      </vt:variant>
      <vt:variant>
        <vt:i4>284</vt:i4>
      </vt:variant>
      <vt:variant>
        <vt:i4>0</vt:i4>
      </vt:variant>
      <vt:variant>
        <vt:i4>5</vt:i4>
      </vt:variant>
      <vt:variant>
        <vt:lpwstr/>
      </vt:variant>
      <vt:variant>
        <vt:lpwstr>_Toc489947325</vt:lpwstr>
      </vt:variant>
      <vt:variant>
        <vt:i4>1245242</vt:i4>
      </vt:variant>
      <vt:variant>
        <vt:i4>278</vt:i4>
      </vt:variant>
      <vt:variant>
        <vt:i4>0</vt:i4>
      </vt:variant>
      <vt:variant>
        <vt:i4>5</vt:i4>
      </vt:variant>
      <vt:variant>
        <vt:lpwstr/>
      </vt:variant>
      <vt:variant>
        <vt:lpwstr>_Toc489947324</vt:lpwstr>
      </vt:variant>
      <vt:variant>
        <vt:i4>1245242</vt:i4>
      </vt:variant>
      <vt:variant>
        <vt:i4>272</vt:i4>
      </vt:variant>
      <vt:variant>
        <vt:i4>0</vt:i4>
      </vt:variant>
      <vt:variant>
        <vt:i4>5</vt:i4>
      </vt:variant>
      <vt:variant>
        <vt:lpwstr/>
      </vt:variant>
      <vt:variant>
        <vt:lpwstr>_Toc489947323</vt:lpwstr>
      </vt:variant>
      <vt:variant>
        <vt:i4>1245242</vt:i4>
      </vt:variant>
      <vt:variant>
        <vt:i4>266</vt:i4>
      </vt:variant>
      <vt:variant>
        <vt:i4>0</vt:i4>
      </vt:variant>
      <vt:variant>
        <vt:i4>5</vt:i4>
      </vt:variant>
      <vt:variant>
        <vt:lpwstr/>
      </vt:variant>
      <vt:variant>
        <vt:lpwstr>_Toc489947322</vt:lpwstr>
      </vt:variant>
      <vt:variant>
        <vt:i4>1245242</vt:i4>
      </vt:variant>
      <vt:variant>
        <vt:i4>260</vt:i4>
      </vt:variant>
      <vt:variant>
        <vt:i4>0</vt:i4>
      </vt:variant>
      <vt:variant>
        <vt:i4>5</vt:i4>
      </vt:variant>
      <vt:variant>
        <vt:lpwstr/>
      </vt:variant>
      <vt:variant>
        <vt:lpwstr>_Toc489947321</vt:lpwstr>
      </vt:variant>
      <vt:variant>
        <vt:i4>1245242</vt:i4>
      </vt:variant>
      <vt:variant>
        <vt:i4>254</vt:i4>
      </vt:variant>
      <vt:variant>
        <vt:i4>0</vt:i4>
      </vt:variant>
      <vt:variant>
        <vt:i4>5</vt:i4>
      </vt:variant>
      <vt:variant>
        <vt:lpwstr/>
      </vt:variant>
      <vt:variant>
        <vt:lpwstr>_Toc489947320</vt:lpwstr>
      </vt:variant>
      <vt:variant>
        <vt:i4>1048634</vt:i4>
      </vt:variant>
      <vt:variant>
        <vt:i4>248</vt:i4>
      </vt:variant>
      <vt:variant>
        <vt:i4>0</vt:i4>
      </vt:variant>
      <vt:variant>
        <vt:i4>5</vt:i4>
      </vt:variant>
      <vt:variant>
        <vt:lpwstr/>
      </vt:variant>
      <vt:variant>
        <vt:lpwstr>_Toc489947319</vt:lpwstr>
      </vt:variant>
      <vt:variant>
        <vt:i4>1048634</vt:i4>
      </vt:variant>
      <vt:variant>
        <vt:i4>242</vt:i4>
      </vt:variant>
      <vt:variant>
        <vt:i4>0</vt:i4>
      </vt:variant>
      <vt:variant>
        <vt:i4>5</vt:i4>
      </vt:variant>
      <vt:variant>
        <vt:lpwstr/>
      </vt:variant>
      <vt:variant>
        <vt:lpwstr>_Toc489947318</vt:lpwstr>
      </vt:variant>
      <vt:variant>
        <vt:i4>1048634</vt:i4>
      </vt:variant>
      <vt:variant>
        <vt:i4>236</vt:i4>
      </vt:variant>
      <vt:variant>
        <vt:i4>0</vt:i4>
      </vt:variant>
      <vt:variant>
        <vt:i4>5</vt:i4>
      </vt:variant>
      <vt:variant>
        <vt:lpwstr/>
      </vt:variant>
      <vt:variant>
        <vt:lpwstr>_Toc489947317</vt:lpwstr>
      </vt:variant>
      <vt:variant>
        <vt:i4>1048634</vt:i4>
      </vt:variant>
      <vt:variant>
        <vt:i4>230</vt:i4>
      </vt:variant>
      <vt:variant>
        <vt:i4>0</vt:i4>
      </vt:variant>
      <vt:variant>
        <vt:i4>5</vt:i4>
      </vt:variant>
      <vt:variant>
        <vt:lpwstr/>
      </vt:variant>
      <vt:variant>
        <vt:lpwstr>_Toc489947316</vt:lpwstr>
      </vt:variant>
      <vt:variant>
        <vt:i4>1048634</vt:i4>
      </vt:variant>
      <vt:variant>
        <vt:i4>224</vt:i4>
      </vt:variant>
      <vt:variant>
        <vt:i4>0</vt:i4>
      </vt:variant>
      <vt:variant>
        <vt:i4>5</vt:i4>
      </vt:variant>
      <vt:variant>
        <vt:lpwstr/>
      </vt:variant>
      <vt:variant>
        <vt:lpwstr>_Toc489947315</vt:lpwstr>
      </vt:variant>
      <vt:variant>
        <vt:i4>1048634</vt:i4>
      </vt:variant>
      <vt:variant>
        <vt:i4>218</vt:i4>
      </vt:variant>
      <vt:variant>
        <vt:i4>0</vt:i4>
      </vt:variant>
      <vt:variant>
        <vt:i4>5</vt:i4>
      </vt:variant>
      <vt:variant>
        <vt:lpwstr/>
      </vt:variant>
      <vt:variant>
        <vt:lpwstr>_Toc489947314</vt:lpwstr>
      </vt:variant>
      <vt:variant>
        <vt:i4>1048634</vt:i4>
      </vt:variant>
      <vt:variant>
        <vt:i4>212</vt:i4>
      </vt:variant>
      <vt:variant>
        <vt:i4>0</vt:i4>
      </vt:variant>
      <vt:variant>
        <vt:i4>5</vt:i4>
      </vt:variant>
      <vt:variant>
        <vt:lpwstr/>
      </vt:variant>
      <vt:variant>
        <vt:lpwstr>_Toc489947313</vt:lpwstr>
      </vt:variant>
      <vt:variant>
        <vt:i4>1048634</vt:i4>
      </vt:variant>
      <vt:variant>
        <vt:i4>206</vt:i4>
      </vt:variant>
      <vt:variant>
        <vt:i4>0</vt:i4>
      </vt:variant>
      <vt:variant>
        <vt:i4>5</vt:i4>
      </vt:variant>
      <vt:variant>
        <vt:lpwstr/>
      </vt:variant>
      <vt:variant>
        <vt:lpwstr>_Toc489947312</vt:lpwstr>
      </vt:variant>
      <vt:variant>
        <vt:i4>1048634</vt:i4>
      </vt:variant>
      <vt:variant>
        <vt:i4>200</vt:i4>
      </vt:variant>
      <vt:variant>
        <vt:i4>0</vt:i4>
      </vt:variant>
      <vt:variant>
        <vt:i4>5</vt:i4>
      </vt:variant>
      <vt:variant>
        <vt:lpwstr/>
      </vt:variant>
      <vt:variant>
        <vt:lpwstr>_Toc489947311</vt:lpwstr>
      </vt:variant>
      <vt:variant>
        <vt:i4>1048634</vt:i4>
      </vt:variant>
      <vt:variant>
        <vt:i4>194</vt:i4>
      </vt:variant>
      <vt:variant>
        <vt:i4>0</vt:i4>
      </vt:variant>
      <vt:variant>
        <vt:i4>5</vt:i4>
      </vt:variant>
      <vt:variant>
        <vt:lpwstr/>
      </vt:variant>
      <vt:variant>
        <vt:lpwstr>_Toc489947310</vt:lpwstr>
      </vt:variant>
      <vt:variant>
        <vt:i4>1114170</vt:i4>
      </vt:variant>
      <vt:variant>
        <vt:i4>188</vt:i4>
      </vt:variant>
      <vt:variant>
        <vt:i4>0</vt:i4>
      </vt:variant>
      <vt:variant>
        <vt:i4>5</vt:i4>
      </vt:variant>
      <vt:variant>
        <vt:lpwstr/>
      </vt:variant>
      <vt:variant>
        <vt:lpwstr>_Toc489947309</vt:lpwstr>
      </vt:variant>
      <vt:variant>
        <vt:i4>1114170</vt:i4>
      </vt:variant>
      <vt:variant>
        <vt:i4>182</vt:i4>
      </vt:variant>
      <vt:variant>
        <vt:i4>0</vt:i4>
      </vt:variant>
      <vt:variant>
        <vt:i4>5</vt:i4>
      </vt:variant>
      <vt:variant>
        <vt:lpwstr/>
      </vt:variant>
      <vt:variant>
        <vt:lpwstr>_Toc489947308</vt:lpwstr>
      </vt:variant>
      <vt:variant>
        <vt:i4>1114170</vt:i4>
      </vt:variant>
      <vt:variant>
        <vt:i4>176</vt:i4>
      </vt:variant>
      <vt:variant>
        <vt:i4>0</vt:i4>
      </vt:variant>
      <vt:variant>
        <vt:i4>5</vt:i4>
      </vt:variant>
      <vt:variant>
        <vt:lpwstr/>
      </vt:variant>
      <vt:variant>
        <vt:lpwstr>_Toc489947307</vt:lpwstr>
      </vt:variant>
      <vt:variant>
        <vt:i4>1114170</vt:i4>
      </vt:variant>
      <vt:variant>
        <vt:i4>170</vt:i4>
      </vt:variant>
      <vt:variant>
        <vt:i4>0</vt:i4>
      </vt:variant>
      <vt:variant>
        <vt:i4>5</vt:i4>
      </vt:variant>
      <vt:variant>
        <vt:lpwstr/>
      </vt:variant>
      <vt:variant>
        <vt:lpwstr>_Toc489947306</vt:lpwstr>
      </vt:variant>
      <vt:variant>
        <vt:i4>1114170</vt:i4>
      </vt:variant>
      <vt:variant>
        <vt:i4>164</vt:i4>
      </vt:variant>
      <vt:variant>
        <vt:i4>0</vt:i4>
      </vt:variant>
      <vt:variant>
        <vt:i4>5</vt:i4>
      </vt:variant>
      <vt:variant>
        <vt:lpwstr/>
      </vt:variant>
      <vt:variant>
        <vt:lpwstr>_Toc489947305</vt:lpwstr>
      </vt:variant>
      <vt:variant>
        <vt:i4>1114170</vt:i4>
      </vt:variant>
      <vt:variant>
        <vt:i4>158</vt:i4>
      </vt:variant>
      <vt:variant>
        <vt:i4>0</vt:i4>
      </vt:variant>
      <vt:variant>
        <vt:i4>5</vt:i4>
      </vt:variant>
      <vt:variant>
        <vt:lpwstr/>
      </vt:variant>
      <vt:variant>
        <vt:lpwstr>_Toc489947304</vt:lpwstr>
      </vt:variant>
      <vt:variant>
        <vt:i4>1114170</vt:i4>
      </vt:variant>
      <vt:variant>
        <vt:i4>152</vt:i4>
      </vt:variant>
      <vt:variant>
        <vt:i4>0</vt:i4>
      </vt:variant>
      <vt:variant>
        <vt:i4>5</vt:i4>
      </vt:variant>
      <vt:variant>
        <vt:lpwstr/>
      </vt:variant>
      <vt:variant>
        <vt:lpwstr>_Toc489947303</vt:lpwstr>
      </vt:variant>
      <vt:variant>
        <vt:i4>1114170</vt:i4>
      </vt:variant>
      <vt:variant>
        <vt:i4>146</vt:i4>
      </vt:variant>
      <vt:variant>
        <vt:i4>0</vt:i4>
      </vt:variant>
      <vt:variant>
        <vt:i4>5</vt:i4>
      </vt:variant>
      <vt:variant>
        <vt:lpwstr/>
      </vt:variant>
      <vt:variant>
        <vt:lpwstr>_Toc489947302</vt:lpwstr>
      </vt:variant>
      <vt:variant>
        <vt:i4>1114170</vt:i4>
      </vt:variant>
      <vt:variant>
        <vt:i4>140</vt:i4>
      </vt:variant>
      <vt:variant>
        <vt:i4>0</vt:i4>
      </vt:variant>
      <vt:variant>
        <vt:i4>5</vt:i4>
      </vt:variant>
      <vt:variant>
        <vt:lpwstr/>
      </vt:variant>
      <vt:variant>
        <vt:lpwstr>_Toc489947301</vt:lpwstr>
      </vt:variant>
      <vt:variant>
        <vt:i4>1114170</vt:i4>
      </vt:variant>
      <vt:variant>
        <vt:i4>134</vt:i4>
      </vt:variant>
      <vt:variant>
        <vt:i4>0</vt:i4>
      </vt:variant>
      <vt:variant>
        <vt:i4>5</vt:i4>
      </vt:variant>
      <vt:variant>
        <vt:lpwstr/>
      </vt:variant>
      <vt:variant>
        <vt:lpwstr>_Toc489947300</vt:lpwstr>
      </vt:variant>
      <vt:variant>
        <vt:i4>1572923</vt:i4>
      </vt:variant>
      <vt:variant>
        <vt:i4>128</vt:i4>
      </vt:variant>
      <vt:variant>
        <vt:i4>0</vt:i4>
      </vt:variant>
      <vt:variant>
        <vt:i4>5</vt:i4>
      </vt:variant>
      <vt:variant>
        <vt:lpwstr/>
      </vt:variant>
      <vt:variant>
        <vt:lpwstr>_Toc489947299</vt:lpwstr>
      </vt:variant>
      <vt:variant>
        <vt:i4>1572923</vt:i4>
      </vt:variant>
      <vt:variant>
        <vt:i4>122</vt:i4>
      </vt:variant>
      <vt:variant>
        <vt:i4>0</vt:i4>
      </vt:variant>
      <vt:variant>
        <vt:i4>5</vt:i4>
      </vt:variant>
      <vt:variant>
        <vt:lpwstr/>
      </vt:variant>
      <vt:variant>
        <vt:lpwstr>_Toc489947298</vt:lpwstr>
      </vt:variant>
      <vt:variant>
        <vt:i4>1572923</vt:i4>
      </vt:variant>
      <vt:variant>
        <vt:i4>116</vt:i4>
      </vt:variant>
      <vt:variant>
        <vt:i4>0</vt:i4>
      </vt:variant>
      <vt:variant>
        <vt:i4>5</vt:i4>
      </vt:variant>
      <vt:variant>
        <vt:lpwstr/>
      </vt:variant>
      <vt:variant>
        <vt:lpwstr>_Toc489947297</vt:lpwstr>
      </vt:variant>
      <vt:variant>
        <vt:i4>1572923</vt:i4>
      </vt:variant>
      <vt:variant>
        <vt:i4>110</vt:i4>
      </vt:variant>
      <vt:variant>
        <vt:i4>0</vt:i4>
      </vt:variant>
      <vt:variant>
        <vt:i4>5</vt:i4>
      </vt:variant>
      <vt:variant>
        <vt:lpwstr/>
      </vt:variant>
      <vt:variant>
        <vt:lpwstr>_Toc489947296</vt:lpwstr>
      </vt:variant>
      <vt:variant>
        <vt:i4>1572923</vt:i4>
      </vt:variant>
      <vt:variant>
        <vt:i4>104</vt:i4>
      </vt:variant>
      <vt:variant>
        <vt:i4>0</vt:i4>
      </vt:variant>
      <vt:variant>
        <vt:i4>5</vt:i4>
      </vt:variant>
      <vt:variant>
        <vt:lpwstr/>
      </vt:variant>
      <vt:variant>
        <vt:lpwstr>_Toc489947295</vt:lpwstr>
      </vt:variant>
      <vt:variant>
        <vt:i4>1572923</vt:i4>
      </vt:variant>
      <vt:variant>
        <vt:i4>98</vt:i4>
      </vt:variant>
      <vt:variant>
        <vt:i4>0</vt:i4>
      </vt:variant>
      <vt:variant>
        <vt:i4>5</vt:i4>
      </vt:variant>
      <vt:variant>
        <vt:lpwstr/>
      </vt:variant>
      <vt:variant>
        <vt:lpwstr>_Toc489947294</vt:lpwstr>
      </vt:variant>
      <vt:variant>
        <vt:i4>1572923</vt:i4>
      </vt:variant>
      <vt:variant>
        <vt:i4>92</vt:i4>
      </vt:variant>
      <vt:variant>
        <vt:i4>0</vt:i4>
      </vt:variant>
      <vt:variant>
        <vt:i4>5</vt:i4>
      </vt:variant>
      <vt:variant>
        <vt:lpwstr/>
      </vt:variant>
      <vt:variant>
        <vt:lpwstr>_Toc489947293</vt:lpwstr>
      </vt:variant>
      <vt:variant>
        <vt:i4>1572923</vt:i4>
      </vt:variant>
      <vt:variant>
        <vt:i4>86</vt:i4>
      </vt:variant>
      <vt:variant>
        <vt:i4>0</vt:i4>
      </vt:variant>
      <vt:variant>
        <vt:i4>5</vt:i4>
      </vt:variant>
      <vt:variant>
        <vt:lpwstr/>
      </vt:variant>
      <vt:variant>
        <vt:lpwstr>_Toc489947292</vt:lpwstr>
      </vt:variant>
      <vt:variant>
        <vt:i4>1572923</vt:i4>
      </vt:variant>
      <vt:variant>
        <vt:i4>80</vt:i4>
      </vt:variant>
      <vt:variant>
        <vt:i4>0</vt:i4>
      </vt:variant>
      <vt:variant>
        <vt:i4>5</vt:i4>
      </vt:variant>
      <vt:variant>
        <vt:lpwstr/>
      </vt:variant>
      <vt:variant>
        <vt:lpwstr>_Toc489947291</vt:lpwstr>
      </vt:variant>
      <vt:variant>
        <vt:i4>1572923</vt:i4>
      </vt:variant>
      <vt:variant>
        <vt:i4>74</vt:i4>
      </vt:variant>
      <vt:variant>
        <vt:i4>0</vt:i4>
      </vt:variant>
      <vt:variant>
        <vt:i4>5</vt:i4>
      </vt:variant>
      <vt:variant>
        <vt:lpwstr/>
      </vt:variant>
      <vt:variant>
        <vt:lpwstr>_Toc489947290</vt:lpwstr>
      </vt:variant>
      <vt:variant>
        <vt:i4>1638459</vt:i4>
      </vt:variant>
      <vt:variant>
        <vt:i4>68</vt:i4>
      </vt:variant>
      <vt:variant>
        <vt:i4>0</vt:i4>
      </vt:variant>
      <vt:variant>
        <vt:i4>5</vt:i4>
      </vt:variant>
      <vt:variant>
        <vt:lpwstr/>
      </vt:variant>
      <vt:variant>
        <vt:lpwstr>_Toc489947289</vt:lpwstr>
      </vt:variant>
      <vt:variant>
        <vt:i4>1638459</vt:i4>
      </vt:variant>
      <vt:variant>
        <vt:i4>62</vt:i4>
      </vt:variant>
      <vt:variant>
        <vt:i4>0</vt:i4>
      </vt:variant>
      <vt:variant>
        <vt:i4>5</vt:i4>
      </vt:variant>
      <vt:variant>
        <vt:lpwstr/>
      </vt:variant>
      <vt:variant>
        <vt:lpwstr>_Toc489947288</vt:lpwstr>
      </vt:variant>
      <vt:variant>
        <vt:i4>1638459</vt:i4>
      </vt:variant>
      <vt:variant>
        <vt:i4>56</vt:i4>
      </vt:variant>
      <vt:variant>
        <vt:i4>0</vt:i4>
      </vt:variant>
      <vt:variant>
        <vt:i4>5</vt:i4>
      </vt:variant>
      <vt:variant>
        <vt:lpwstr/>
      </vt:variant>
      <vt:variant>
        <vt:lpwstr>_Toc489947287</vt:lpwstr>
      </vt:variant>
      <vt:variant>
        <vt:i4>1638459</vt:i4>
      </vt:variant>
      <vt:variant>
        <vt:i4>50</vt:i4>
      </vt:variant>
      <vt:variant>
        <vt:i4>0</vt:i4>
      </vt:variant>
      <vt:variant>
        <vt:i4>5</vt:i4>
      </vt:variant>
      <vt:variant>
        <vt:lpwstr/>
      </vt:variant>
      <vt:variant>
        <vt:lpwstr>_Toc489947286</vt:lpwstr>
      </vt:variant>
      <vt:variant>
        <vt:i4>1638459</vt:i4>
      </vt:variant>
      <vt:variant>
        <vt:i4>44</vt:i4>
      </vt:variant>
      <vt:variant>
        <vt:i4>0</vt:i4>
      </vt:variant>
      <vt:variant>
        <vt:i4>5</vt:i4>
      </vt:variant>
      <vt:variant>
        <vt:lpwstr/>
      </vt:variant>
      <vt:variant>
        <vt:lpwstr>_Toc489947285</vt:lpwstr>
      </vt:variant>
      <vt:variant>
        <vt:i4>1638459</vt:i4>
      </vt:variant>
      <vt:variant>
        <vt:i4>38</vt:i4>
      </vt:variant>
      <vt:variant>
        <vt:i4>0</vt:i4>
      </vt:variant>
      <vt:variant>
        <vt:i4>5</vt:i4>
      </vt:variant>
      <vt:variant>
        <vt:lpwstr/>
      </vt:variant>
      <vt:variant>
        <vt:lpwstr>_Toc489947284</vt:lpwstr>
      </vt:variant>
      <vt:variant>
        <vt:i4>1638459</vt:i4>
      </vt:variant>
      <vt:variant>
        <vt:i4>32</vt:i4>
      </vt:variant>
      <vt:variant>
        <vt:i4>0</vt:i4>
      </vt:variant>
      <vt:variant>
        <vt:i4>5</vt:i4>
      </vt:variant>
      <vt:variant>
        <vt:lpwstr/>
      </vt:variant>
      <vt:variant>
        <vt:lpwstr>_Toc489947283</vt:lpwstr>
      </vt:variant>
      <vt:variant>
        <vt:i4>1638459</vt:i4>
      </vt:variant>
      <vt:variant>
        <vt:i4>26</vt:i4>
      </vt:variant>
      <vt:variant>
        <vt:i4>0</vt:i4>
      </vt:variant>
      <vt:variant>
        <vt:i4>5</vt:i4>
      </vt:variant>
      <vt:variant>
        <vt:lpwstr/>
      </vt:variant>
      <vt:variant>
        <vt:lpwstr>_Toc489947282</vt:lpwstr>
      </vt:variant>
      <vt:variant>
        <vt:i4>1638459</vt:i4>
      </vt:variant>
      <vt:variant>
        <vt:i4>20</vt:i4>
      </vt:variant>
      <vt:variant>
        <vt:i4>0</vt:i4>
      </vt:variant>
      <vt:variant>
        <vt:i4>5</vt:i4>
      </vt:variant>
      <vt:variant>
        <vt:lpwstr/>
      </vt:variant>
      <vt:variant>
        <vt:lpwstr>_Toc489947281</vt:lpwstr>
      </vt:variant>
      <vt:variant>
        <vt:i4>1638459</vt:i4>
      </vt:variant>
      <vt:variant>
        <vt:i4>14</vt:i4>
      </vt:variant>
      <vt:variant>
        <vt:i4>0</vt:i4>
      </vt:variant>
      <vt:variant>
        <vt:i4>5</vt:i4>
      </vt:variant>
      <vt:variant>
        <vt:lpwstr/>
      </vt:variant>
      <vt:variant>
        <vt:lpwstr>_Toc489947280</vt:lpwstr>
      </vt:variant>
      <vt:variant>
        <vt:i4>1441851</vt:i4>
      </vt:variant>
      <vt:variant>
        <vt:i4>8</vt:i4>
      </vt:variant>
      <vt:variant>
        <vt:i4>0</vt:i4>
      </vt:variant>
      <vt:variant>
        <vt:i4>5</vt:i4>
      </vt:variant>
      <vt:variant>
        <vt:lpwstr/>
      </vt:variant>
      <vt:variant>
        <vt:lpwstr>_Toc489947279</vt:lpwstr>
      </vt:variant>
      <vt:variant>
        <vt:i4>1441851</vt:i4>
      </vt:variant>
      <vt:variant>
        <vt:i4>2</vt:i4>
      </vt:variant>
      <vt:variant>
        <vt:i4>0</vt:i4>
      </vt:variant>
      <vt:variant>
        <vt:i4>5</vt:i4>
      </vt:variant>
      <vt:variant>
        <vt:lpwstr/>
      </vt:variant>
      <vt:variant>
        <vt:lpwstr>_Toc489947278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creator>APM5322</dc:creator>
  <cp:lastModifiedBy>Teresa Cifrian</cp:lastModifiedBy>
  <cp:revision>24</cp:revision>
  <cp:lastPrinted>2018-06-29T08:43:00Z</cp:lastPrinted>
  <dcterms:created xsi:type="dcterms:W3CDTF">2018-10-25T08:16:00Z</dcterms:created>
  <dcterms:modified xsi:type="dcterms:W3CDTF">2018-11-15T12:43:00Z</dcterms:modified>
</cp:coreProperties>
</file>