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32" w:rsidRDefault="00410032">
      <w:pPr>
        <w:pStyle w:val="Ttulo1"/>
        <w:spacing w:before="84" w:line="288" w:lineRule="auto"/>
        <w:ind w:right="114"/>
        <w:jc w:val="both"/>
        <w:rPr>
          <w:sz w:val="22"/>
        </w:rPr>
      </w:pPr>
    </w:p>
    <w:p w:rsidR="00BF3850" w:rsidRPr="00410032" w:rsidRDefault="009E6258">
      <w:pPr>
        <w:pStyle w:val="Ttulo1"/>
        <w:spacing w:before="84" w:line="288" w:lineRule="auto"/>
        <w:ind w:right="114"/>
        <w:jc w:val="both"/>
        <w:rPr>
          <w:sz w:val="22"/>
        </w:rPr>
      </w:pPr>
      <w:r w:rsidRPr="00410032">
        <w:rPr>
          <w:sz w:val="22"/>
        </w:rPr>
        <w:t>PLIEGO DE CLÁUSULAS ADMINISTRATIVAS PARTICULARES QUE HA</w:t>
      </w:r>
      <w:r w:rsidR="00410032" w:rsidRPr="00410032">
        <w:rPr>
          <w:sz w:val="22"/>
        </w:rPr>
        <w:t>N</w:t>
      </w:r>
      <w:r w:rsidRPr="00410032">
        <w:rPr>
          <w:sz w:val="22"/>
        </w:rPr>
        <w:t xml:space="preserve"> DE REGIR EN EL CONTRATO DE LAS OBRAS DE</w:t>
      </w:r>
      <w:r w:rsidR="00410032" w:rsidRPr="00410032">
        <w:rPr>
          <w:sz w:val="22"/>
        </w:rPr>
        <w:t xml:space="preserve"> </w:t>
      </w:r>
      <w:r w:rsidR="00D65ACC">
        <w:rPr>
          <w:sz w:val="22"/>
        </w:rPr>
        <w:t>CUBIERTA PISTA POLIDEPORTIVA DEL CRA. PEÑA CABARGA DE HERAS</w:t>
      </w:r>
      <w:r w:rsidR="00DA5D76">
        <w:rPr>
          <w:sz w:val="22"/>
        </w:rPr>
        <w:t xml:space="preserve">, </w:t>
      </w:r>
      <w:proofErr w:type="gramStart"/>
      <w:r w:rsidR="00410032" w:rsidRPr="00410032">
        <w:rPr>
          <w:sz w:val="22"/>
        </w:rPr>
        <w:t>A</w:t>
      </w:r>
      <w:proofErr w:type="gramEnd"/>
      <w:r w:rsidR="00410032" w:rsidRPr="00410032">
        <w:rPr>
          <w:sz w:val="22"/>
        </w:rPr>
        <w:t xml:space="preserve"> </w:t>
      </w:r>
      <w:r w:rsidRPr="00410032">
        <w:rPr>
          <w:sz w:val="22"/>
        </w:rPr>
        <w:t xml:space="preserve">ADJUDICAR </w:t>
      </w:r>
      <w:r w:rsidR="00410032" w:rsidRPr="00410032">
        <w:rPr>
          <w:sz w:val="22"/>
        </w:rPr>
        <w:t>MEDIANTE</w:t>
      </w:r>
      <w:r w:rsidRPr="00410032">
        <w:rPr>
          <w:sz w:val="22"/>
        </w:rPr>
        <w:t xml:space="preserve"> PROCEDIMIENTO ABIERTO SIMPLIFICADO.</w:t>
      </w:r>
    </w:p>
    <w:p w:rsidR="00BF3850" w:rsidRPr="00410032" w:rsidRDefault="00BF3850">
      <w:pPr>
        <w:pStyle w:val="Textoindependiente"/>
        <w:spacing w:before="9"/>
        <w:rPr>
          <w:b/>
        </w:rPr>
      </w:pPr>
    </w:p>
    <w:p w:rsidR="00BF3850" w:rsidRDefault="009E6258">
      <w:pPr>
        <w:spacing w:before="1"/>
        <w:ind w:left="800"/>
        <w:jc w:val="center"/>
        <w:rPr>
          <w:b/>
          <w:sz w:val="24"/>
        </w:rPr>
      </w:pPr>
      <w:r>
        <w:rPr>
          <w:b/>
          <w:sz w:val="24"/>
        </w:rPr>
        <w:t>ÍNDICE</w:t>
      </w:r>
    </w:p>
    <w:p w:rsidR="00BF3850" w:rsidRDefault="00BF3850">
      <w:pPr>
        <w:pStyle w:val="Textoindependiente"/>
        <w:rPr>
          <w:b/>
          <w:sz w:val="26"/>
        </w:rPr>
      </w:pPr>
    </w:p>
    <w:p w:rsidR="00BF3850" w:rsidRPr="00410032" w:rsidRDefault="009E6258">
      <w:pPr>
        <w:pStyle w:val="Ttulo1"/>
        <w:tabs>
          <w:tab w:val="left" w:leader="dot" w:pos="9798"/>
        </w:tabs>
        <w:spacing w:before="211"/>
        <w:rPr>
          <w:sz w:val="22"/>
        </w:rPr>
      </w:pPr>
      <w:r w:rsidRPr="00410032">
        <w:rPr>
          <w:sz w:val="22"/>
        </w:rPr>
        <w:t>TÍTULO I.</w:t>
      </w:r>
      <w:r w:rsidRPr="00410032">
        <w:rPr>
          <w:spacing w:val="-7"/>
          <w:sz w:val="22"/>
        </w:rPr>
        <w:t xml:space="preserve"> </w:t>
      </w:r>
      <w:r w:rsidRPr="00410032">
        <w:rPr>
          <w:sz w:val="22"/>
        </w:rPr>
        <w:t>DISPOSICIONES</w:t>
      </w:r>
      <w:r w:rsidRPr="00410032">
        <w:rPr>
          <w:spacing w:val="-3"/>
          <w:sz w:val="22"/>
        </w:rPr>
        <w:t xml:space="preserve"> </w:t>
      </w:r>
      <w:r w:rsidRPr="00410032">
        <w:rPr>
          <w:sz w:val="22"/>
        </w:rPr>
        <w:t>GENERALES</w:t>
      </w:r>
      <w:r w:rsidR="00DC35FC">
        <w:rPr>
          <w:sz w:val="22"/>
        </w:rPr>
        <w:t>.</w:t>
      </w:r>
    </w:p>
    <w:p w:rsidR="00BF3850" w:rsidRPr="00410032" w:rsidRDefault="009E6258">
      <w:pPr>
        <w:pStyle w:val="Ttulo1"/>
        <w:tabs>
          <w:tab w:val="left" w:leader="dot" w:pos="9799"/>
        </w:tabs>
        <w:spacing w:before="60"/>
        <w:ind w:left="920"/>
        <w:rPr>
          <w:sz w:val="22"/>
        </w:rPr>
      </w:pPr>
      <w:r w:rsidRPr="00410032">
        <w:rPr>
          <w:sz w:val="22"/>
        </w:rPr>
        <w:t>CAPÍTULO I.</w:t>
      </w:r>
      <w:r w:rsidRPr="00410032">
        <w:rPr>
          <w:spacing w:val="-3"/>
          <w:sz w:val="22"/>
        </w:rPr>
        <w:t xml:space="preserve"> </w:t>
      </w:r>
      <w:r w:rsidRPr="00410032">
        <w:rPr>
          <w:sz w:val="22"/>
        </w:rPr>
        <w:t>Régimen</w:t>
      </w:r>
      <w:r w:rsidRPr="00410032">
        <w:rPr>
          <w:spacing w:val="-3"/>
          <w:sz w:val="22"/>
        </w:rPr>
        <w:t xml:space="preserve"> </w:t>
      </w:r>
      <w:r w:rsidRPr="00410032">
        <w:rPr>
          <w:sz w:val="22"/>
        </w:rPr>
        <w:t>jurídico</w:t>
      </w:r>
      <w:r w:rsidR="00DC35FC">
        <w:rPr>
          <w:sz w:val="22"/>
        </w:rPr>
        <w:t>.</w:t>
      </w:r>
    </w:p>
    <w:p w:rsidR="00BF3850" w:rsidRPr="00410032" w:rsidRDefault="009E6258">
      <w:pPr>
        <w:pStyle w:val="Textoindependiente"/>
        <w:tabs>
          <w:tab w:val="left" w:leader="dot" w:pos="9799"/>
        </w:tabs>
        <w:spacing w:before="63"/>
        <w:ind w:left="1402"/>
        <w:rPr>
          <w:sz w:val="22"/>
        </w:rPr>
      </w:pPr>
      <w:r w:rsidRPr="00410032">
        <w:rPr>
          <w:sz w:val="22"/>
        </w:rPr>
        <w:t>Cláusula 1.</w:t>
      </w:r>
      <w:r w:rsidRPr="00410032">
        <w:rPr>
          <w:spacing w:val="-4"/>
          <w:sz w:val="22"/>
        </w:rPr>
        <w:t xml:space="preserve"> </w:t>
      </w:r>
      <w:r w:rsidRPr="00410032">
        <w:rPr>
          <w:sz w:val="22"/>
        </w:rPr>
        <w:t>Régimen</w:t>
      </w:r>
      <w:r w:rsidRPr="00410032">
        <w:rPr>
          <w:spacing w:val="-1"/>
          <w:sz w:val="22"/>
        </w:rPr>
        <w:t xml:space="preserve"> </w:t>
      </w:r>
      <w:r w:rsidRPr="00410032">
        <w:rPr>
          <w:sz w:val="22"/>
        </w:rPr>
        <w:t>jurídico</w:t>
      </w:r>
      <w:r w:rsidR="00DC35FC">
        <w:rPr>
          <w:sz w:val="22"/>
        </w:rPr>
        <w:t>.</w:t>
      </w:r>
    </w:p>
    <w:p w:rsidR="00BF3850" w:rsidRPr="00410032" w:rsidRDefault="009E6258">
      <w:pPr>
        <w:pStyle w:val="Ttulo1"/>
        <w:tabs>
          <w:tab w:val="left" w:leader="dot" w:pos="9799"/>
        </w:tabs>
        <w:spacing w:before="197"/>
        <w:ind w:left="920"/>
        <w:rPr>
          <w:sz w:val="22"/>
        </w:rPr>
      </w:pPr>
      <w:r w:rsidRPr="00410032">
        <w:rPr>
          <w:sz w:val="22"/>
        </w:rPr>
        <w:t>CAPÍTULO II. Del</w:t>
      </w:r>
      <w:r w:rsidRPr="00410032">
        <w:rPr>
          <w:spacing w:val="-5"/>
          <w:sz w:val="22"/>
        </w:rPr>
        <w:t xml:space="preserve"> </w:t>
      </w:r>
      <w:r w:rsidRPr="00410032">
        <w:rPr>
          <w:sz w:val="22"/>
        </w:rPr>
        <w:t>órgano</w:t>
      </w:r>
      <w:r w:rsidRPr="00410032">
        <w:rPr>
          <w:spacing w:val="-2"/>
          <w:sz w:val="22"/>
        </w:rPr>
        <w:t xml:space="preserve"> </w:t>
      </w:r>
      <w:r w:rsidRPr="00410032">
        <w:rPr>
          <w:sz w:val="22"/>
        </w:rPr>
        <w:t>contratante</w:t>
      </w:r>
      <w:r w:rsidR="00DC35FC">
        <w:rPr>
          <w:sz w:val="22"/>
        </w:rPr>
        <w:t>.</w:t>
      </w:r>
    </w:p>
    <w:p w:rsidR="00BF3850" w:rsidRPr="00410032" w:rsidRDefault="009E6258">
      <w:pPr>
        <w:pStyle w:val="Textoindependiente"/>
        <w:tabs>
          <w:tab w:val="left" w:leader="dot" w:pos="9799"/>
        </w:tabs>
        <w:spacing w:before="62"/>
        <w:ind w:left="1402"/>
        <w:rPr>
          <w:sz w:val="22"/>
        </w:rPr>
      </w:pPr>
      <w:r w:rsidRPr="00410032">
        <w:rPr>
          <w:sz w:val="22"/>
        </w:rPr>
        <w:t>Cláusula 2. Órgano</w:t>
      </w:r>
      <w:r w:rsidRPr="00410032">
        <w:rPr>
          <w:spacing w:val="-1"/>
          <w:sz w:val="22"/>
        </w:rPr>
        <w:t xml:space="preserve"> </w:t>
      </w:r>
      <w:r w:rsidRPr="00410032">
        <w:rPr>
          <w:sz w:val="22"/>
        </w:rPr>
        <w:t>de</w:t>
      </w:r>
      <w:r w:rsidRPr="00410032">
        <w:rPr>
          <w:spacing w:val="-2"/>
          <w:sz w:val="22"/>
        </w:rPr>
        <w:t xml:space="preserve"> </w:t>
      </w:r>
      <w:r w:rsidRPr="00410032">
        <w:rPr>
          <w:sz w:val="22"/>
        </w:rPr>
        <w:t>contratación</w:t>
      </w:r>
      <w:r w:rsidR="00DC35FC">
        <w:rPr>
          <w:sz w:val="22"/>
        </w:rPr>
        <w:t>.</w:t>
      </w:r>
    </w:p>
    <w:p w:rsidR="00BF3850" w:rsidRPr="00410032" w:rsidRDefault="009E6258">
      <w:pPr>
        <w:pStyle w:val="Textoindependiente"/>
        <w:tabs>
          <w:tab w:val="left" w:leader="dot" w:pos="9798"/>
        </w:tabs>
        <w:spacing w:before="137"/>
        <w:ind w:left="1402"/>
        <w:rPr>
          <w:sz w:val="22"/>
        </w:rPr>
      </w:pPr>
      <w:r w:rsidRPr="00410032">
        <w:rPr>
          <w:sz w:val="22"/>
        </w:rPr>
        <w:t>Cláusula 3. Responsable del contrato y</w:t>
      </w:r>
      <w:r w:rsidRPr="00410032">
        <w:rPr>
          <w:spacing w:val="-11"/>
          <w:sz w:val="22"/>
        </w:rPr>
        <w:t xml:space="preserve"> </w:t>
      </w:r>
      <w:r w:rsidRPr="00410032">
        <w:rPr>
          <w:sz w:val="22"/>
        </w:rPr>
        <w:t>Dirección</w:t>
      </w:r>
      <w:r w:rsidRPr="00410032">
        <w:rPr>
          <w:spacing w:val="-3"/>
          <w:sz w:val="22"/>
        </w:rPr>
        <w:t xml:space="preserve"> </w:t>
      </w:r>
      <w:r w:rsidR="00DC35FC">
        <w:rPr>
          <w:sz w:val="22"/>
        </w:rPr>
        <w:t>facultative.</w:t>
      </w:r>
    </w:p>
    <w:p w:rsidR="00BF3850" w:rsidRPr="00410032" w:rsidRDefault="009E6258">
      <w:pPr>
        <w:pStyle w:val="Textoindependiente"/>
        <w:tabs>
          <w:tab w:val="left" w:leader="dot" w:pos="9799"/>
        </w:tabs>
        <w:spacing w:before="139"/>
        <w:ind w:left="1402"/>
        <w:rPr>
          <w:sz w:val="22"/>
        </w:rPr>
      </w:pPr>
      <w:r w:rsidRPr="00410032">
        <w:rPr>
          <w:sz w:val="22"/>
        </w:rPr>
        <w:t xml:space="preserve">Cláusula 4. Unidad encargada </w:t>
      </w:r>
      <w:proofErr w:type="gramStart"/>
      <w:r w:rsidRPr="00410032">
        <w:rPr>
          <w:sz w:val="22"/>
        </w:rPr>
        <w:t>del</w:t>
      </w:r>
      <w:proofErr w:type="gramEnd"/>
      <w:r w:rsidRPr="00410032">
        <w:rPr>
          <w:sz w:val="22"/>
        </w:rPr>
        <w:t xml:space="preserve"> seguimiento y ejecución</w:t>
      </w:r>
      <w:r w:rsidRPr="00410032">
        <w:rPr>
          <w:spacing w:val="-12"/>
          <w:sz w:val="22"/>
        </w:rPr>
        <w:t xml:space="preserve"> </w:t>
      </w:r>
      <w:r w:rsidRPr="00410032">
        <w:rPr>
          <w:sz w:val="22"/>
        </w:rPr>
        <w:t>del</w:t>
      </w:r>
      <w:r w:rsidRPr="00410032">
        <w:rPr>
          <w:spacing w:val="-2"/>
          <w:sz w:val="22"/>
        </w:rPr>
        <w:t xml:space="preserve"> </w:t>
      </w:r>
      <w:r w:rsidRPr="00410032">
        <w:rPr>
          <w:sz w:val="22"/>
        </w:rPr>
        <w:t>contrato</w:t>
      </w:r>
      <w:r w:rsidR="00DC35FC">
        <w:rPr>
          <w:sz w:val="22"/>
        </w:rPr>
        <w:t>.</w:t>
      </w:r>
    </w:p>
    <w:p w:rsidR="00BF3850" w:rsidRPr="00410032" w:rsidRDefault="009E6258">
      <w:pPr>
        <w:pStyle w:val="Ttulo1"/>
        <w:tabs>
          <w:tab w:val="left" w:leader="dot" w:pos="9799"/>
        </w:tabs>
        <w:spacing w:before="195"/>
        <w:ind w:left="920"/>
        <w:rPr>
          <w:sz w:val="22"/>
        </w:rPr>
      </w:pPr>
      <w:r w:rsidRPr="00410032">
        <w:rPr>
          <w:sz w:val="22"/>
        </w:rPr>
        <w:t>CAPÍTULO III.</w:t>
      </w:r>
      <w:r w:rsidRPr="00410032">
        <w:rPr>
          <w:spacing w:val="-4"/>
          <w:sz w:val="22"/>
        </w:rPr>
        <w:t xml:space="preserve"> </w:t>
      </w:r>
      <w:r w:rsidRPr="00410032">
        <w:rPr>
          <w:sz w:val="22"/>
        </w:rPr>
        <w:t>Del</w:t>
      </w:r>
      <w:r w:rsidRPr="00410032">
        <w:rPr>
          <w:spacing w:val="-1"/>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8"/>
        </w:tabs>
        <w:spacing w:before="62"/>
        <w:ind w:left="1402"/>
        <w:rPr>
          <w:sz w:val="22"/>
        </w:rPr>
      </w:pPr>
      <w:r w:rsidRPr="00410032">
        <w:rPr>
          <w:sz w:val="22"/>
        </w:rPr>
        <w:t>Cláusula 5. Objeto y necesidad</w:t>
      </w:r>
      <w:r w:rsidRPr="00410032">
        <w:rPr>
          <w:spacing w:val="-4"/>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9"/>
        </w:tabs>
        <w:spacing w:before="137"/>
        <w:ind w:left="1402"/>
        <w:rPr>
          <w:sz w:val="22"/>
        </w:rPr>
      </w:pPr>
      <w:r w:rsidRPr="00410032">
        <w:rPr>
          <w:sz w:val="22"/>
        </w:rPr>
        <w:t>Cláusula 6.</w:t>
      </w:r>
      <w:r w:rsidRPr="00410032">
        <w:rPr>
          <w:spacing w:val="-1"/>
          <w:sz w:val="22"/>
        </w:rPr>
        <w:t xml:space="preserve"> </w:t>
      </w:r>
      <w:r w:rsidRPr="00410032">
        <w:rPr>
          <w:sz w:val="22"/>
        </w:rPr>
        <w:t>Valor</w:t>
      </w:r>
      <w:r w:rsidRPr="00410032">
        <w:rPr>
          <w:spacing w:val="-2"/>
          <w:sz w:val="22"/>
        </w:rPr>
        <w:t xml:space="preserve"> </w:t>
      </w:r>
      <w:r w:rsidRPr="00410032">
        <w:rPr>
          <w:sz w:val="22"/>
        </w:rPr>
        <w:t>estimado</w:t>
      </w:r>
      <w:r w:rsidR="00DC35FC">
        <w:rPr>
          <w:sz w:val="22"/>
        </w:rPr>
        <w:t>.</w:t>
      </w:r>
    </w:p>
    <w:p w:rsidR="00BF3850" w:rsidRPr="00410032" w:rsidRDefault="009E6258">
      <w:pPr>
        <w:pStyle w:val="Textoindependiente"/>
        <w:tabs>
          <w:tab w:val="left" w:leader="dot" w:pos="9799"/>
        </w:tabs>
        <w:spacing w:before="139"/>
        <w:ind w:left="1402"/>
        <w:rPr>
          <w:sz w:val="22"/>
        </w:rPr>
      </w:pPr>
      <w:r w:rsidRPr="00410032">
        <w:rPr>
          <w:sz w:val="22"/>
        </w:rPr>
        <w:t xml:space="preserve">Cláusula 7. Presupuesto base de </w:t>
      </w:r>
      <w:r w:rsidR="00DC35FC" w:rsidRPr="00410032">
        <w:rPr>
          <w:sz w:val="22"/>
        </w:rPr>
        <w:t>licitación y</w:t>
      </w:r>
      <w:r w:rsidRPr="00410032">
        <w:rPr>
          <w:sz w:val="22"/>
        </w:rPr>
        <w:t xml:space="preserve"> precio</w:t>
      </w:r>
      <w:r w:rsidRPr="00410032">
        <w:rPr>
          <w:spacing w:val="-10"/>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 8. Existencia</w:t>
      </w:r>
      <w:r w:rsidRPr="00410032">
        <w:rPr>
          <w:spacing w:val="-3"/>
          <w:sz w:val="22"/>
        </w:rPr>
        <w:t xml:space="preserve"> </w:t>
      </w:r>
      <w:r w:rsidRPr="00410032">
        <w:rPr>
          <w:sz w:val="22"/>
        </w:rPr>
        <w:t>de</w:t>
      </w:r>
      <w:r w:rsidRPr="00410032">
        <w:rPr>
          <w:spacing w:val="-1"/>
          <w:sz w:val="22"/>
        </w:rPr>
        <w:t xml:space="preserve"> </w:t>
      </w:r>
      <w:r w:rsidRPr="00410032">
        <w:rPr>
          <w:sz w:val="22"/>
        </w:rPr>
        <w:t>crédito</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9. Plazo y lugar</w:t>
      </w:r>
      <w:r w:rsidRPr="00410032">
        <w:rPr>
          <w:spacing w:val="-6"/>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10. Condiciones especiales</w:t>
      </w:r>
      <w:r w:rsidRPr="00410032">
        <w:rPr>
          <w:spacing w:val="-4"/>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5"/>
        </w:tabs>
        <w:spacing w:before="139"/>
        <w:ind w:left="1402"/>
        <w:rPr>
          <w:sz w:val="22"/>
        </w:rPr>
      </w:pPr>
      <w:r w:rsidRPr="00410032">
        <w:rPr>
          <w:sz w:val="22"/>
        </w:rPr>
        <w:t>Cláusula 11. Revisión</w:t>
      </w:r>
      <w:r w:rsidRPr="00410032">
        <w:rPr>
          <w:spacing w:val="-3"/>
          <w:sz w:val="22"/>
        </w:rPr>
        <w:t xml:space="preserve"> </w:t>
      </w:r>
      <w:r w:rsidRPr="00410032">
        <w:rPr>
          <w:sz w:val="22"/>
        </w:rPr>
        <w:t>de precios</w:t>
      </w:r>
      <w:r w:rsidR="00DC35FC">
        <w:rPr>
          <w:sz w:val="22"/>
        </w:rPr>
        <w:t>.</w:t>
      </w:r>
    </w:p>
    <w:p w:rsidR="00BF3850" w:rsidRPr="00410032" w:rsidRDefault="009E6258">
      <w:pPr>
        <w:pStyle w:val="Ttulo1"/>
        <w:tabs>
          <w:tab w:val="left" w:leader="dot" w:pos="9665"/>
        </w:tabs>
        <w:spacing w:before="195"/>
        <w:ind w:left="920"/>
        <w:rPr>
          <w:sz w:val="22"/>
        </w:rPr>
      </w:pPr>
      <w:r w:rsidRPr="00410032">
        <w:rPr>
          <w:sz w:val="22"/>
        </w:rPr>
        <w:t>CAPÍTULO IV.</w:t>
      </w:r>
      <w:r w:rsidRPr="00410032">
        <w:rPr>
          <w:spacing w:val="-4"/>
          <w:sz w:val="22"/>
        </w:rPr>
        <w:t xml:space="preserve"> </w:t>
      </w:r>
      <w:r w:rsidRPr="00410032">
        <w:rPr>
          <w:sz w:val="22"/>
        </w:rPr>
        <w:t>Del</w:t>
      </w:r>
      <w:r w:rsidRPr="00410032">
        <w:rPr>
          <w:spacing w:val="-2"/>
          <w:sz w:val="22"/>
        </w:rPr>
        <w:t xml:space="preserve"> </w:t>
      </w:r>
      <w:r w:rsidRPr="00410032">
        <w:rPr>
          <w:sz w:val="22"/>
        </w:rPr>
        <w:t>licitador</w:t>
      </w:r>
      <w:r w:rsidR="00DC35FC">
        <w:rPr>
          <w:sz w:val="22"/>
        </w:rPr>
        <w:t>.</w:t>
      </w:r>
    </w:p>
    <w:p w:rsidR="00BF3850" w:rsidRPr="00410032" w:rsidRDefault="009E6258">
      <w:pPr>
        <w:pStyle w:val="Textoindependiente"/>
        <w:tabs>
          <w:tab w:val="left" w:leader="dot" w:pos="9665"/>
        </w:tabs>
        <w:spacing w:before="62"/>
        <w:ind w:left="1402"/>
        <w:rPr>
          <w:sz w:val="22"/>
        </w:rPr>
      </w:pPr>
      <w:r w:rsidRPr="00410032">
        <w:rPr>
          <w:sz w:val="22"/>
        </w:rPr>
        <w:t>Cláusula 12. Aptitud</w:t>
      </w:r>
      <w:r w:rsidRPr="00410032">
        <w:rPr>
          <w:spacing w:val="-5"/>
          <w:sz w:val="22"/>
        </w:rPr>
        <w:t xml:space="preserve"> </w:t>
      </w:r>
      <w:r w:rsidRPr="00410032">
        <w:rPr>
          <w:sz w:val="22"/>
        </w:rPr>
        <w:t>para contratar</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13. Clasificación</w:t>
      </w:r>
      <w:r w:rsidRPr="00410032">
        <w:rPr>
          <w:spacing w:val="-3"/>
          <w:sz w:val="22"/>
        </w:rPr>
        <w:t xml:space="preserve"> </w:t>
      </w:r>
      <w:r w:rsidRPr="00410032">
        <w:rPr>
          <w:sz w:val="22"/>
        </w:rPr>
        <w:t>y</w:t>
      </w:r>
      <w:r w:rsidRPr="00410032">
        <w:rPr>
          <w:spacing w:val="-3"/>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14. Integración de la solvencia con</w:t>
      </w:r>
      <w:r w:rsidRPr="00410032">
        <w:rPr>
          <w:spacing w:val="-6"/>
          <w:sz w:val="22"/>
        </w:rPr>
        <w:t xml:space="preserve"> </w:t>
      </w:r>
      <w:r w:rsidRPr="00410032">
        <w:rPr>
          <w:sz w:val="22"/>
        </w:rPr>
        <w:t>medios</w:t>
      </w:r>
      <w:r w:rsidRPr="00410032">
        <w:rPr>
          <w:spacing w:val="-2"/>
          <w:sz w:val="22"/>
        </w:rPr>
        <w:t xml:space="preserve"> </w:t>
      </w:r>
      <w:r w:rsidRPr="00410032">
        <w:rPr>
          <w:sz w:val="22"/>
        </w:rPr>
        <w:t>externos</w:t>
      </w:r>
      <w:r w:rsidR="00DC35FC">
        <w:rPr>
          <w:sz w:val="22"/>
        </w:rPr>
        <w:t>.</w:t>
      </w:r>
    </w:p>
    <w:p w:rsidR="00BF3850" w:rsidRPr="00410032" w:rsidRDefault="009E6258">
      <w:pPr>
        <w:pStyle w:val="Textoindependiente"/>
        <w:tabs>
          <w:tab w:val="left" w:leader="dot" w:pos="9664"/>
        </w:tabs>
        <w:spacing w:before="139"/>
        <w:ind w:left="1402"/>
        <w:rPr>
          <w:sz w:val="22"/>
        </w:rPr>
      </w:pPr>
      <w:r w:rsidRPr="00410032">
        <w:rPr>
          <w:sz w:val="22"/>
        </w:rPr>
        <w:t>Cláusula 15. Concreción de las condiciones</w:t>
      </w:r>
      <w:r w:rsidRPr="00410032">
        <w:rPr>
          <w:spacing w:val="-8"/>
          <w:sz w:val="22"/>
        </w:rPr>
        <w:t xml:space="preserve"> </w:t>
      </w:r>
      <w:r w:rsidRPr="00410032">
        <w:rPr>
          <w:sz w:val="22"/>
        </w:rPr>
        <w:t>de</w:t>
      </w:r>
      <w:r w:rsidRPr="00410032">
        <w:rPr>
          <w:spacing w:val="-1"/>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5"/>
        </w:tabs>
        <w:spacing w:before="137" w:line="360" w:lineRule="auto"/>
        <w:ind w:left="1402" w:right="124"/>
        <w:rPr>
          <w:sz w:val="22"/>
        </w:rPr>
      </w:pPr>
      <w:r w:rsidRPr="00410032">
        <w:rPr>
          <w:sz w:val="22"/>
        </w:rPr>
        <w:t>Cláusula 16. Registro Oficial de Licitadores y Empresas Clasificadas del Sector Público</w:t>
      </w:r>
    </w:p>
    <w:p w:rsidR="00BF3850" w:rsidRPr="00410032" w:rsidRDefault="009E6258">
      <w:pPr>
        <w:pStyle w:val="Ttulo1"/>
        <w:tabs>
          <w:tab w:val="left" w:leader="dot" w:pos="9664"/>
        </w:tabs>
        <w:spacing w:before="58"/>
        <w:ind w:left="920"/>
        <w:rPr>
          <w:sz w:val="22"/>
        </w:rPr>
      </w:pPr>
      <w:r w:rsidRPr="00410032">
        <w:rPr>
          <w:sz w:val="22"/>
        </w:rPr>
        <w:t>CAPÍTULO V. Del procedimiento</w:t>
      </w:r>
      <w:r w:rsidRPr="00410032">
        <w:rPr>
          <w:spacing w:val="-7"/>
          <w:sz w:val="22"/>
        </w:rPr>
        <w:t xml:space="preserve"> </w:t>
      </w:r>
      <w:r w:rsidRPr="00410032">
        <w:rPr>
          <w:sz w:val="22"/>
        </w:rPr>
        <w:t>de</w:t>
      </w:r>
      <w:r w:rsidRPr="00410032">
        <w:rPr>
          <w:spacing w:val="-2"/>
          <w:sz w:val="22"/>
        </w:rPr>
        <w:t xml:space="preserve"> </w:t>
      </w:r>
      <w:r w:rsidRPr="00410032">
        <w:rPr>
          <w:sz w:val="22"/>
        </w:rPr>
        <w:t>adjudicación</w:t>
      </w:r>
      <w:r w:rsidR="00DC35FC">
        <w:rPr>
          <w:sz w:val="22"/>
        </w:rPr>
        <w:t>.</w:t>
      </w:r>
    </w:p>
    <w:p w:rsidR="00BF3850" w:rsidRPr="00410032" w:rsidRDefault="009E6258">
      <w:pPr>
        <w:pStyle w:val="Ttulo2"/>
        <w:tabs>
          <w:tab w:val="left" w:leader="dot" w:pos="9664"/>
        </w:tabs>
        <w:spacing w:before="60"/>
        <w:ind w:left="920"/>
        <w:rPr>
          <w:sz w:val="22"/>
          <w:u w:val="none"/>
        </w:rPr>
      </w:pPr>
      <w:r w:rsidRPr="00410032">
        <w:rPr>
          <w:sz w:val="22"/>
          <w:u w:val="none"/>
        </w:rPr>
        <w:t>Sección primera. Del procedimiento y criterios</w:t>
      </w:r>
      <w:r w:rsidRPr="00410032">
        <w:rPr>
          <w:spacing w:val="-17"/>
          <w:sz w:val="22"/>
          <w:u w:val="none"/>
        </w:rPr>
        <w:t xml:space="preserve"> </w:t>
      </w:r>
      <w:r w:rsidRPr="00410032">
        <w:rPr>
          <w:sz w:val="22"/>
          <w:u w:val="none"/>
        </w:rPr>
        <w:t>de</w:t>
      </w:r>
      <w:r w:rsidRPr="00410032">
        <w:rPr>
          <w:spacing w:val="-3"/>
          <w:sz w:val="22"/>
          <w:u w:val="none"/>
        </w:rPr>
        <w:t xml:space="preserve"> </w:t>
      </w:r>
      <w:r w:rsidRPr="00410032">
        <w:rPr>
          <w:sz w:val="22"/>
          <w:u w:val="none"/>
        </w:rPr>
        <w:t>adjudicación</w:t>
      </w:r>
      <w:r w:rsidR="00DC35FC">
        <w:rPr>
          <w:sz w:val="22"/>
          <w:u w:val="none"/>
        </w:rPr>
        <w:t>.</w:t>
      </w:r>
    </w:p>
    <w:p w:rsidR="00BF3850" w:rsidRPr="00410032" w:rsidRDefault="009E6258">
      <w:pPr>
        <w:pStyle w:val="Textoindependiente"/>
        <w:tabs>
          <w:tab w:val="left" w:leader="dot" w:pos="9665"/>
        </w:tabs>
        <w:spacing w:before="43"/>
        <w:ind w:left="1402"/>
        <w:rPr>
          <w:sz w:val="22"/>
        </w:rPr>
      </w:pPr>
      <w:r w:rsidRPr="00410032">
        <w:rPr>
          <w:sz w:val="22"/>
        </w:rPr>
        <w:t>Cláusula 17.</w:t>
      </w:r>
      <w:r w:rsidRPr="00410032">
        <w:rPr>
          <w:spacing w:val="-3"/>
          <w:sz w:val="22"/>
        </w:rPr>
        <w:t xml:space="preserve"> </w:t>
      </w:r>
      <w:r w:rsidRPr="00410032">
        <w:rPr>
          <w:sz w:val="22"/>
        </w:rPr>
        <w:t>Procedimiento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w:t>
      </w:r>
      <w:r w:rsidRPr="00410032">
        <w:rPr>
          <w:spacing w:val="-1"/>
          <w:sz w:val="22"/>
        </w:rPr>
        <w:t xml:space="preserve"> </w:t>
      </w:r>
      <w:r w:rsidRPr="00410032">
        <w:rPr>
          <w:sz w:val="22"/>
        </w:rPr>
        <w:t>18.</w:t>
      </w:r>
      <w:r w:rsidRPr="00410032">
        <w:rPr>
          <w:spacing w:val="-3"/>
          <w:sz w:val="22"/>
        </w:rPr>
        <w:t xml:space="preserve"> </w:t>
      </w:r>
      <w:r w:rsidRPr="00410032">
        <w:rPr>
          <w:sz w:val="22"/>
        </w:rPr>
        <w:t>Publicidad</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19. Criterios</w:t>
      </w:r>
      <w:r w:rsidRPr="00410032">
        <w:rPr>
          <w:spacing w:val="-4"/>
          <w:sz w:val="22"/>
        </w:rPr>
        <w:t xml:space="preserve"> </w:t>
      </w:r>
      <w:r w:rsidRPr="00410032">
        <w:rPr>
          <w:sz w:val="22"/>
        </w:rPr>
        <w:t>de adjudicación</w:t>
      </w:r>
      <w:r w:rsidR="00DC35FC">
        <w:rPr>
          <w:sz w:val="22"/>
        </w:rPr>
        <w:t>.</w:t>
      </w:r>
    </w:p>
    <w:p w:rsidR="00BF3850" w:rsidRPr="00410032" w:rsidRDefault="00BF3850">
      <w:pPr>
        <w:rPr>
          <w:sz w:val="20"/>
        </w:rPr>
        <w:sectPr w:rsidR="00BF3850" w:rsidRPr="00410032">
          <w:headerReference w:type="default" r:id="rId8"/>
          <w:footerReference w:type="default" r:id="rId9"/>
          <w:type w:val="continuous"/>
          <w:pgSz w:w="11900" w:h="16840"/>
          <w:pgMar w:top="1600" w:right="1320" w:bottom="1220" w:left="520" w:header="808" w:footer="1028" w:gutter="0"/>
          <w:pgNumType w:start="1"/>
          <w:cols w:space="720"/>
        </w:sectPr>
      </w:pPr>
    </w:p>
    <w:sdt>
      <w:sdtPr>
        <w:rPr>
          <w:b w:val="0"/>
          <w:bCs w:val="0"/>
          <w:i w:val="0"/>
          <w:sz w:val="22"/>
        </w:rPr>
        <w:id w:val="-1270238074"/>
        <w:docPartObj>
          <w:docPartGallery w:val="Table of Contents"/>
          <w:docPartUnique/>
        </w:docPartObj>
      </w:sdtPr>
      <w:sdtEndPr/>
      <w:sdtContent>
        <w:p w:rsidR="00BF3850" w:rsidRPr="00844B65" w:rsidRDefault="005C4380">
          <w:pPr>
            <w:pStyle w:val="TDC6"/>
            <w:tabs>
              <w:tab w:val="left" w:leader="dot" w:pos="9665"/>
            </w:tabs>
            <w:spacing w:before="87"/>
            <w:ind w:left="919"/>
            <w:rPr>
              <w:sz w:val="22"/>
            </w:rPr>
          </w:pPr>
          <w:hyperlink w:anchor="_TOC_250055" w:history="1">
            <w:r w:rsidR="009E6258" w:rsidRPr="00844B65">
              <w:rPr>
                <w:sz w:val="22"/>
              </w:rPr>
              <w:t>Sección segunda. De</w:t>
            </w:r>
            <w:r w:rsidR="009E6258" w:rsidRPr="00844B65">
              <w:rPr>
                <w:spacing w:val="-6"/>
                <w:sz w:val="22"/>
              </w:rPr>
              <w:t xml:space="preserve"> </w:t>
            </w:r>
            <w:r w:rsidR="009E6258" w:rsidRPr="00844B65">
              <w:rPr>
                <w:sz w:val="22"/>
              </w:rPr>
              <w:t>la</w:t>
            </w:r>
            <w:r w:rsidR="009E6258" w:rsidRPr="00844B65">
              <w:rPr>
                <w:spacing w:val="-1"/>
                <w:sz w:val="22"/>
              </w:rPr>
              <w:t xml:space="preserve"> </w:t>
            </w:r>
            <w:r w:rsidR="009E6258" w:rsidRPr="00844B65">
              <w:rPr>
                <w:sz w:val="22"/>
              </w:rPr>
              <w:t>garantía</w:t>
            </w:r>
            <w:r w:rsidR="00DC35FC">
              <w:rPr>
                <w:sz w:val="22"/>
              </w:rPr>
              <w:t>.</w:t>
            </w:r>
          </w:hyperlink>
        </w:p>
        <w:p w:rsidR="00BF3850" w:rsidRPr="00844B65" w:rsidRDefault="005C4380">
          <w:pPr>
            <w:pStyle w:val="TDC8"/>
            <w:tabs>
              <w:tab w:val="left" w:leader="dot" w:pos="9665"/>
            </w:tabs>
            <w:spacing w:before="40"/>
            <w:rPr>
              <w:sz w:val="22"/>
            </w:rPr>
          </w:pPr>
          <w:hyperlink w:anchor="_TOC_250054" w:history="1">
            <w:r w:rsidR="009E6258" w:rsidRPr="00844B65">
              <w:rPr>
                <w:sz w:val="22"/>
              </w:rPr>
              <w:t>Cláusula 20.</w:t>
            </w:r>
            <w:r w:rsidR="009E6258" w:rsidRPr="00844B65">
              <w:rPr>
                <w:spacing w:val="-3"/>
                <w:sz w:val="22"/>
              </w:rPr>
              <w:t xml:space="preserve"> </w:t>
            </w:r>
            <w:r w:rsidR="009E6258" w:rsidRPr="00844B65">
              <w:rPr>
                <w:sz w:val="22"/>
              </w:rPr>
              <w:t>Garantía</w:t>
            </w:r>
            <w:r w:rsidR="009E6258" w:rsidRPr="00844B65">
              <w:rPr>
                <w:spacing w:val="-2"/>
                <w:sz w:val="22"/>
              </w:rPr>
              <w:t xml:space="preserve"> </w:t>
            </w:r>
            <w:r w:rsidR="009E6258" w:rsidRPr="00844B65">
              <w:rPr>
                <w:sz w:val="22"/>
              </w:rPr>
              <w:t>definitiva</w:t>
            </w:r>
            <w:r w:rsidR="00DC35FC">
              <w:rPr>
                <w:sz w:val="22"/>
              </w:rPr>
              <w:t>.</w:t>
            </w:r>
          </w:hyperlink>
        </w:p>
        <w:p w:rsidR="00BF3850" w:rsidRPr="00844B65" w:rsidRDefault="005C4380">
          <w:pPr>
            <w:pStyle w:val="TDC8"/>
            <w:tabs>
              <w:tab w:val="left" w:leader="dot" w:pos="9664"/>
            </w:tabs>
            <w:rPr>
              <w:sz w:val="22"/>
            </w:rPr>
          </w:pPr>
          <w:hyperlink w:anchor="_TOC_250053" w:history="1">
            <w:r w:rsidR="009E6258" w:rsidRPr="00844B65">
              <w:rPr>
                <w:sz w:val="22"/>
              </w:rPr>
              <w:t>Cláusula 21. Devolución y cancelación de la</w:t>
            </w:r>
            <w:r w:rsidR="009E6258" w:rsidRPr="00844B65">
              <w:rPr>
                <w:spacing w:val="-14"/>
                <w:sz w:val="22"/>
              </w:rPr>
              <w:t xml:space="preserve"> </w:t>
            </w:r>
            <w:r w:rsidR="009E6258" w:rsidRPr="00844B65">
              <w:rPr>
                <w:sz w:val="22"/>
              </w:rPr>
              <w:t>garantía</w:t>
            </w:r>
            <w:r w:rsidR="009E6258" w:rsidRPr="00844B65">
              <w:rPr>
                <w:spacing w:val="-1"/>
                <w:sz w:val="22"/>
              </w:rPr>
              <w:t xml:space="preserve"> </w:t>
            </w:r>
            <w:r w:rsidR="009E6258" w:rsidRPr="00844B65">
              <w:rPr>
                <w:sz w:val="22"/>
              </w:rPr>
              <w:t>definitiva</w:t>
            </w:r>
            <w:r w:rsidR="00DC35FC">
              <w:rPr>
                <w:sz w:val="22"/>
              </w:rPr>
              <w:t>.</w:t>
            </w:r>
          </w:hyperlink>
        </w:p>
        <w:p w:rsidR="00BF3850" w:rsidRPr="00844B65" w:rsidRDefault="005C4380">
          <w:pPr>
            <w:pStyle w:val="TDC5"/>
            <w:tabs>
              <w:tab w:val="left" w:leader="dot" w:pos="9663"/>
            </w:tabs>
            <w:rPr>
              <w:sz w:val="22"/>
            </w:rPr>
          </w:pPr>
          <w:hyperlink w:anchor="_TOC_250052" w:history="1">
            <w:r w:rsidR="009E6258" w:rsidRPr="00844B65">
              <w:rPr>
                <w:sz w:val="22"/>
              </w:rPr>
              <w:t>TÍTULO II. LICITACIÓN</w:t>
            </w:r>
            <w:r w:rsidR="009E6258" w:rsidRPr="00844B65">
              <w:rPr>
                <w:spacing w:val="-8"/>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5C4380">
          <w:pPr>
            <w:pStyle w:val="TDC5"/>
            <w:tabs>
              <w:tab w:val="left" w:leader="dot" w:pos="9665"/>
            </w:tabs>
            <w:spacing w:before="60"/>
            <w:rPr>
              <w:sz w:val="22"/>
            </w:rPr>
          </w:pPr>
          <w:hyperlink w:anchor="_TOC_250051" w:history="1">
            <w:r w:rsidR="009E6258" w:rsidRPr="00844B65">
              <w:rPr>
                <w:sz w:val="22"/>
              </w:rPr>
              <w:t>CAPÍTULO I. De</w:t>
            </w:r>
            <w:r w:rsidR="009E6258" w:rsidRPr="00844B65">
              <w:rPr>
                <w:spacing w:val="-6"/>
                <w:sz w:val="22"/>
              </w:rPr>
              <w:t xml:space="preserve"> </w:t>
            </w:r>
            <w:r w:rsidR="009E6258" w:rsidRPr="00844B65">
              <w:rPr>
                <w:sz w:val="22"/>
              </w:rPr>
              <w:t>las</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5C4380">
          <w:pPr>
            <w:pStyle w:val="TDC8"/>
            <w:tabs>
              <w:tab w:val="left" w:leader="dot" w:pos="9663"/>
            </w:tabs>
            <w:spacing w:before="63"/>
            <w:rPr>
              <w:sz w:val="22"/>
            </w:rPr>
          </w:pPr>
          <w:hyperlink w:anchor="_TOC_250050" w:history="1">
            <w:r w:rsidR="009E6258" w:rsidRPr="00844B65">
              <w:rPr>
                <w:sz w:val="22"/>
              </w:rPr>
              <w:t>Cláusula 22. Presentación</w:t>
            </w:r>
            <w:r w:rsidR="009E6258" w:rsidRPr="00844B65">
              <w:rPr>
                <w:spacing w:val="-6"/>
                <w:sz w:val="22"/>
              </w:rPr>
              <w:t xml:space="preserve"> </w:t>
            </w:r>
            <w:r w:rsidR="009E6258" w:rsidRPr="00844B65">
              <w:rPr>
                <w:sz w:val="22"/>
              </w:rPr>
              <w:t>de proposiciones</w:t>
            </w:r>
            <w:r w:rsidR="00DC35FC">
              <w:rPr>
                <w:sz w:val="22"/>
              </w:rPr>
              <w:t>.</w:t>
            </w:r>
          </w:hyperlink>
        </w:p>
        <w:p w:rsidR="00BF3850" w:rsidRPr="00844B65" w:rsidRDefault="005C4380">
          <w:pPr>
            <w:pStyle w:val="TDC8"/>
            <w:tabs>
              <w:tab w:val="left" w:leader="dot" w:pos="9664"/>
            </w:tabs>
            <w:spacing w:before="136"/>
            <w:rPr>
              <w:sz w:val="22"/>
            </w:rPr>
          </w:pPr>
          <w:hyperlink w:anchor="_TOC_250049" w:history="1">
            <w:r w:rsidR="009E6258" w:rsidRPr="00844B65">
              <w:rPr>
                <w:sz w:val="22"/>
              </w:rPr>
              <w:t>Cláusula 23. Forma y contenido de</w:t>
            </w:r>
            <w:r w:rsidR="009E6258" w:rsidRPr="00844B65">
              <w:rPr>
                <w:spacing w:val="-7"/>
                <w:sz w:val="22"/>
              </w:rPr>
              <w:t xml:space="preserve"> </w:t>
            </w:r>
            <w:r w:rsidR="009E6258" w:rsidRPr="00844B65">
              <w:rPr>
                <w:sz w:val="22"/>
              </w:rPr>
              <w:t>las</w:t>
            </w:r>
            <w:r w:rsidR="009E6258" w:rsidRPr="00844B65">
              <w:rPr>
                <w:spacing w:val="-1"/>
                <w:sz w:val="22"/>
              </w:rPr>
              <w:t xml:space="preserve"> </w:t>
            </w:r>
            <w:r w:rsidR="009E6258" w:rsidRPr="00844B65">
              <w:rPr>
                <w:sz w:val="22"/>
              </w:rPr>
              <w:t>proposiciones</w:t>
            </w:r>
            <w:r w:rsidR="00DC35FC">
              <w:rPr>
                <w:sz w:val="22"/>
              </w:rPr>
              <w:t>.</w:t>
            </w:r>
          </w:hyperlink>
        </w:p>
        <w:p w:rsidR="00BF3850" w:rsidRPr="00844B65" w:rsidRDefault="005C4380">
          <w:pPr>
            <w:pStyle w:val="TDC8"/>
            <w:tabs>
              <w:tab w:val="left" w:leader="dot" w:pos="9665"/>
            </w:tabs>
            <w:spacing w:before="140" w:line="360" w:lineRule="auto"/>
            <w:ind w:right="124"/>
            <w:rPr>
              <w:sz w:val="22"/>
            </w:rPr>
          </w:pPr>
          <w:hyperlink w:anchor="_TOC_250048" w:history="1">
            <w:r w:rsidR="009E6258" w:rsidRPr="00844B65">
              <w:rPr>
                <w:sz w:val="22"/>
              </w:rPr>
              <w:t>Cláusula 24. Calificación de la documentación presentada, valoración y apertura de</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5C4380">
          <w:pPr>
            <w:pStyle w:val="TDC5"/>
            <w:tabs>
              <w:tab w:val="left" w:leader="dot" w:pos="9664"/>
            </w:tabs>
            <w:spacing w:before="57"/>
            <w:ind w:right="125"/>
            <w:rPr>
              <w:sz w:val="22"/>
            </w:rPr>
          </w:pPr>
          <w:hyperlink w:anchor="_TOC_250047" w:history="1">
            <w:r w:rsidR="009E6258" w:rsidRPr="00844B65">
              <w:rPr>
                <w:sz w:val="22"/>
              </w:rPr>
              <w:t>CAPÍTULO II. De la propuesta de adjudicación, adjudicación y perfección y formalización</w:t>
            </w:r>
            <w:r w:rsidR="00DC35FC">
              <w:rPr>
                <w:sz w:val="22"/>
              </w:rPr>
              <w:t>.</w:t>
            </w:r>
          </w:hyperlink>
        </w:p>
        <w:p w:rsidR="00BF3850" w:rsidRPr="00844B65" w:rsidRDefault="005C4380">
          <w:pPr>
            <w:pStyle w:val="TDC8"/>
            <w:tabs>
              <w:tab w:val="left" w:leader="dot" w:pos="9665"/>
            </w:tabs>
            <w:spacing w:before="63" w:line="360" w:lineRule="auto"/>
            <w:ind w:right="124"/>
            <w:rPr>
              <w:sz w:val="22"/>
            </w:rPr>
          </w:pPr>
          <w:hyperlink w:anchor="_TOC_250046" w:history="1">
            <w:r w:rsidR="009E6258" w:rsidRPr="00844B65">
              <w:rPr>
                <w:sz w:val="22"/>
              </w:rPr>
              <w:t>Cláusula 25. Efectos de la propuesta de adjudicación. Decisión de no adjudicar o celebrar el contrato y desistimiento del procedimiento de adjudicación por la Administración</w:t>
            </w:r>
            <w:r w:rsidR="00DC35FC">
              <w:rPr>
                <w:sz w:val="22"/>
              </w:rPr>
              <w:t>.</w:t>
            </w:r>
          </w:hyperlink>
        </w:p>
        <w:p w:rsidR="00BF3850" w:rsidRPr="00844B65" w:rsidRDefault="005C4380">
          <w:pPr>
            <w:pStyle w:val="TDC8"/>
            <w:tabs>
              <w:tab w:val="left" w:leader="dot" w:pos="9663"/>
            </w:tabs>
            <w:spacing w:before="0" w:line="275" w:lineRule="exact"/>
            <w:rPr>
              <w:sz w:val="22"/>
            </w:rPr>
          </w:pPr>
          <w:hyperlink w:anchor="_TOC_250045" w:history="1">
            <w:r w:rsidR="009E6258" w:rsidRPr="00844B65">
              <w:rPr>
                <w:sz w:val="22"/>
              </w:rPr>
              <w:t>Cláusula 26. Adjudicación</w:t>
            </w:r>
            <w:r w:rsidR="009E6258" w:rsidRPr="00844B65">
              <w:rPr>
                <w:spacing w:val="-5"/>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5C4380">
          <w:pPr>
            <w:pStyle w:val="TDC8"/>
            <w:tabs>
              <w:tab w:val="left" w:leader="dot" w:pos="9664"/>
            </w:tabs>
            <w:spacing w:before="139"/>
            <w:rPr>
              <w:sz w:val="22"/>
            </w:rPr>
          </w:pPr>
          <w:hyperlink w:anchor="_TOC_250044" w:history="1">
            <w:r w:rsidR="009E6258" w:rsidRPr="00844B65">
              <w:rPr>
                <w:sz w:val="22"/>
              </w:rPr>
              <w:t>Cláusula 27. Perfección y formalización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5C4380">
          <w:pPr>
            <w:pStyle w:val="TDC5"/>
            <w:tabs>
              <w:tab w:val="left" w:leader="dot" w:pos="9663"/>
            </w:tabs>
            <w:spacing w:before="194"/>
            <w:rPr>
              <w:sz w:val="22"/>
            </w:rPr>
          </w:pPr>
          <w:hyperlink w:anchor="_TOC_250043" w:history="1">
            <w:r w:rsidR="009E6258" w:rsidRPr="00844B65">
              <w:rPr>
                <w:sz w:val="22"/>
              </w:rPr>
              <w:t>TÍTULO III. EJECUCIÓN</w:t>
            </w:r>
            <w:r w:rsidR="009E6258" w:rsidRPr="00844B65">
              <w:rPr>
                <w:spacing w:val="-11"/>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5C4380">
          <w:pPr>
            <w:pStyle w:val="TDC5"/>
            <w:tabs>
              <w:tab w:val="left" w:leader="dot" w:pos="9664"/>
            </w:tabs>
            <w:spacing w:before="60"/>
            <w:rPr>
              <w:sz w:val="22"/>
            </w:rPr>
          </w:pPr>
          <w:hyperlink w:anchor="_TOC_250042" w:history="1">
            <w:r w:rsidR="009E6258" w:rsidRPr="00844B65">
              <w:rPr>
                <w:sz w:val="22"/>
              </w:rPr>
              <w:t>CAPÍTULO I. Derechos y obligaciones</w:t>
            </w:r>
            <w:r w:rsidR="009E6258" w:rsidRPr="00844B65">
              <w:rPr>
                <w:spacing w:val="-13"/>
                <w:sz w:val="22"/>
              </w:rPr>
              <w:t xml:space="preserve"> </w:t>
            </w:r>
            <w:r w:rsidR="009E6258" w:rsidRPr="00844B65">
              <w:rPr>
                <w:sz w:val="22"/>
              </w:rPr>
              <w:t>del</w:t>
            </w:r>
            <w:r w:rsidR="009E6258" w:rsidRPr="00844B65">
              <w:rPr>
                <w:spacing w:val="-4"/>
                <w:sz w:val="22"/>
              </w:rPr>
              <w:t xml:space="preserve"> </w:t>
            </w:r>
            <w:r w:rsidR="009E6258" w:rsidRPr="00844B65">
              <w:rPr>
                <w:sz w:val="22"/>
              </w:rPr>
              <w:t>contratista</w:t>
            </w:r>
            <w:r w:rsidR="00DC35FC">
              <w:rPr>
                <w:sz w:val="22"/>
              </w:rPr>
              <w:t>.</w:t>
            </w:r>
          </w:hyperlink>
        </w:p>
        <w:p w:rsidR="00BF3850" w:rsidRPr="00844B65" w:rsidRDefault="005C4380">
          <w:pPr>
            <w:pStyle w:val="TDC6"/>
            <w:tabs>
              <w:tab w:val="left" w:leader="dot" w:pos="9663"/>
            </w:tabs>
            <w:rPr>
              <w:sz w:val="22"/>
            </w:rPr>
          </w:pPr>
          <w:hyperlink w:anchor="_TOC_250041" w:history="1">
            <w:r w:rsidR="009E6258" w:rsidRPr="00844B65">
              <w:rPr>
                <w:sz w:val="22"/>
              </w:rPr>
              <w:t>Sección primera. De los abonos</w:t>
            </w:r>
            <w:r w:rsidR="009E6258" w:rsidRPr="00844B65">
              <w:rPr>
                <w:spacing w:val="-10"/>
                <w:sz w:val="22"/>
              </w:rPr>
              <w:t xml:space="preserve"> </w:t>
            </w:r>
            <w:r w:rsidR="009E6258" w:rsidRPr="00844B65">
              <w:rPr>
                <w:sz w:val="22"/>
              </w:rPr>
              <w:t>al</w:t>
            </w:r>
            <w:r w:rsidR="009E6258" w:rsidRPr="00844B65">
              <w:rPr>
                <w:spacing w:val="-1"/>
                <w:sz w:val="22"/>
              </w:rPr>
              <w:t xml:space="preserve"> </w:t>
            </w:r>
            <w:r w:rsidR="009E6258" w:rsidRPr="00844B65">
              <w:rPr>
                <w:sz w:val="22"/>
              </w:rPr>
              <w:t>contratista</w:t>
            </w:r>
            <w:r w:rsidR="00DC35FC">
              <w:rPr>
                <w:sz w:val="22"/>
              </w:rPr>
              <w:t>.</w:t>
            </w:r>
          </w:hyperlink>
        </w:p>
        <w:p w:rsidR="00BF3850" w:rsidRPr="00844B65" w:rsidRDefault="005C4380">
          <w:pPr>
            <w:pStyle w:val="TDC8"/>
            <w:tabs>
              <w:tab w:val="left" w:leader="dot" w:pos="9664"/>
            </w:tabs>
            <w:spacing w:before="44"/>
            <w:rPr>
              <w:sz w:val="22"/>
            </w:rPr>
          </w:pPr>
          <w:hyperlink w:anchor="_TOC_250040" w:history="1">
            <w:r w:rsidR="009E6258" w:rsidRPr="00844B65">
              <w:rPr>
                <w:sz w:val="22"/>
              </w:rPr>
              <w:t>Cláusula 28. Abonos, mediciones</w:t>
            </w:r>
            <w:r w:rsidR="009E6258" w:rsidRPr="00844B65">
              <w:rPr>
                <w:spacing w:val="-8"/>
                <w:sz w:val="22"/>
              </w:rPr>
              <w:t xml:space="preserve"> </w:t>
            </w:r>
            <w:r w:rsidR="009E6258" w:rsidRPr="00844B65">
              <w:rPr>
                <w:sz w:val="22"/>
              </w:rPr>
              <w:t>y</w:t>
            </w:r>
            <w:r w:rsidR="009E6258" w:rsidRPr="00844B65">
              <w:rPr>
                <w:spacing w:val="-2"/>
                <w:sz w:val="22"/>
              </w:rPr>
              <w:t xml:space="preserve"> </w:t>
            </w:r>
            <w:r w:rsidR="009E6258" w:rsidRPr="00844B65">
              <w:rPr>
                <w:sz w:val="22"/>
              </w:rPr>
              <w:t>valoración</w:t>
            </w:r>
            <w:r w:rsidR="00DC35FC">
              <w:rPr>
                <w:sz w:val="22"/>
              </w:rPr>
              <w:t>.</w:t>
            </w:r>
          </w:hyperlink>
        </w:p>
        <w:p w:rsidR="00BF3850" w:rsidRPr="00844B65" w:rsidRDefault="005C4380">
          <w:pPr>
            <w:pStyle w:val="TDC6"/>
            <w:tabs>
              <w:tab w:val="left" w:leader="dot" w:pos="9663"/>
            </w:tabs>
            <w:spacing w:before="175"/>
            <w:rPr>
              <w:sz w:val="22"/>
            </w:rPr>
          </w:pPr>
          <w:hyperlink w:anchor="_TOC_250039" w:history="1">
            <w:r w:rsidR="009E6258" w:rsidRPr="00844B65">
              <w:rPr>
                <w:sz w:val="22"/>
              </w:rPr>
              <w:t>Sección segunda. De las exigencias</w:t>
            </w:r>
            <w:r w:rsidR="009E6258" w:rsidRPr="00844B65">
              <w:rPr>
                <w:spacing w:val="-10"/>
                <w:sz w:val="22"/>
              </w:rPr>
              <w:t xml:space="preserve"> </w:t>
            </w:r>
            <w:r w:rsidR="009E6258" w:rsidRPr="00844B65">
              <w:rPr>
                <w:sz w:val="22"/>
              </w:rPr>
              <w:t>al contratista</w:t>
            </w:r>
            <w:r w:rsidR="00DC35FC">
              <w:rPr>
                <w:sz w:val="22"/>
              </w:rPr>
              <w:t>.</w:t>
            </w:r>
          </w:hyperlink>
        </w:p>
        <w:p w:rsidR="00BF3850" w:rsidRPr="00844B65" w:rsidRDefault="005C4380">
          <w:pPr>
            <w:pStyle w:val="TDC8"/>
            <w:tabs>
              <w:tab w:val="left" w:leader="dot" w:pos="9665"/>
            </w:tabs>
            <w:spacing w:before="43"/>
            <w:rPr>
              <w:sz w:val="22"/>
            </w:rPr>
          </w:pPr>
          <w:hyperlink w:anchor="_TOC_250038" w:history="1">
            <w:r w:rsidR="009E6258" w:rsidRPr="00844B65">
              <w:rPr>
                <w:sz w:val="22"/>
              </w:rPr>
              <w:t>Cláusula 29. Obligaciones, gastos e impuestos exigibles</w:t>
            </w:r>
            <w:r w:rsidR="009E6258" w:rsidRPr="00844B65">
              <w:rPr>
                <w:spacing w:val="-9"/>
                <w:sz w:val="22"/>
              </w:rPr>
              <w:t xml:space="preserve"> </w:t>
            </w:r>
            <w:r w:rsidR="009E6258" w:rsidRPr="00844B65">
              <w:rPr>
                <w:sz w:val="22"/>
              </w:rPr>
              <w:t>al</w:t>
            </w:r>
            <w:r w:rsidR="009E6258" w:rsidRPr="00844B65">
              <w:rPr>
                <w:spacing w:val="-2"/>
                <w:sz w:val="22"/>
              </w:rPr>
              <w:t xml:space="preserve"> </w:t>
            </w:r>
            <w:r w:rsidR="009E6258" w:rsidRPr="00844B65">
              <w:rPr>
                <w:sz w:val="22"/>
              </w:rPr>
              <w:t>contratista</w:t>
            </w:r>
            <w:r w:rsidR="00DC35FC">
              <w:rPr>
                <w:sz w:val="22"/>
              </w:rPr>
              <w:t>.</w:t>
            </w:r>
          </w:hyperlink>
        </w:p>
        <w:p w:rsidR="00BF3850" w:rsidRPr="00844B65" w:rsidRDefault="005C4380">
          <w:pPr>
            <w:pStyle w:val="TDC6"/>
            <w:spacing w:before="175"/>
            <w:rPr>
              <w:sz w:val="22"/>
            </w:rPr>
          </w:pPr>
          <w:hyperlink w:anchor="_TOC_250037" w:history="1">
            <w:r w:rsidR="009E6258" w:rsidRPr="00844B65">
              <w:rPr>
                <w:sz w:val="22"/>
              </w:rPr>
              <w:t>Sección</w:t>
            </w:r>
            <w:r w:rsidR="009E6258" w:rsidRPr="00844B65">
              <w:rPr>
                <w:spacing w:val="17"/>
                <w:sz w:val="22"/>
              </w:rPr>
              <w:t xml:space="preserve"> </w:t>
            </w:r>
            <w:r w:rsidR="009E6258" w:rsidRPr="00844B65">
              <w:rPr>
                <w:sz w:val="22"/>
              </w:rPr>
              <w:t>tercera.</w:t>
            </w:r>
            <w:r w:rsidR="009E6258" w:rsidRPr="00844B65">
              <w:rPr>
                <w:spacing w:val="18"/>
                <w:sz w:val="22"/>
              </w:rPr>
              <w:t xml:space="preserve"> </w:t>
            </w:r>
            <w:r w:rsidR="009E6258" w:rsidRPr="00844B65">
              <w:rPr>
                <w:sz w:val="22"/>
              </w:rPr>
              <w:t>De</w:t>
            </w:r>
            <w:r w:rsidR="009E6258" w:rsidRPr="00844B65">
              <w:rPr>
                <w:spacing w:val="18"/>
                <w:sz w:val="22"/>
              </w:rPr>
              <w:t xml:space="preserve"> </w:t>
            </w:r>
            <w:r w:rsidR="009E6258" w:rsidRPr="00844B65">
              <w:rPr>
                <w:sz w:val="22"/>
              </w:rPr>
              <w:t>las</w:t>
            </w:r>
            <w:r w:rsidR="009E6258" w:rsidRPr="00844B65">
              <w:rPr>
                <w:spacing w:val="18"/>
                <w:sz w:val="22"/>
              </w:rPr>
              <w:t xml:space="preserve"> </w:t>
            </w:r>
            <w:r w:rsidR="009E6258" w:rsidRPr="00844B65">
              <w:rPr>
                <w:sz w:val="22"/>
              </w:rPr>
              <w:t>disposiciones</w:t>
            </w:r>
            <w:r w:rsidR="009E6258" w:rsidRPr="00844B65">
              <w:rPr>
                <w:spacing w:val="19"/>
                <w:sz w:val="22"/>
              </w:rPr>
              <w:t xml:space="preserve"> </w:t>
            </w:r>
            <w:r w:rsidR="009E6258" w:rsidRPr="00844B65">
              <w:rPr>
                <w:sz w:val="22"/>
              </w:rPr>
              <w:t>laborales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sociales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de</w:t>
            </w:r>
            <w:r w:rsidR="009E6258" w:rsidRPr="00844B65">
              <w:rPr>
                <w:spacing w:val="19"/>
                <w:sz w:val="22"/>
              </w:rPr>
              <w:t xml:space="preserve"> </w:t>
            </w:r>
            <w:r w:rsidR="009E6258" w:rsidRPr="00844B65">
              <w:rPr>
                <w:sz w:val="22"/>
              </w:rPr>
              <w:t>transparencia</w:t>
            </w:r>
          </w:hyperlink>
          <w:r w:rsidR="00DC35FC">
            <w:rPr>
              <w:sz w:val="22"/>
            </w:rPr>
            <w:t>.</w:t>
          </w:r>
        </w:p>
        <w:p w:rsidR="00BF3850" w:rsidRPr="00844B65" w:rsidRDefault="005C4380">
          <w:pPr>
            <w:pStyle w:val="TDC8"/>
            <w:tabs>
              <w:tab w:val="left" w:leader="dot" w:pos="9665"/>
            </w:tabs>
            <w:spacing w:before="41"/>
            <w:rPr>
              <w:sz w:val="22"/>
            </w:rPr>
          </w:pPr>
          <w:hyperlink w:anchor="_TOC_250036" w:history="1">
            <w:r w:rsidR="009E6258" w:rsidRPr="00844B65">
              <w:rPr>
                <w:sz w:val="22"/>
              </w:rPr>
              <w:t>Cláusula 30. Obligaciones laborales, sociales y</w:t>
            </w:r>
            <w:r w:rsidR="009E6258" w:rsidRPr="00844B65">
              <w:rPr>
                <w:spacing w:val="-8"/>
                <w:sz w:val="22"/>
              </w:rPr>
              <w:t xml:space="preserve"> </w:t>
            </w:r>
            <w:r w:rsidR="009E6258" w:rsidRPr="00844B65">
              <w:rPr>
                <w:sz w:val="22"/>
              </w:rPr>
              <w:t>de</w:t>
            </w:r>
            <w:r w:rsidR="009E6258" w:rsidRPr="00844B65">
              <w:rPr>
                <w:spacing w:val="-1"/>
                <w:sz w:val="22"/>
              </w:rPr>
              <w:t xml:space="preserve"> </w:t>
            </w:r>
            <w:r w:rsidR="009E6258" w:rsidRPr="00844B65">
              <w:rPr>
                <w:sz w:val="22"/>
              </w:rPr>
              <w:t>transparencia</w:t>
            </w:r>
            <w:r w:rsidR="00DC35FC">
              <w:rPr>
                <w:sz w:val="22"/>
              </w:rPr>
              <w:t>.</w:t>
            </w:r>
          </w:hyperlink>
        </w:p>
        <w:p w:rsidR="00BF3850" w:rsidRPr="00844B65" w:rsidRDefault="005C4380">
          <w:pPr>
            <w:pStyle w:val="TDC8"/>
            <w:tabs>
              <w:tab w:val="left" w:leader="dot" w:pos="9663"/>
            </w:tabs>
            <w:spacing w:before="139"/>
            <w:rPr>
              <w:sz w:val="22"/>
            </w:rPr>
          </w:pPr>
          <w:hyperlink w:anchor="_TOC_250035" w:history="1">
            <w:r w:rsidR="009E6258" w:rsidRPr="00844B65">
              <w:rPr>
                <w:sz w:val="22"/>
              </w:rPr>
              <w:t>Cláusula 31.</w:t>
            </w:r>
            <w:r w:rsidR="009E6258" w:rsidRPr="00844B65">
              <w:rPr>
                <w:spacing w:val="-2"/>
                <w:sz w:val="22"/>
              </w:rPr>
              <w:t xml:space="preserve"> </w:t>
            </w:r>
            <w:r w:rsidR="009E6258" w:rsidRPr="00844B65">
              <w:rPr>
                <w:sz w:val="22"/>
              </w:rPr>
              <w:t>Barreras</w:t>
            </w:r>
            <w:r w:rsidR="009E6258" w:rsidRPr="00844B65">
              <w:rPr>
                <w:spacing w:val="-3"/>
                <w:sz w:val="22"/>
              </w:rPr>
              <w:t xml:space="preserve"> </w:t>
            </w:r>
            <w:r w:rsidR="009E6258" w:rsidRPr="00844B65">
              <w:rPr>
                <w:sz w:val="22"/>
              </w:rPr>
              <w:t>arquitectónicas</w:t>
            </w:r>
            <w:r w:rsidR="00DC35FC">
              <w:rPr>
                <w:sz w:val="22"/>
              </w:rPr>
              <w:t>.</w:t>
            </w:r>
          </w:hyperlink>
        </w:p>
        <w:p w:rsidR="00BF3850" w:rsidRPr="00844B65" w:rsidRDefault="005C4380">
          <w:pPr>
            <w:pStyle w:val="TDC6"/>
            <w:tabs>
              <w:tab w:val="left" w:leader="dot" w:pos="9665"/>
            </w:tabs>
            <w:spacing w:before="176"/>
            <w:ind w:right="111"/>
            <w:rPr>
              <w:sz w:val="22"/>
            </w:rPr>
          </w:pPr>
          <w:hyperlink w:anchor="_TOC_250034" w:history="1">
            <w:r w:rsidR="009E6258" w:rsidRPr="00844B65">
              <w:rPr>
                <w:sz w:val="22"/>
              </w:rPr>
              <w:t>Sección cuarta: De la confidencialidad y protección de datos de carácter personal</w:t>
            </w:r>
          </w:hyperlink>
        </w:p>
        <w:p w:rsidR="00BF3850" w:rsidRPr="00844B65" w:rsidRDefault="005C4380">
          <w:pPr>
            <w:pStyle w:val="TDC8"/>
            <w:tabs>
              <w:tab w:val="left" w:leader="dot" w:pos="9663"/>
            </w:tabs>
            <w:spacing w:before="43"/>
            <w:rPr>
              <w:sz w:val="22"/>
            </w:rPr>
          </w:pPr>
          <w:hyperlink w:anchor="_TOC_250033" w:history="1">
            <w:r w:rsidR="009E6258" w:rsidRPr="00844B65">
              <w:rPr>
                <w:sz w:val="22"/>
              </w:rPr>
              <w:t>Cláusula 32. Deber</w:t>
            </w:r>
            <w:r w:rsidR="009E6258" w:rsidRPr="00844B65">
              <w:rPr>
                <w:spacing w:val="-4"/>
                <w:sz w:val="22"/>
              </w:rPr>
              <w:t xml:space="preserve"> </w:t>
            </w:r>
            <w:r w:rsidR="009E6258" w:rsidRPr="00844B65">
              <w:rPr>
                <w:sz w:val="22"/>
              </w:rPr>
              <w:t>de</w:t>
            </w:r>
            <w:r w:rsidR="009E6258" w:rsidRPr="00844B65">
              <w:rPr>
                <w:spacing w:val="-3"/>
                <w:sz w:val="22"/>
              </w:rPr>
              <w:t xml:space="preserve"> </w:t>
            </w:r>
            <w:r w:rsidR="009E6258" w:rsidRPr="00844B65">
              <w:rPr>
                <w:sz w:val="22"/>
              </w:rPr>
              <w:t>confidencialidad</w:t>
            </w:r>
            <w:r w:rsidR="00DC35FC">
              <w:rPr>
                <w:sz w:val="22"/>
              </w:rPr>
              <w:t>.</w:t>
            </w:r>
          </w:hyperlink>
        </w:p>
        <w:p w:rsidR="00BF3850" w:rsidRPr="00844B65" w:rsidRDefault="005C4380">
          <w:pPr>
            <w:pStyle w:val="TDC8"/>
            <w:tabs>
              <w:tab w:val="left" w:leader="dot" w:pos="9664"/>
            </w:tabs>
            <w:rPr>
              <w:sz w:val="22"/>
            </w:rPr>
          </w:pPr>
          <w:hyperlink w:anchor="_TOC_250032" w:history="1">
            <w:r w:rsidR="009E6258" w:rsidRPr="00844B65">
              <w:rPr>
                <w:sz w:val="22"/>
              </w:rPr>
              <w:t>Cláusula 33. Protección de datos de</w:t>
            </w:r>
            <w:r w:rsidR="009E6258" w:rsidRPr="00844B65">
              <w:rPr>
                <w:spacing w:val="-5"/>
                <w:sz w:val="22"/>
              </w:rPr>
              <w:t xml:space="preserve"> </w:t>
            </w:r>
            <w:r w:rsidR="009E6258" w:rsidRPr="00844B65">
              <w:rPr>
                <w:sz w:val="22"/>
              </w:rPr>
              <w:t>carácter</w:t>
            </w:r>
            <w:r w:rsidR="009E6258" w:rsidRPr="00844B65">
              <w:rPr>
                <w:spacing w:val="-4"/>
                <w:sz w:val="22"/>
              </w:rPr>
              <w:t xml:space="preserve"> </w:t>
            </w:r>
            <w:r w:rsidR="009E6258" w:rsidRPr="00844B65">
              <w:rPr>
                <w:sz w:val="22"/>
              </w:rPr>
              <w:t>personal</w:t>
            </w:r>
            <w:r w:rsidR="00DC35FC">
              <w:rPr>
                <w:sz w:val="22"/>
              </w:rPr>
              <w:t>.</w:t>
            </w:r>
          </w:hyperlink>
        </w:p>
        <w:p w:rsidR="00BF3850" w:rsidRPr="00844B65" w:rsidRDefault="005C4380">
          <w:pPr>
            <w:pStyle w:val="TDC6"/>
            <w:tabs>
              <w:tab w:val="left" w:leader="dot" w:pos="9664"/>
            </w:tabs>
            <w:spacing w:before="177"/>
            <w:rPr>
              <w:sz w:val="22"/>
            </w:rPr>
          </w:pPr>
          <w:hyperlink w:anchor="_TOC_250031" w:history="1">
            <w:r w:rsidR="009E6258" w:rsidRPr="00844B65">
              <w:rPr>
                <w:sz w:val="22"/>
              </w:rPr>
              <w:t>Sección quinta. De los seguros y responsabilidades</w:t>
            </w:r>
            <w:r w:rsidR="009E6258" w:rsidRPr="00844B65">
              <w:rPr>
                <w:spacing w:val="-17"/>
                <w:sz w:val="22"/>
              </w:rPr>
              <w:t xml:space="preserve"> </w:t>
            </w:r>
            <w:r w:rsidR="009E6258" w:rsidRPr="00844B65">
              <w:rPr>
                <w:sz w:val="22"/>
              </w:rPr>
              <w:t>por</w:t>
            </w:r>
            <w:r w:rsidR="009E6258" w:rsidRPr="00844B65">
              <w:rPr>
                <w:spacing w:val="-2"/>
                <w:sz w:val="22"/>
              </w:rPr>
              <w:t xml:space="preserve"> </w:t>
            </w:r>
            <w:r w:rsidR="009E6258" w:rsidRPr="00844B65">
              <w:rPr>
                <w:sz w:val="22"/>
              </w:rPr>
              <w:t>daños</w:t>
            </w:r>
            <w:r w:rsidR="00DC35FC">
              <w:rPr>
                <w:sz w:val="22"/>
              </w:rPr>
              <w:t>.</w:t>
            </w:r>
          </w:hyperlink>
        </w:p>
        <w:p w:rsidR="00BF3850" w:rsidRPr="00844B65" w:rsidRDefault="005C4380">
          <w:pPr>
            <w:pStyle w:val="TDC8"/>
            <w:tabs>
              <w:tab w:val="left" w:leader="dot" w:pos="9665"/>
            </w:tabs>
            <w:spacing w:before="41"/>
            <w:rPr>
              <w:sz w:val="22"/>
            </w:rPr>
          </w:pPr>
          <w:hyperlink w:anchor="_TOC_250030" w:history="1">
            <w:r w:rsidR="009E6258" w:rsidRPr="00844B65">
              <w:rPr>
                <w:sz w:val="22"/>
              </w:rPr>
              <w:t>Cláusula 34.</w:t>
            </w:r>
            <w:r w:rsidR="009E6258" w:rsidRPr="00844B65">
              <w:rPr>
                <w:spacing w:val="-3"/>
                <w:sz w:val="22"/>
              </w:rPr>
              <w:t xml:space="preserve"> </w:t>
            </w:r>
            <w:r w:rsidR="009E6258" w:rsidRPr="00844B65">
              <w:rPr>
                <w:sz w:val="22"/>
              </w:rPr>
              <w:t>Seguros</w:t>
            </w:r>
            <w:r w:rsidR="00DC35FC">
              <w:rPr>
                <w:sz w:val="22"/>
              </w:rPr>
              <w:t>.</w:t>
            </w:r>
          </w:hyperlink>
        </w:p>
        <w:p w:rsidR="00BF3850" w:rsidRPr="00844B65" w:rsidRDefault="005C4380">
          <w:pPr>
            <w:pStyle w:val="TDC8"/>
            <w:tabs>
              <w:tab w:val="left" w:leader="dot" w:pos="9665"/>
            </w:tabs>
            <w:rPr>
              <w:sz w:val="22"/>
            </w:rPr>
          </w:pPr>
          <w:hyperlink w:anchor="_TOC_250029" w:history="1">
            <w:r w:rsidR="009E6258" w:rsidRPr="00844B65">
              <w:rPr>
                <w:sz w:val="22"/>
              </w:rPr>
              <w:t>Cláusula 35. Responsabilidad del contratista por daños</w:t>
            </w:r>
            <w:r w:rsidR="009E6258" w:rsidRPr="00844B65">
              <w:rPr>
                <w:spacing w:val="-8"/>
                <w:sz w:val="22"/>
              </w:rPr>
              <w:t xml:space="preserve"> </w:t>
            </w:r>
            <w:r w:rsidR="009E6258" w:rsidRPr="00844B65">
              <w:rPr>
                <w:sz w:val="22"/>
              </w:rPr>
              <w:t>y</w:t>
            </w:r>
            <w:r w:rsidR="009E6258" w:rsidRPr="00844B65">
              <w:rPr>
                <w:spacing w:val="-3"/>
                <w:sz w:val="22"/>
              </w:rPr>
              <w:t xml:space="preserve"> </w:t>
            </w:r>
            <w:r w:rsidR="009E6258" w:rsidRPr="00844B65">
              <w:rPr>
                <w:sz w:val="22"/>
              </w:rPr>
              <w:t>perjuicios</w:t>
            </w:r>
            <w:r w:rsidR="00DC35FC">
              <w:rPr>
                <w:sz w:val="22"/>
              </w:rPr>
              <w:t>.</w:t>
            </w:r>
          </w:hyperlink>
        </w:p>
        <w:p w:rsidR="00BF3850" w:rsidRPr="00844B65" w:rsidRDefault="005C4380">
          <w:pPr>
            <w:pStyle w:val="TDC5"/>
            <w:tabs>
              <w:tab w:val="left" w:leader="dot" w:pos="9664"/>
            </w:tabs>
            <w:rPr>
              <w:sz w:val="22"/>
            </w:rPr>
          </w:pPr>
          <w:hyperlink w:anchor="_TOC_250028" w:history="1">
            <w:r w:rsidR="009E6258" w:rsidRPr="00844B65">
              <w:rPr>
                <w:sz w:val="22"/>
              </w:rPr>
              <w:t>CAPÍTULO II. De la cesión</w:t>
            </w:r>
            <w:r w:rsidR="009E6258" w:rsidRPr="00844B65">
              <w:rPr>
                <w:spacing w:val="-7"/>
                <w:sz w:val="22"/>
              </w:rPr>
              <w:t xml:space="preserve"> </w:t>
            </w:r>
            <w:r w:rsidR="009E6258" w:rsidRPr="00844B65">
              <w:rPr>
                <w:sz w:val="22"/>
              </w:rPr>
              <w:t>y</w:t>
            </w:r>
            <w:r w:rsidR="009E6258" w:rsidRPr="00844B65">
              <w:rPr>
                <w:spacing w:val="-8"/>
                <w:sz w:val="22"/>
              </w:rPr>
              <w:t xml:space="preserve"> </w:t>
            </w:r>
            <w:r w:rsidR="009E6258" w:rsidRPr="00844B65">
              <w:rPr>
                <w:sz w:val="22"/>
              </w:rPr>
              <w:t>subcontratación</w:t>
            </w:r>
            <w:r w:rsidR="00DC35FC">
              <w:rPr>
                <w:sz w:val="22"/>
              </w:rPr>
              <w:t>.</w:t>
            </w:r>
          </w:hyperlink>
        </w:p>
        <w:p w:rsidR="00BF3850" w:rsidRPr="00844B65" w:rsidRDefault="005C4380">
          <w:pPr>
            <w:pStyle w:val="TDC8"/>
            <w:tabs>
              <w:tab w:val="left" w:leader="dot" w:pos="9665"/>
            </w:tabs>
            <w:spacing w:before="62"/>
            <w:rPr>
              <w:sz w:val="22"/>
            </w:rPr>
          </w:pPr>
          <w:hyperlink w:anchor="_TOC_250027" w:history="1">
            <w:r w:rsidR="009E6258" w:rsidRPr="00844B65">
              <w:rPr>
                <w:sz w:val="22"/>
              </w:rPr>
              <w:t>Cláusula 36. Cesión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5C4380">
          <w:pPr>
            <w:pStyle w:val="TDC8"/>
            <w:tabs>
              <w:tab w:val="left" w:leader="dot" w:pos="9665"/>
            </w:tabs>
            <w:spacing w:after="20"/>
            <w:rPr>
              <w:sz w:val="22"/>
            </w:rPr>
          </w:pPr>
          <w:hyperlink w:anchor="_TOC_250026" w:history="1">
            <w:r w:rsidR="009E6258" w:rsidRPr="00844B65">
              <w:rPr>
                <w:sz w:val="22"/>
              </w:rPr>
              <w:t>Cláusula</w:t>
            </w:r>
            <w:r w:rsidR="009E6258" w:rsidRPr="00844B65">
              <w:rPr>
                <w:spacing w:val="-1"/>
                <w:sz w:val="22"/>
              </w:rPr>
              <w:t xml:space="preserve"> </w:t>
            </w:r>
            <w:r w:rsidR="009E6258" w:rsidRPr="00844B65">
              <w:rPr>
                <w:sz w:val="22"/>
              </w:rPr>
              <w:t>37.</w:t>
            </w:r>
            <w:r w:rsidR="009E6258" w:rsidRPr="00844B65">
              <w:rPr>
                <w:spacing w:val="-4"/>
                <w:sz w:val="22"/>
              </w:rPr>
              <w:t xml:space="preserve"> </w:t>
            </w:r>
            <w:r w:rsidR="009E6258" w:rsidRPr="00844B65">
              <w:rPr>
                <w:sz w:val="22"/>
              </w:rPr>
              <w:t>Subcontratación</w:t>
            </w:r>
            <w:r w:rsidR="00DC35FC">
              <w:rPr>
                <w:sz w:val="22"/>
              </w:rPr>
              <w:t>.</w:t>
            </w:r>
          </w:hyperlink>
        </w:p>
        <w:p w:rsidR="00BF3850" w:rsidRPr="00844B65" w:rsidRDefault="005C4380">
          <w:pPr>
            <w:pStyle w:val="TDC5"/>
            <w:tabs>
              <w:tab w:val="left" w:leader="dot" w:pos="9665"/>
            </w:tabs>
            <w:spacing w:before="84"/>
            <w:ind w:left="919"/>
            <w:rPr>
              <w:sz w:val="22"/>
            </w:rPr>
          </w:pPr>
          <w:hyperlink w:anchor="_TOC_250025" w:history="1">
            <w:r w:rsidR="009E6258" w:rsidRPr="00844B65">
              <w:rPr>
                <w:sz w:val="22"/>
              </w:rPr>
              <w:t>CAPÍTULO III. Ejecución de</w:t>
            </w:r>
            <w:r w:rsidR="009E6258" w:rsidRPr="00844B65">
              <w:rPr>
                <w:spacing w:val="-7"/>
                <w:sz w:val="22"/>
              </w:rPr>
              <w:t xml:space="preserve"> </w:t>
            </w:r>
            <w:r w:rsidR="009E6258" w:rsidRPr="00844B65">
              <w:rPr>
                <w:sz w:val="22"/>
              </w:rPr>
              <w:t>la</w:t>
            </w:r>
            <w:r w:rsidR="009E6258" w:rsidRPr="00844B65">
              <w:rPr>
                <w:spacing w:val="-3"/>
                <w:sz w:val="22"/>
              </w:rPr>
              <w:t xml:space="preserve"> </w:t>
            </w:r>
            <w:r w:rsidR="009E6258" w:rsidRPr="00844B65">
              <w:rPr>
                <w:sz w:val="22"/>
              </w:rPr>
              <w:t>obra</w:t>
            </w:r>
            <w:r w:rsidR="00DC35FC">
              <w:rPr>
                <w:sz w:val="22"/>
              </w:rPr>
              <w:t>.</w:t>
            </w:r>
          </w:hyperlink>
        </w:p>
        <w:p w:rsidR="00BF3850" w:rsidRPr="00844B65" w:rsidRDefault="005C4380">
          <w:pPr>
            <w:pStyle w:val="TDC6"/>
            <w:tabs>
              <w:tab w:val="left" w:leader="dot" w:pos="9664"/>
            </w:tabs>
            <w:rPr>
              <w:sz w:val="22"/>
            </w:rPr>
          </w:pPr>
          <w:hyperlink w:anchor="_TOC_250024" w:history="1">
            <w:r w:rsidR="009E6258" w:rsidRPr="00844B65">
              <w:rPr>
                <w:sz w:val="22"/>
              </w:rPr>
              <w:t>Sección primera. Del riesgo y ventura e interpretación</w:t>
            </w:r>
            <w:r w:rsidR="009E6258" w:rsidRPr="00844B65">
              <w:rPr>
                <w:spacing w:val="-18"/>
                <w:sz w:val="22"/>
              </w:rPr>
              <w:t xml:space="preserve"> </w:t>
            </w:r>
            <w:r w:rsidR="009E6258" w:rsidRPr="00844B65">
              <w:rPr>
                <w:sz w:val="22"/>
              </w:rPr>
              <w:t>del</w:t>
            </w:r>
            <w:r w:rsidR="009E6258" w:rsidRPr="00844B65">
              <w:rPr>
                <w:spacing w:val="-2"/>
                <w:sz w:val="22"/>
              </w:rPr>
              <w:t xml:space="preserve"> </w:t>
            </w:r>
            <w:r w:rsidR="009E6258" w:rsidRPr="00844B65">
              <w:rPr>
                <w:sz w:val="22"/>
              </w:rPr>
              <w:t>proyecto</w:t>
            </w:r>
            <w:r w:rsidR="00DC35FC">
              <w:rPr>
                <w:sz w:val="22"/>
              </w:rPr>
              <w:t>.</w:t>
            </w:r>
          </w:hyperlink>
        </w:p>
        <w:p w:rsidR="00BF3850" w:rsidRPr="00844B65" w:rsidRDefault="005C4380">
          <w:pPr>
            <w:pStyle w:val="TDC8"/>
            <w:tabs>
              <w:tab w:val="left" w:leader="dot" w:pos="9665"/>
            </w:tabs>
            <w:spacing w:before="43"/>
            <w:rPr>
              <w:sz w:val="22"/>
            </w:rPr>
          </w:pPr>
          <w:hyperlink w:anchor="_TOC_250023" w:history="1">
            <w:r w:rsidR="009E6258" w:rsidRPr="00844B65">
              <w:rPr>
                <w:sz w:val="22"/>
              </w:rPr>
              <w:t>Cláusula 38. Riesgo</w:t>
            </w:r>
            <w:r w:rsidR="009E6258" w:rsidRPr="00844B65">
              <w:rPr>
                <w:spacing w:val="-1"/>
                <w:sz w:val="22"/>
              </w:rPr>
              <w:t xml:space="preserve"> </w:t>
            </w:r>
            <w:r w:rsidR="009E6258" w:rsidRPr="00844B65">
              <w:rPr>
                <w:sz w:val="22"/>
              </w:rPr>
              <w:t>y</w:t>
            </w:r>
            <w:r w:rsidR="009E6258" w:rsidRPr="00844B65">
              <w:rPr>
                <w:spacing w:val="-3"/>
                <w:sz w:val="22"/>
              </w:rPr>
              <w:t xml:space="preserve"> </w:t>
            </w:r>
            <w:r w:rsidR="009E6258" w:rsidRPr="00844B65">
              <w:rPr>
                <w:sz w:val="22"/>
              </w:rPr>
              <w:t>ventura</w:t>
            </w:r>
            <w:r w:rsidR="00DC35FC">
              <w:rPr>
                <w:sz w:val="22"/>
              </w:rPr>
              <w:t>.</w:t>
            </w:r>
          </w:hyperlink>
        </w:p>
        <w:p w:rsidR="00BF3850" w:rsidRPr="00844B65" w:rsidRDefault="005C4380">
          <w:pPr>
            <w:pStyle w:val="TDC8"/>
            <w:tabs>
              <w:tab w:val="left" w:leader="dot" w:pos="9663"/>
            </w:tabs>
            <w:rPr>
              <w:sz w:val="22"/>
            </w:rPr>
          </w:pPr>
          <w:hyperlink w:anchor="_TOC_250022" w:history="1">
            <w:r w:rsidR="009E6258" w:rsidRPr="00844B65">
              <w:rPr>
                <w:sz w:val="22"/>
              </w:rPr>
              <w:t>Cláusula 39. Interpretación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proyecto</w:t>
            </w:r>
            <w:r w:rsidR="00DC35FC">
              <w:rPr>
                <w:sz w:val="22"/>
              </w:rPr>
              <w:t>.</w:t>
            </w:r>
          </w:hyperlink>
        </w:p>
        <w:p w:rsidR="00BF3850" w:rsidRPr="00844B65" w:rsidRDefault="005C4380">
          <w:pPr>
            <w:pStyle w:val="TDC6"/>
            <w:tabs>
              <w:tab w:val="left" w:leader="dot" w:pos="9665"/>
            </w:tabs>
            <w:spacing w:before="180" w:line="237" w:lineRule="auto"/>
            <w:ind w:right="112"/>
            <w:rPr>
              <w:sz w:val="22"/>
            </w:rPr>
          </w:pPr>
          <w:hyperlink w:anchor="_TOC_250021" w:history="1">
            <w:r w:rsidR="009E6258" w:rsidRPr="00844B65">
              <w:rPr>
                <w:sz w:val="22"/>
              </w:rPr>
              <w:t>Sección segunda. De la comprobación del replanteo, Plan de Seguridad y Salud y programa</w:t>
            </w:r>
            <w:r w:rsidR="009E6258" w:rsidRPr="00844B65">
              <w:rPr>
                <w:spacing w:val="-4"/>
                <w:sz w:val="22"/>
              </w:rPr>
              <w:t xml:space="preserve"> </w:t>
            </w:r>
            <w:r w:rsidR="009E6258" w:rsidRPr="00844B65">
              <w:rPr>
                <w:sz w:val="22"/>
              </w:rPr>
              <w:t>de</w:t>
            </w:r>
            <w:r w:rsidR="009E6258" w:rsidRPr="00844B65">
              <w:rPr>
                <w:spacing w:val="-2"/>
                <w:sz w:val="22"/>
              </w:rPr>
              <w:t xml:space="preserve"> </w:t>
            </w:r>
            <w:r w:rsidR="009E6258" w:rsidRPr="00844B65">
              <w:rPr>
                <w:sz w:val="22"/>
              </w:rPr>
              <w:t>trabajo</w:t>
            </w:r>
            <w:r w:rsidR="00DC35FC">
              <w:rPr>
                <w:sz w:val="22"/>
              </w:rPr>
              <w:t>.</w:t>
            </w:r>
          </w:hyperlink>
        </w:p>
        <w:p w:rsidR="00BF3850" w:rsidRPr="00844B65" w:rsidRDefault="005C4380">
          <w:pPr>
            <w:pStyle w:val="TDC8"/>
            <w:tabs>
              <w:tab w:val="left" w:leader="dot" w:pos="9663"/>
            </w:tabs>
            <w:spacing w:before="44"/>
            <w:rPr>
              <w:sz w:val="22"/>
            </w:rPr>
          </w:pPr>
          <w:hyperlink w:anchor="_TOC_250020" w:history="1">
            <w:r w:rsidR="009E6258" w:rsidRPr="00844B65">
              <w:rPr>
                <w:sz w:val="22"/>
              </w:rPr>
              <w:t>Cláusula 40. Comprobación</w:t>
            </w:r>
            <w:r w:rsidR="009E6258" w:rsidRPr="00844B65">
              <w:rPr>
                <w:spacing w:val="-4"/>
                <w:sz w:val="22"/>
              </w:rPr>
              <w:t xml:space="preserve"> </w:t>
            </w:r>
            <w:r w:rsidR="009E6258" w:rsidRPr="00844B65">
              <w:rPr>
                <w:sz w:val="22"/>
              </w:rPr>
              <w:t>del</w:t>
            </w:r>
            <w:r w:rsidR="009E6258" w:rsidRPr="00844B65">
              <w:rPr>
                <w:spacing w:val="-1"/>
                <w:sz w:val="22"/>
              </w:rPr>
              <w:t xml:space="preserve"> </w:t>
            </w:r>
            <w:r w:rsidR="009E6258" w:rsidRPr="00844B65">
              <w:rPr>
                <w:sz w:val="22"/>
              </w:rPr>
              <w:t>replanteo</w:t>
            </w:r>
            <w:r w:rsidR="00DC35FC">
              <w:rPr>
                <w:sz w:val="22"/>
              </w:rPr>
              <w:t>.</w:t>
            </w:r>
          </w:hyperlink>
        </w:p>
        <w:p w:rsidR="00BF3850" w:rsidRPr="00844B65" w:rsidRDefault="005C4380">
          <w:pPr>
            <w:pStyle w:val="TDC8"/>
            <w:tabs>
              <w:tab w:val="left" w:leader="dot" w:pos="9663"/>
            </w:tabs>
            <w:spacing w:before="140"/>
            <w:rPr>
              <w:sz w:val="22"/>
            </w:rPr>
          </w:pPr>
          <w:hyperlink w:anchor="_TOC_250019" w:history="1">
            <w:r w:rsidR="009E6258" w:rsidRPr="00844B65">
              <w:rPr>
                <w:sz w:val="22"/>
              </w:rPr>
              <w:t>Cláusula 41. Plan de Seguridad</w:t>
            </w:r>
            <w:r w:rsidR="009E6258" w:rsidRPr="00844B65">
              <w:rPr>
                <w:spacing w:val="-5"/>
                <w:sz w:val="22"/>
              </w:rPr>
              <w:t xml:space="preserve"> </w:t>
            </w:r>
            <w:r w:rsidR="009E6258" w:rsidRPr="00844B65">
              <w:rPr>
                <w:sz w:val="22"/>
              </w:rPr>
              <w:t>y</w:t>
            </w:r>
            <w:r w:rsidR="009E6258" w:rsidRPr="00844B65">
              <w:rPr>
                <w:spacing w:val="-2"/>
                <w:sz w:val="22"/>
              </w:rPr>
              <w:t xml:space="preserve"> </w:t>
            </w:r>
            <w:r w:rsidR="009E6258" w:rsidRPr="00844B65">
              <w:rPr>
                <w:sz w:val="22"/>
              </w:rPr>
              <w:t>Salud</w:t>
            </w:r>
            <w:r w:rsidR="00DC35FC">
              <w:rPr>
                <w:sz w:val="22"/>
              </w:rPr>
              <w:t>.</w:t>
            </w:r>
          </w:hyperlink>
        </w:p>
        <w:p w:rsidR="00BF3850" w:rsidRPr="00844B65" w:rsidRDefault="005C4380">
          <w:pPr>
            <w:pStyle w:val="TDC8"/>
            <w:tabs>
              <w:tab w:val="left" w:leader="dot" w:pos="9663"/>
            </w:tabs>
            <w:spacing w:before="136"/>
            <w:rPr>
              <w:sz w:val="22"/>
            </w:rPr>
          </w:pPr>
          <w:hyperlink w:anchor="_TOC_250018" w:history="1">
            <w:r w:rsidR="009E6258" w:rsidRPr="00844B65">
              <w:rPr>
                <w:sz w:val="22"/>
              </w:rPr>
              <w:t>Cláusula 42. Programa</w:t>
            </w:r>
            <w:r w:rsidR="009E6258" w:rsidRPr="00844B65">
              <w:rPr>
                <w:spacing w:val="-5"/>
                <w:sz w:val="22"/>
              </w:rPr>
              <w:t xml:space="preserve"> </w:t>
            </w:r>
            <w:r w:rsidR="009E6258" w:rsidRPr="00844B65">
              <w:rPr>
                <w:sz w:val="22"/>
              </w:rPr>
              <w:t>de trabajo</w:t>
            </w:r>
            <w:r w:rsidR="00DC35FC">
              <w:rPr>
                <w:sz w:val="22"/>
              </w:rPr>
              <w:t>.</w:t>
            </w:r>
          </w:hyperlink>
        </w:p>
        <w:p w:rsidR="00BF3850" w:rsidRPr="00844B65" w:rsidRDefault="005C4380">
          <w:pPr>
            <w:pStyle w:val="TDC6"/>
            <w:tabs>
              <w:tab w:val="left" w:leader="dot" w:pos="9664"/>
            </w:tabs>
            <w:spacing w:before="178"/>
            <w:rPr>
              <w:sz w:val="22"/>
            </w:rPr>
          </w:pPr>
          <w:hyperlink w:anchor="_TOC_250017" w:history="1">
            <w:r w:rsidR="009E6258" w:rsidRPr="00844B65">
              <w:rPr>
                <w:sz w:val="22"/>
              </w:rPr>
              <w:t>Sección tercera. De la ejecución defectuosa</w:t>
            </w:r>
            <w:r w:rsidR="009E6258" w:rsidRPr="00844B65">
              <w:rPr>
                <w:spacing w:val="-7"/>
                <w:sz w:val="22"/>
              </w:rPr>
              <w:t xml:space="preserve"> </w:t>
            </w:r>
            <w:r w:rsidR="009E6258" w:rsidRPr="00844B65">
              <w:rPr>
                <w:sz w:val="22"/>
              </w:rPr>
              <w:t>y</w:t>
            </w:r>
            <w:r w:rsidR="009E6258" w:rsidRPr="00844B65">
              <w:rPr>
                <w:spacing w:val="-2"/>
                <w:sz w:val="22"/>
              </w:rPr>
              <w:t xml:space="preserve"> </w:t>
            </w:r>
            <w:r w:rsidR="009E6258" w:rsidRPr="00844B65">
              <w:rPr>
                <w:sz w:val="22"/>
              </w:rPr>
              <w:t>demora</w:t>
            </w:r>
            <w:r w:rsidR="00DC35FC">
              <w:rPr>
                <w:sz w:val="22"/>
              </w:rPr>
              <w:t>.</w:t>
            </w:r>
          </w:hyperlink>
        </w:p>
        <w:p w:rsidR="00BF3850" w:rsidRPr="00844B65" w:rsidRDefault="005C4380">
          <w:pPr>
            <w:pStyle w:val="TDC8"/>
            <w:tabs>
              <w:tab w:val="left" w:leader="dot" w:pos="9663"/>
            </w:tabs>
            <w:spacing w:before="41"/>
            <w:rPr>
              <w:sz w:val="22"/>
            </w:rPr>
          </w:pPr>
          <w:hyperlink w:anchor="_TOC_250016" w:history="1">
            <w:r w:rsidR="009E6258" w:rsidRPr="00844B65">
              <w:rPr>
                <w:sz w:val="22"/>
              </w:rPr>
              <w:t>Cláusula 43. Ejecución defectuosa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demora</w:t>
            </w:r>
            <w:r w:rsidR="00DC35FC">
              <w:rPr>
                <w:sz w:val="22"/>
              </w:rPr>
              <w:t>.</w:t>
            </w:r>
          </w:hyperlink>
        </w:p>
        <w:p w:rsidR="00BF3850" w:rsidRPr="00844B65" w:rsidRDefault="005C4380">
          <w:pPr>
            <w:pStyle w:val="TDC6"/>
            <w:tabs>
              <w:tab w:val="left" w:leader="dot" w:pos="9664"/>
            </w:tabs>
            <w:spacing w:before="175"/>
            <w:rPr>
              <w:sz w:val="22"/>
            </w:rPr>
          </w:pPr>
          <w:hyperlink w:anchor="_TOC_250015" w:history="1">
            <w:r w:rsidR="009E6258" w:rsidRPr="00844B65">
              <w:rPr>
                <w:sz w:val="22"/>
              </w:rPr>
              <w:t>Sección cuarta. De la modificación y suspensión de</w:t>
            </w:r>
            <w:r w:rsidR="009E6258" w:rsidRPr="00844B65">
              <w:rPr>
                <w:spacing w:val="-14"/>
                <w:sz w:val="22"/>
              </w:rPr>
              <w:t xml:space="preserve"> </w:t>
            </w:r>
            <w:r w:rsidR="009E6258" w:rsidRPr="00844B65">
              <w:rPr>
                <w:sz w:val="22"/>
              </w:rPr>
              <w:t>las</w:t>
            </w:r>
            <w:r w:rsidR="009E6258" w:rsidRPr="00844B65">
              <w:rPr>
                <w:spacing w:val="-3"/>
                <w:sz w:val="22"/>
              </w:rPr>
              <w:t xml:space="preserve"> </w:t>
            </w:r>
            <w:r w:rsidR="009E6258" w:rsidRPr="00844B65">
              <w:rPr>
                <w:sz w:val="22"/>
              </w:rPr>
              <w:t>obras</w:t>
            </w:r>
            <w:r w:rsidR="00DC35FC">
              <w:rPr>
                <w:sz w:val="22"/>
              </w:rPr>
              <w:t>.</w:t>
            </w:r>
          </w:hyperlink>
        </w:p>
        <w:p w:rsidR="00BF3850" w:rsidRPr="00844B65" w:rsidRDefault="005C4380">
          <w:pPr>
            <w:pStyle w:val="TDC8"/>
            <w:tabs>
              <w:tab w:val="left" w:leader="dot" w:pos="9663"/>
            </w:tabs>
            <w:spacing w:before="43"/>
            <w:rPr>
              <w:sz w:val="22"/>
            </w:rPr>
          </w:pPr>
          <w:hyperlink w:anchor="_TOC_250014" w:history="1">
            <w:r w:rsidR="009E6258" w:rsidRPr="00844B65">
              <w:rPr>
                <w:sz w:val="22"/>
              </w:rPr>
              <w:t>Cláusula 44. Modificación de</w:t>
            </w:r>
            <w:r w:rsidR="009E6258" w:rsidRPr="00844B65">
              <w:rPr>
                <w:spacing w:val="-3"/>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5C4380">
          <w:pPr>
            <w:pStyle w:val="TDC8"/>
            <w:tabs>
              <w:tab w:val="left" w:leader="dot" w:pos="9663"/>
            </w:tabs>
            <w:rPr>
              <w:sz w:val="22"/>
            </w:rPr>
          </w:pPr>
          <w:hyperlink w:anchor="_TOC_250013" w:history="1">
            <w:r w:rsidR="009E6258" w:rsidRPr="00844B65">
              <w:rPr>
                <w:sz w:val="22"/>
              </w:rPr>
              <w:t>Cláusula 45. Suspensión de</w:t>
            </w:r>
            <w:r w:rsidR="009E6258" w:rsidRPr="00844B65">
              <w:rPr>
                <w:spacing w:val="-2"/>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5C4380">
          <w:pPr>
            <w:pStyle w:val="TDC5"/>
            <w:tabs>
              <w:tab w:val="left" w:leader="dot" w:pos="9665"/>
            </w:tabs>
            <w:rPr>
              <w:sz w:val="22"/>
            </w:rPr>
          </w:pPr>
          <w:hyperlink w:anchor="_TOC_250012" w:history="1">
            <w:r w:rsidR="009E6258" w:rsidRPr="00844B65">
              <w:rPr>
                <w:sz w:val="22"/>
              </w:rPr>
              <w:t>CAPÍTULO IV. Extinción</w:t>
            </w:r>
            <w:r w:rsidR="009E6258" w:rsidRPr="00844B65">
              <w:rPr>
                <w:spacing w:val="-6"/>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5C4380">
          <w:pPr>
            <w:pStyle w:val="TDC6"/>
            <w:tabs>
              <w:tab w:val="left" w:leader="dot" w:pos="9663"/>
            </w:tabs>
            <w:rPr>
              <w:sz w:val="22"/>
            </w:rPr>
          </w:pPr>
          <w:hyperlink w:anchor="_TOC_250011" w:history="1">
            <w:r w:rsidR="009E6258" w:rsidRPr="00844B65">
              <w:rPr>
                <w:sz w:val="22"/>
              </w:rPr>
              <w:t>Sección primera. De la resolución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5C4380">
          <w:pPr>
            <w:pStyle w:val="TDC8"/>
            <w:tabs>
              <w:tab w:val="left" w:leader="dot" w:pos="9663"/>
            </w:tabs>
            <w:spacing w:before="41"/>
            <w:rPr>
              <w:sz w:val="22"/>
            </w:rPr>
          </w:pPr>
          <w:hyperlink w:anchor="_TOC_250010" w:history="1">
            <w:r w:rsidR="009E6258" w:rsidRPr="00844B65">
              <w:rPr>
                <w:sz w:val="22"/>
              </w:rPr>
              <w:t>Cláusula 46. Resolución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5C4380">
          <w:pPr>
            <w:pStyle w:val="TDC6"/>
            <w:tabs>
              <w:tab w:val="left" w:leader="dot" w:pos="9663"/>
            </w:tabs>
            <w:spacing w:before="177"/>
            <w:rPr>
              <w:sz w:val="22"/>
            </w:rPr>
          </w:pPr>
          <w:hyperlink w:anchor="_TOC_250009" w:history="1">
            <w:r w:rsidR="009E6258" w:rsidRPr="00844B65">
              <w:rPr>
                <w:sz w:val="22"/>
              </w:rPr>
              <w:t>Sección segunda. De la terminación de</w:t>
            </w:r>
            <w:r w:rsidR="009E6258" w:rsidRPr="00844B65">
              <w:rPr>
                <w:spacing w:val="-9"/>
                <w:sz w:val="22"/>
              </w:rPr>
              <w:t xml:space="preserve"> </w:t>
            </w:r>
            <w:r w:rsidR="009E6258" w:rsidRPr="00844B65">
              <w:rPr>
                <w:sz w:val="22"/>
              </w:rPr>
              <w:t>la</w:t>
            </w:r>
            <w:r w:rsidR="009E6258" w:rsidRPr="00844B65">
              <w:rPr>
                <w:spacing w:val="-6"/>
                <w:sz w:val="22"/>
              </w:rPr>
              <w:t xml:space="preserve"> </w:t>
            </w:r>
            <w:r w:rsidR="009E6258" w:rsidRPr="00844B65">
              <w:rPr>
                <w:sz w:val="22"/>
              </w:rPr>
              <w:t>obra</w:t>
            </w:r>
            <w:r w:rsidR="00DC35FC">
              <w:rPr>
                <w:sz w:val="22"/>
              </w:rPr>
              <w:t>.</w:t>
            </w:r>
          </w:hyperlink>
        </w:p>
        <w:p w:rsidR="00BF3850" w:rsidRPr="00844B65" w:rsidRDefault="005C4380">
          <w:pPr>
            <w:pStyle w:val="TDC8"/>
            <w:tabs>
              <w:tab w:val="left" w:leader="dot" w:pos="9664"/>
            </w:tabs>
            <w:spacing w:before="41"/>
            <w:rPr>
              <w:sz w:val="22"/>
            </w:rPr>
          </w:pPr>
          <w:hyperlink w:anchor="_TOC_250008" w:history="1">
            <w:r w:rsidR="009E6258" w:rsidRPr="00844B65">
              <w:rPr>
                <w:sz w:val="22"/>
              </w:rPr>
              <w:t>Cláusula 47. Aviso de terminación de la ejecución de</w:t>
            </w:r>
            <w:r w:rsidR="009E6258" w:rsidRPr="00844B65">
              <w:rPr>
                <w:spacing w:val="-12"/>
                <w:sz w:val="22"/>
              </w:rPr>
              <w:t xml:space="preserve"> </w:t>
            </w:r>
            <w:r w:rsidR="009E6258" w:rsidRPr="00844B65">
              <w:rPr>
                <w:sz w:val="22"/>
              </w:rPr>
              <w:t>la obra</w:t>
            </w:r>
            <w:r w:rsidR="00DC35FC">
              <w:rPr>
                <w:sz w:val="22"/>
              </w:rPr>
              <w:t>.</w:t>
            </w:r>
          </w:hyperlink>
        </w:p>
        <w:p w:rsidR="00BF3850" w:rsidRPr="00844B65" w:rsidRDefault="005C4380">
          <w:pPr>
            <w:pStyle w:val="TDC8"/>
            <w:tabs>
              <w:tab w:val="left" w:leader="dot" w:pos="9663"/>
            </w:tabs>
            <w:spacing w:before="139"/>
            <w:rPr>
              <w:sz w:val="22"/>
            </w:rPr>
          </w:pPr>
          <w:hyperlink w:anchor="_TOC_250007" w:history="1">
            <w:r w:rsidR="009E6258" w:rsidRPr="00844B65">
              <w:rPr>
                <w:sz w:val="22"/>
              </w:rPr>
              <w:t>Cláusula 48. Recepción de</w:t>
            </w:r>
            <w:r w:rsidR="009E6258" w:rsidRPr="00844B65">
              <w:rPr>
                <w:spacing w:val="-4"/>
                <w:sz w:val="22"/>
              </w:rPr>
              <w:t xml:space="preserve"> </w:t>
            </w:r>
            <w:r w:rsidR="009E6258" w:rsidRPr="00844B65">
              <w:rPr>
                <w:sz w:val="22"/>
              </w:rPr>
              <w:t>la obra</w:t>
            </w:r>
            <w:r w:rsidR="00DC35FC">
              <w:rPr>
                <w:sz w:val="22"/>
              </w:rPr>
              <w:t>.</w:t>
            </w:r>
          </w:hyperlink>
        </w:p>
        <w:p w:rsidR="00BF3850" w:rsidRPr="00844B65" w:rsidRDefault="005C4380">
          <w:pPr>
            <w:pStyle w:val="TDC8"/>
            <w:tabs>
              <w:tab w:val="left" w:leader="dot" w:pos="9664"/>
            </w:tabs>
            <w:rPr>
              <w:sz w:val="22"/>
            </w:rPr>
          </w:pPr>
          <w:hyperlink w:anchor="_TOC_250006" w:history="1">
            <w:r w:rsidR="009E6258" w:rsidRPr="00844B65">
              <w:rPr>
                <w:sz w:val="22"/>
              </w:rPr>
              <w:t>Cláusula 49. Medición general y</w:t>
            </w:r>
            <w:r w:rsidR="009E6258" w:rsidRPr="00844B65">
              <w:rPr>
                <w:spacing w:val="-6"/>
                <w:sz w:val="22"/>
              </w:rPr>
              <w:t xml:space="preserve"> </w:t>
            </w:r>
            <w:r w:rsidR="009E6258" w:rsidRPr="00844B65">
              <w:rPr>
                <w:sz w:val="22"/>
              </w:rPr>
              <w:t>certificación</w:t>
            </w:r>
            <w:r w:rsidR="009E6258" w:rsidRPr="00844B65">
              <w:rPr>
                <w:spacing w:val="-2"/>
                <w:sz w:val="22"/>
              </w:rPr>
              <w:t xml:space="preserve"> </w:t>
            </w:r>
            <w:r w:rsidR="009E6258" w:rsidRPr="00844B65">
              <w:rPr>
                <w:sz w:val="22"/>
              </w:rPr>
              <w:t>final</w:t>
            </w:r>
            <w:r w:rsidR="00DC35FC">
              <w:rPr>
                <w:sz w:val="22"/>
              </w:rPr>
              <w:t>.</w:t>
            </w:r>
          </w:hyperlink>
        </w:p>
        <w:p w:rsidR="00BF3850" w:rsidRPr="00844B65" w:rsidRDefault="005C4380">
          <w:pPr>
            <w:pStyle w:val="TDC6"/>
            <w:tabs>
              <w:tab w:val="left" w:leader="dot" w:pos="9664"/>
            </w:tabs>
            <w:spacing w:before="178"/>
            <w:rPr>
              <w:sz w:val="22"/>
            </w:rPr>
          </w:pPr>
          <w:hyperlink w:anchor="_TOC_250005" w:history="1">
            <w:r w:rsidR="009E6258" w:rsidRPr="00844B65">
              <w:rPr>
                <w:sz w:val="22"/>
              </w:rPr>
              <w:t>Sección tercera. Del plazo de garantía y de</w:t>
            </w:r>
            <w:r w:rsidR="009E6258" w:rsidRPr="00844B65">
              <w:rPr>
                <w:spacing w:val="-13"/>
                <w:sz w:val="22"/>
              </w:rPr>
              <w:t xml:space="preserve"> </w:t>
            </w:r>
            <w:r w:rsidR="009E6258" w:rsidRPr="00844B65">
              <w:rPr>
                <w:sz w:val="22"/>
              </w:rPr>
              <w:t>la</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5C4380">
          <w:pPr>
            <w:pStyle w:val="TDC8"/>
            <w:tabs>
              <w:tab w:val="left" w:leader="dot" w:pos="9664"/>
            </w:tabs>
            <w:spacing w:before="41"/>
            <w:rPr>
              <w:sz w:val="22"/>
            </w:rPr>
          </w:pPr>
          <w:hyperlink w:anchor="_TOC_250004" w:history="1">
            <w:r w:rsidR="009E6258" w:rsidRPr="00844B65">
              <w:rPr>
                <w:sz w:val="22"/>
              </w:rPr>
              <w:t>Cláusula 50. Plazo de garantía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5C4380">
          <w:pPr>
            <w:pStyle w:val="TDC8"/>
            <w:tabs>
              <w:tab w:val="left" w:leader="dot" w:pos="9664"/>
            </w:tabs>
            <w:rPr>
              <w:sz w:val="22"/>
            </w:rPr>
          </w:pPr>
          <w:hyperlink w:anchor="_TOC_250003" w:history="1">
            <w:r w:rsidR="009E6258" w:rsidRPr="00844B65">
              <w:rPr>
                <w:sz w:val="22"/>
              </w:rPr>
              <w:t>Cláusula 51. Responsabilidad por</w:t>
            </w:r>
            <w:r w:rsidR="009E6258" w:rsidRPr="00844B65">
              <w:rPr>
                <w:spacing w:val="-7"/>
                <w:sz w:val="22"/>
              </w:rPr>
              <w:t xml:space="preserve"> </w:t>
            </w:r>
            <w:r w:rsidR="009E6258" w:rsidRPr="00844B65">
              <w:rPr>
                <w:sz w:val="22"/>
              </w:rPr>
              <w:t>vicios</w:t>
            </w:r>
            <w:r w:rsidR="009E6258" w:rsidRPr="00844B65">
              <w:rPr>
                <w:spacing w:val="-1"/>
                <w:sz w:val="22"/>
              </w:rPr>
              <w:t xml:space="preserve"> </w:t>
            </w:r>
            <w:r w:rsidR="009E6258" w:rsidRPr="00844B65">
              <w:rPr>
                <w:sz w:val="22"/>
              </w:rPr>
              <w:t>ocultos</w:t>
            </w:r>
            <w:r w:rsidR="00DC35FC">
              <w:rPr>
                <w:sz w:val="22"/>
              </w:rPr>
              <w:t>.</w:t>
            </w:r>
          </w:hyperlink>
        </w:p>
        <w:p w:rsidR="00BF3850" w:rsidRPr="00844B65" w:rsidRDefault="009E6258">
          <w:pPr>
            <w:pStyle w:val="TDC4"/>
            <w:rPr>
              <w:sz w:val="22"/>
            </w:rPr>
          </w:pPr>
          <w:r w:rsidRPr="00844B65">
            <w:rPr>
              <w:sz w:val="22"/>
            </w:rPr>
            <w:t>Sección cuarta. Prerrogativas y facultades de la Administración y Recursos.</w:t>
          </w:r>
          <w:r w:rsidRPr="00844B65">
            <w:rPr>
              <w:spacing w:val="-46"/>
              <w:sz w:val="22"/>
            </w:rPr>
            <w:t xml:space="preserve"> </w:t>
          </w:r>
        </w:p>
        <w:p w:rsidR="00BF3850" w:rsidRPr="00844B65" w:rsidRDefault="005C4380">
          <w:pPr>
            <w:pStyle w:val="TDC8"/>
            <w:tabs>
              <w:tab w:val="left" w:leader="dot" w:pos="9664"/>
            </w:tabs>
            <w:spacing w:before="41"/>
            <w:rPr>
              <w:sz w:val="22"/>
            </w:rPr>
          </w:pPr>
          <w:hyperlink w:anchor="_TOC_250002" w:history="1">
            <w:r w:rsidR="009E6258" w:rsidRPr="00844B65">
              <w:rPr>
                <w:sz w:val="22"/>
              </w:rPr>
              <w:t>Cláusula 52. Prerrogativas y facultades de</w:t>
            </w:r>
            <w:r w:rsidR="009E6258" w:rsidRPr="00844B65">
              <w:rPr>
                <w:spacing w:val="-10"/>
                <w:sz w:val="22"/>
              </w:rPr>
              <w:t xml:space="preserve"> </w:t>
            </w:r>
            <w:r w:rsidR="009E6258" w:rsidRPr="00844B65">
              <w:rPr>
                <w:sz w:val="22"/>
              </w:rPr>
              <w:t>la</w:t>
            </w:r>
            <w:r w:rsidR="009E6258" w:rsidRPr="00844B65">
              <w:rPr>
                <w:spacing w:val="-2"/>
                <w:sz w:val="22"/>
              </w:rPr>
              <w:t xml:space="preserve"> </w:t>
            </w:r>
            <w:r w:rsidR="009E6258" w:rsidRPr="00844B65">
              <w:rPr>
                <w:sz w:val="22"/>
              </w:rPr>
              <w:t>Administración</w:t>
            </w:r>
            <w:r w:rsidR="00DC35FC">
              <w:rPr>
                <w:sz w:val="22"/>
              </w:rPr>
              <w:t>.</w:t>
            </w:r>
          </w:hyperlink>
        </w:p>
        <w:p w:rsidR="00BF3850" w:rsidRPr="00844B65" w:rsidRDefault="005C4380">
          <w:pPr>
            <w:pStyle w:val="TDC8"/>
            <w:tabs>
              <w:tab w:val="left" w:leader="dot" w:pos="9665"/>
            </w:tabs>
            <w:spacing w:before="139"/>
            <w:rPr>
              <w:sz w:val="22"/>
            </w:rPr>
          </w:pPr>
          <w:hyperlink w:anchor="_TOC_250001" w:history="1">
            <w:r w:rsidR="009E6258" w:rsidRPr="00844B65">
              <w:rPr>
                <w:sz w:val="22"/>
              </w:rPr>
              <w:t>Cláusula</w:t>
            </w:r>
            <w:r w:rsidR="009E6258" w:rsidRPr="00844B65">
              <w:rPr>
                <w:spacing w:val="-1"/>
                <w:sz w:val="22"/>
              </w:rPr>
              <w:t xml:space="preserve"> </w:t>
            </w:r>
            <w:r w:rsidR="009E6258" w:rsidRPr="00844B65">
              <w:rPr>
                <w:sz w:val="22"/>
              </w:rPr>
              <w:t>53. Recursos</w:t>
            </w:r>
            <w:r w:rsidR="00DC35FC">
              <w:rPr>
                <w:sz w:val="22"/>
              </w:rPr>
              <w:t>.</w:t>
            </w:r>
          </w:hyperlink>
        </w:p>
        <w:p w:rsidR="00C022EC" w:rsidRDefault="00C022EC">
          <w:pPr>
            <w:pStyle w:val="TDC1"/>
            <w:tabs>
              <w:tab w:val="left" w:leader="dot" w:pos="9537"/>
            </w:tabs>
          </w:pPr>
        </w:p>
        <w:p w:rsidR="00BF3850" w:rsidRDefault="00C022EC" w:rsidP="00C022EC">
          <w:pPr>
            <w:pStyle w:val="TDC1"/>
            <w:tabs>
              <w:tab w:val="left" w:leader="dot" w:pos="9537"/>
            </w:tabs>
            <w:jc w:val="left"/>
            <w:rPr>
              <w:b w:val="0"/>
              <w:i w:val="0"/>
            </w:rPr>
          </w:pPr>
          <w:r>
            <w:t xml:space="preserve">  </w:t>
          </w:r>
          <w:hyperlink w:anchor="_TOC_250000" w:history="1">
            <w:r w:rsidR="009E6258" w:rsidRPr="00844B65">
              <w:rPr>
                <w:i w:val="0"/>
              </w:rPr>
              <w:t xml:space="preserve">ANEXO I.  </w:t>
            </w:r>
            <w:r w:rsidR="009E6258" w:rsidRPr="00844B65">
              <w:rPr>
                <w:b w:val="0"/>
                <w:i w:val="0"/>
              </w:rPr>
              <w:t>CARACTERÍSTICAS</w:t>
            </w:r>
            <w:r w:rsidR="009E6258" w:rsidRPr="00844B65">
              <w:rPr>
                <w:b w:val="0"/>
                <w:i w:val="0"/>
                <w:spacing w:val="-11"/>
              </w:rPr>
              <w:t xml:space="preserve"> </w:t>
            </w:r>
            <w:r w:rsidR="009E6258" w:rsidRPr="00844B65">
              <w:rPr>
                <w:b w:val="0"/>
                <w:i w:val="0"/>
              </w:rPr>
              <w:t>DEL</w:t>
            </w:r>
            <w:r w:rsidR="009E6258" w:rsidRPr="00844B65">
              <w:rPr>
                <w:b w:val="0"/>
                <w:i w:val="0"/>
                <w:spacing w:val="-1"/>
              </w:rPr>
              <w:t xml:space="preserve"> </w:t>
            </w:r>
            <w:r>
              <w:rPr>
                <w:b w:val="0"/>
                <w:i w:val="0"/>
              </w:rPr>
              <w:t>CONTRATO</w:t>
            </w:r>
          </w:hyperlink>
          <w:r>
            <w:rPr>
              <w:b w:val="0"/>
              <w:i w:val="0"/>
            </w:rPr>
            <w:t>.</w:t>
          </w:r>
        </w:p>
        <w:p w:rsidR="00206F16" w:rsidRPr="00844B65" w:rsidRDefault="00206F16" w:rsidP="00C022EC">
          <w:pPr>
            <w:pStyle w:val="TDC1"/>
            <w:tabs>
              <w:tab w:val="left" w:leader="dot" w:pos="9537"/>
            </w:tabs>
            <w:jc w:val="left"/>
            <w:rPr>
              <w:b w:val="0"/>
              <w:i w:val="0"/>
            </w:rPr>
          </w:pPr>
        </w:p>
        <w:p w:rsidR="00C022EC" w:rsidRDefault="009E6258" w:rsidP="00C022EC">
          <w:pPr>
            <w:pStyle w:val="TDC2"/>
            <w:tabs>
              <w:tab w:val="left" w:pos="3298"/>
              <w:tab w:val="left" w:pos="3896"/>
              <w:tab w:val="left" w:pos="5895"/>
              <w:tab w:val="left" w:pos="7950"/>
              <w:tab w:val="left" w:pos="8372"/>
              <w:tab w:val="left" w:leader="dot" w:pos="9665"/>
            </w:tabs>
            <w:rPr>
              <w:sz w:val="22"/>
            </w:rPr>
          </w:pPr>
          <w:r w:rsidRPr="00844B65">
            <w:rPr>
              <w:b/>
              <w:sz w:val="22"/>
            </w:rPr>
            <w:t>ANEXO</w:t>
          </w:r>
          <w:r w:rsidRPr="00844B65">
            <w:rPr>
              <w:b/>
              <w:spacing w:val="-1"/>
              <w:sz w:val="22"/>
            </w:rPr>
            <w:t xml:space="preserve"> </w:t>
          </w:r>
          <w:r w:rsidRPr="00844B65">
            <w:rPr>
              <w:b/>
              <w:sz w:val="22"/>
            </w:rPr>
            <w:t>II.</w:t>
          </w:r>
          <w:r w:rsidRPr="00844B65">
            <w:rPr>
              <w:b/>
              <w:spacing w:val="64"/>
              <w:sz w:val="22"/>
            </w:rPr>
            <w:t xml:space="preserve"> </w:t>
          </w:r>
          <w:r w:rsidRPr="00844B65">
            <w:rPr>
              <w:sz w:val="22"/>
            </w:rPr>
            <w:t>MODELO</w:t>
          </w:r>
          <w:r w:rsidRPr="00844B65">
            <w:rPr>
              <w:sz w:val="22"/>
            </w:rPr>
            <w:tab/>
            <w:t>DE</w:t>
          </w:r>
          <w:r w:rsidRPr="00844B65">
            <w:rPr>
              <w:sz w:val="22"/>
            </w:rPr>
            <w:tab/>
            <w:t>DECLARACIÓN</w:t>
          </w:r>
          <w:r w:rsidRPr="00844B65">
            <w:rPr>
              <w:sz w:val="22"/>
            </w:rPr>
            <w:tab/>
            <w:t>RESPONSABLE</w:t>
          </w:r>
          <w:r w:rsidRPr="00844B65">
            <w:rPr>
              <w:sz w:val="22"/>
            </w:rPr>
            <w:tab/>
            <w:t>Y</w:t>
          </w:r>
          <w:r w:rsidRPr="00844B65">
            <w:rPr>
              <w:sz w:val="22"/>
            </w:rPr>
            <w:tab/>
            <w:t>OFERTA DE CRITERIOS VALORABLES EN CIFRAS</w:t>
          </w:r>
          <w:r w:rsidRPr="00844B65">
            <w:rPr>
              <w:spacing w:val="-12"/>
              <w:sz w:val="22"/>
            </w:rPr>
            <w:t xml:space="preserve"> </w:t>
          </w:r>
          <w:r w:rsidRPr="00844B65">
            <w:rPr>
              <w:sz w:val="22"/>
            </w:rPr>
            <w:t>O</w:t>
          </w:r>
          <w:r w:rsidRPr="00844B65">
            <w:rPr>
              <w:spacing w:val="-4"/>
              <w:sz w:val="22"/>
            </w:rPr>
            <w:t xml:space="preserve"> </w:t>
          </w:r>
          <w:r w:rsidRPr="00844B65">
            <w:rPr>
              <w:sz w:val="22"/>
            </w:rPr>
            <w:t>PORCENTAJES</w:t>
          </w:r>
          <w:r w:rsidR="00C022EC">
            <w:rPr>
              <w:sz w:val="22"/>
            </w:rPr>
            <w:t>.</w:t>
          </w:r>
          <w:r w:rsidRPr="00844B65">
            <w:rPr>
              <w:sz w:val="22"/>
            </w:rPr>
            <w:tab/>
          </w:r>
        </w:p>
        <w:p w:rsidR="00BF3850" w:rsidRPr="00C022EC" w:rsidRDefault="005C4380" w:rsidP="00C022EC">
          <w:pPr>
            <w:pStyle w:val="TDC2"/>
            <w:tabs>
              <w:tab w:val="left" w:pos="3463"/>
              <w:tab w:val="left" w:pos="3999"/>
              <w:tab w:val="left" w:pos="5894"/>
              <w:tab w:val="left" w:leader="dot" w:pos="9664"/>
            </w:tabs>
            <w:ind w:right="112"/>
            <w:rPr>
              <w:sz w:val="22"/>
            </w:rPr>
            <w:sectPr w:rsidR="00BF3850" w:rsidRPr="00C022EC">
              <w:pgSz w:w="11900" w:h="16840"/>
              <w:pgMar w:top="1612" w:right="1320" w:bottom="1425" w:left="520" w:header="808" w:footer="1028" w:gutter="0"/>
              <w:cols w:space="720"/>
            </w:sectPr>
          </w:pPr>
        </w:p>
      </w:sdtContent>
    </w:sdt>
    <w:p w:rsidR="00E3703E" w:rsidRDefault="00E3703E" w:rsidP="00E3703E">
      <w:pPr>
        <w:pStyle w:val="Textoindependiente"/>
        <w:ind w:left="720"/>
        <w:jc w:val="both"/>
        <w:rPr>
          <w:b/>
          <w:bCs/>
          <w:sz w:val="22"/>
        </w:rPr>
      </w:pPr>
    </w:p>
    <w:p w:rsidR="00D65ACC" w:rsidRPr="00410032" w:rsidRDefault="00D65ACC" w:rsidP="00D65ACC">
      <w:pPr>
        <w:pStyle w:val="Ttulo1"/>
        <w:spacing w:before="84" w:line="288" w:lineRule="auto"/>
        <w:ind w:right="114"/>
        <w:jc w:val="both"/>
        <w:rPr>
          <w:sz w:val="22"/>
        </w:rPr>
      </w:pPr>
      <w:r w:rsidRPr="00410032">
        <w:rPr>
          <w:sz w:val="22"/>
        </w:rPr>
        <w:t xml:space="preserve">PLIEGO DE CLÁUSULAS ADMINISTRATIVAS PARTICULARES QUE HAN DE REGIR EN EL CONTRATO DE LAS OBRAS DE </w:t>
      </w:r>
      <w:r>
        <w:rPr>
          <w:sz w:val="22"/>
        </w:rPr>
        <w:t xml:space="preserve">CUBIERTA PISTA POLIDEPORTIVA DEL CRA. PEÑA CABARGA DE HERAS, </w:t>
      </w:r>
      <w:proofErr w:type="gramStart"/>
      <w:r w:rsidRPr="00410032">
        <w:rPr>
          <w:sz w:val="22"/>
        </w:rPr>
        <w:t>A</w:t>
      </w:r>
      <w:proofErr w:type="gramEnd"/>
      <w:r w:rsidRPr="00410032">
        <w:rPr>
          <w:sz w:val="22"/>
        </w:rPr>
        <w:t xml:space="preserve"> ADJUDICAR MEDIANTE PROCEDIMIENTO ABIERTO SIMPLIFICADO.</w:t>
      </w:r>
    </w:p>
    <w:p w:rsidR="00E3703E" w:rsidRPr="00844B65" w:rsidRDefault="00E3703E">
      <w:pPr>
        <w:pStyle w:val="Textoindependiente"/>
        <w:rPr>
          <w:b/>
          <w:sz w:val="26"/>
        </w:rPr>
      </w:pPr>
    </w:p>
    <w:p w:rsidR="00BF3850" w:rsidRPr="00844B65" w:rsidRDefault="009E6258">
      <w:pPr>
        <w:ind w:left="3137"/>
        <w:rPr>
          <w:b/>
          <w:sz w:val="24"/>
        </w:rPr>
      </w:pPr>
      <w:r w:rsidRPr="00844B65">
        <w:rPr>
          <w:b/>
          <w:sz w:val="24"/>
        </w:rPr>
        <w:t>TÍTULO I. DISPOSICIONES GENERALES</w:t>
      </w:r>
    </w:p>
    <w:p w:rsidR="00BF3850" w:rsidRPr="00844B65" w:rsidRDefault="00BF3850">
      <w:pPr>
        <w:pStyle w:val="Textoindependiente"/>
        <w:spacing w:before="7"/>
        <w:rPr>
          <w:b/>
          <w:sz w:val="33"/>
        </w:rPr>
      </w:pPr>
    </w:p>
    <w:p w:rsidR="00BF3850" w:rsidRPr="00844B65" w:rsidRDefault="009E6258">
      <w:pPr>
        <w:spacing w:line="576" w:lineRule="auto"/>
        <w:ind w:left="919" w:right="2889" w:firstLine="2791"/>
        <w:rPr>
          <w:sz w:val="24"/>
        </w:rPr>
      </w:pPr>
      <w:r w:rsidRPr="00844B65">
        <w:rPr>
          <w:b/>
          <w:sz w:val="24"/>
        </w:rPr>
        <w:t xml:space="preserve">CAPÍTULO I. </w:t>
      </w:r>
      <w:r w:rsidR="002224AE" w:rsidRPr="00844B65">
        <w:rPr>
          <w:b/>
          <w:sz w:val="24"/>
        </w:rPr>
        <w:t>Régimen</w:t>
      </w:r>
      <w:r w:rsidRPr="00844B65">
        <w:rPr>
          <w:b/>
          <w:sz w:val="24"/>
        </w:rPr>
        <w:t xml:space="preserve"> jurídico </w:t>
      </w:r>
      <w:r w:rsidRPr="00844B65">
        <w:rPr>
          <w:b/>
        </w:rPr>
        <w:t>Cláusula 1. Régimen jurídico.</w:t>
      </w:r>
    </w:p>
    <w:p w:rsidR="00BF3850" w:rsidRPr="00844B65" w:rsidRDefault="009E6258" w:rsidP="002224AE">
      <w:pPr>
        <w:pStyle w:val="Textoindependiente"/>
        <w:ind w:left="919" w:right="110"/>
        <w:jc w:val="both"/>
        <w:rPr>
          <w:sz w:val="22"/>
        </w:rPr>
      </w:pPr>
      <w:r w:rsidRPr="00844B65">
        <w:rPr>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w:t>
      </w:r>
      <w:r w:rsidRPr="00844B65">
        <w:rPr>
          <w:sz w:val="18"/>
        </w:rPr>
        <w:t xml:space="preserve">(en adelante LCSP). </w:t>
      </w:r>
      <w:r w:rsidRPr="00844B65">
        <w:rPr>
          <w:sz w:val="22"/>
        </w:rPr>
        <w:t xml:space="preserve">Las partes quedan sometidas expresamente a lo establecido en </w:t>
      </w:r>
      <w:proofErr w:type="gramStart"/>
      <w:r w:rsidRPr="00844B65">
        <w:rPr>
          <w:sz w:val="22"/>
        </w:rPr>
        <w:t>este</w:t>
      </w:r>
      <w:proofErr w:type="gramEnd"/>
      <w:r w:rsidRPr="00844B65">
        <w:rPr>
          <w:sz w:val="22"/>
        </w:rPr>
        <w:t xml:space="preserve"> pliego y en el correspondiente proyecto.</w:t>
      </w:r>
    </w:p>
    <w:p w:rsidR="00BF3850" w:rsidRPr="00844B65" w:rsidRDefault="00BF3850" w:rsidP="002224AE">
      <w:pPr>
        <w:pStyle w:val="Textoindependiente"/>
        <w:spacing w:before="10"/>
      </w:pPr>
    </w:p>
    <w:p w:rsidR="00BF3850" w:rsidRPr="00844B65" w:rsidRDefault="009E6258" w:rsidP="002224AE">
      <w:pPr>
        <w:pStyle w:val="Textoindependiente"/>
        <w:ind w:left="919" w:right="110"/>
        <w:jc w:val="both"/>
        <w:rPr>
          <w:sz w:val="22"/>
        </w:rPr>
      </w:pPr>
      <w:r w:rsidRPr="00844B65">
        <w:rPr>
          <w:sz w:val="22"/>
        </w:rPr>
        <w:t>La Memoria</w:t>
      </w:r>
      <w:r w:rsidR="00871656" w:rsidRPr="00844B65">
        <w:rPr>
          <w:sz w:val="22"/>
        </w:rPr>
        <w:t xml:space="preserve"> (</w:t>
      </w:r>
      <w:r w:rsidR="00871656" w:rsidRPr="00844B65">
        <w:rPr>
          <w:sz w:val="20"/>
          <w:szCs w:val="22"/>
        </w:rPr>
        <w:t>tendrá carácter contractual en todo lo referente a la descripción de los materiales básicos o elementales que forman parte de las unidades de obra)</w:t>
      </w:r>
      <w:r w:rsidRPr="00844B65">
        <w:rPr>
          <w:sz w:val="20"/>
        </w:rPr>
        <w:t xml:space="preserve">, </w:t>
      </w:r>
      <w:r w:rsidRPr="00844B65">
        <w:rPr>
          <w:sz w:val="22"/>
        </w:rPr>
        <w:t xml:space="preserve">los planos, los cuadros de precios, el pliego de </w:t>
      </w:r>
      <w:r w:rsidR="00871656" w:rsidRPr="00844B65">
        <w:rPr>
          <w:sz w:val="22"/>
        </w:rPr>
        <w:t>prescripciones técnicas</w:t>
      </w:r>
      <w:r w:rsidRPr="00844B65">
        <w:rPr>
          <w:sz w:val="22"/>
        </w:rPr>
        <w:t xml:space="preserve"> particulares y el pliego de cláusulas administrativas particulares, tienen carácter contractual, por lo que deberán ser firmados, en prueba de conformidad por el adjudicatario, en el mismo acto de formalización del</w:t>
      </w:r>
      <w:r w:rsidRPr="00844B65">
        <w:rPr>
          <w:spacing w:val="-5"/>
          <w:sz w:val="22"/>
        </w:rPr>
        <w:t xml:space="preserve"> </w:t>
      </w:r>
      <w:r w:rsidRPr="00844B65">
        <w:rPr>
          <w:sz w:val="22"/>
        </w:rPr>
        <w:t>contrato.</w:t>
      </w:r>
    </w:p>
    <w:p w:rsidR="00BF3850" w:rsidRPr="00844B65" w:rsidRDefault="00BF3850" w:rsidP="002224AE">
      <w:pPr>
        <w:pStyle w:val="Textoindependiente"/>
        <w:spacing w:before="9"/>
      </w:pPr>
    </w:p>
    <w:p w:rsidR="00BF3850" w:rsidRPr="00844B65" w:rsidRDefault="009E6258" w:rsidP="00871656">
      <w:pPr>
        <w:pStyle w:val="Textoindependiente"/>
        <w:ind w:left="919" w:right="110"/>
        <w:jc w:val="both"/>
        <w:rPr>
          <w:sz w:val="22"/>
        </w:rPr>
      </w:pPr>
      <w:r w:rsidRPr="00844B65">
        <w:rPr>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w:t>
      </w:r>
      <w:r w:rsidR="008B2411"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Supletoriamente, se aplicarán las restantes </w:t>
      </w:r>
      <w:proofErr w:type="gramStart"/>
      <w:r w:rsidRPr="00844B65">
        <w:rPr>
          <w:sz w:val="22"/>
        </w:rPr>
        <w:t>normas</w:t>
      </w:r>
      <w:proofErr w:type="gramEnd"/>
      <w:r w:rsidRPr="00844B65">
        <w:rPr>
          <w:sz w:val="22"/>
        </w:rPr>
        <w:t xml:space="preserve"> de derecho administrativo y, en su defecto, las de derecho privado.</w:t>
      </w:r>
    </w:p>
    <w:p w:rsidR="00871656" w:rsidRPr="00844B65" w:rsidRDefault="00871656" w:rsidP="002224AE">
      <w:pPr>
        <w:pStyle w:val="Textoindependiente"/>
        <w:ind w:left="919" w:right="112"/>
        <w:jc w:val="both"/>
      </w:pPr>
    </w:p>
    <w:p w:rsidR="00BF3850" w:rsidRPr="00844B65" w:rsidRDefault="00BF3850" w:rsidP="002224AE">
      <w:pPr>
        <w:pStyle w:val="Textoindependiente"/>
        <w:spacing w:before="9"/>
        <w:rPr>
          <w:sz w:val="28"/>
        </w:rPr>
      </w:pPr>
    </w:p>
    <w:p w:rsidR="00BF3850" w:rsidRPr="00844B65" w:rsidRDefault="009E6258" w:rsidP="002224AE">
      <w:pPr>
        <w:pStyle w:val="Ttulo1"/>
        <w:ind w:left="3303"/>
      </w:pPr>
      <w:r w:rsidRPr="00844B65">
        <w:t>CAPÍTULO II. Del órgano contratante.</w:t>
      </w:r>
    </w:p>
    <w:p w:rsidR="00BF3850" w:rsidRPr="00844B65" w:rsidRDefault="00BF3850" w:rsidP="002224AE">
      <w:pPr>
        <w:pStyle w:val="Textoindependiente"/>
        <w:spacing w:before="7"/>
        <w:rPr>
          <w:b/>
          <w:sz w:val="33"/>
        </w:rPr>
      </w:pPr>
    </w:p>
    <w:p w:rsidR="00BF3850" w:rsidRPr="00844B65" w:rsidRDefault="009E6258" w:rsidP="002224AE">
      <w:pPr>
        <w:ind w:left="919"/>
        <w:jc w:val="both"/>
        <w:rPr>
          <w:b/>
        </w:rPr>
      </w:pPr>
      <w:r w:rsidRPr="00844B65">
        <w:rPr>
          <w:b/>
        </w:rPr>
        <w:t>Cláusula 2. Órgano de contratación.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BF3850" w:rsidRPr="00844B65" w:rsidRDefault="00BF3850" w:rsidP="002224AE">
      <w:pPr>
        <w:pStyle w:val="Textoindependiente"/>
        <w:spacing w:before="10"/>
      </w:pPr>
    </w:p>
    <w:p w:rsidR="00BF3850" w:rsidRPr="00844B65" w:rsidRDefault="006000FD" w:rsidP="002224AE">
      <w:pPr>
        <w:pStyle w:val="Textoindependiente"/>
        <w:ind w:left="919" w:right="112"/>
        <w:jc w:val="both"/>
        <w:rPr>
          <w:sz w:val="22"/>
        </w:rPr>
      </w:pPr>
      <w:r w:rsidRPr="006000FD">
        <w:rPr>
          <w:sz w:val="22"/>
        </w:rPr>
        <w:t xml:space="preserve">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w:t>
      </w:r>
      <w:r w:rsidRPr="006000FD">
        <w:rPr>
          <w:sz w:val="22"/>
        </w:rPr>
        <w:lastRenderedPageBreak/>
        <w:t>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w:t>
      </w:r>
      <w:r>
        <w:rPr>
          <w:sz w:val="22"/>
        </w:rPr>
        <w:t>ercicio, ni la cuantía señalada</w:t>
      </w:r>
      <w:r w:rsidR="009E6258"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Sin perjuicio de lo anterior, los órganos de contratación podrán delegar o desconcentrar sus competencias y facultades en esta materia, con cumplimiento de las </w:t>
      </w:r>
      <w:proofErr w:type="gramStart"/>
      <w:r w:rsidRPr="00844B65">
        <w:rPr>
          <w:sz w:val="22"/>
        </w:rPr>
        <w:t>normas</w:t>
      </w:r>
      <w:proofErr w:type="gramEnd"/>
      <w:r w:rsidRPr="00844B65">
        <w:rPr>
          <w:sz w:val="22"/>
        </w:rPr>
        <w:t xml:space="preserve"> y formalidades aplicables a la delegación o desconcentración de competencias, en el caso de que se trate de órganos administrativos.</w:t>
      </w:r>
    </w:p>
    <w:p w:rsidR="00BF3850" w:rsidRPr="00844B65" w:rsidRDefault="00BF3850" w:rsidP="002224AE">
      <w:pPr>
        <w:pStyle w:val="Textoindependiente"/>
        <w:spacing w:before="9"/>
      </w:pPr>
    </w:p>
    <w:p w:rsidR="00BF3850" w:rsidRPr="006000FD" w:rsidRDefault="009E6258" w:rsidP="006000FD">
      <w:pPr>
        <w:pStyle w:val="Textoindependiente"/>
        <w:ind w:left="919"/>
        <w:jc w:val="both"/>
        <w:rPr>
          <w:sz w:val="22"/>
        </w:rPr>
      </w:pPr>
      <w:r w:rsidRPr="00844B65">
        <w:rPr>
          <w:sz w:val="22"/>
        </w:rPr>
        <w:t>Para el presente contrato el órgano de contratación será el que figure en el</w:t>
      </w:r>
      <w:r w:rsidR="006000FD">
        <w:rPr>
          <w:sz w:val="22"/>
        </w:rPr>
        <w:t xml:space="preserve"> </w:t>
      </w:r>
      <w:r w:rsidR="008B2411" w:rsidRPr="00844B65">
        <w:rPr>
          <w:b/>
        </w:rPr>
        <w:t>apartado</w:t>
      </w:r>
      <w:r w:rsidRPr="00844B65">
        <w:rPr>
          <w:b/>
        </w:rPr>
        <w:t xml:space="preserve"> 2 </w:t>
      </w:r>
      <w:proofErr w:type="gramStart"/>
      <w:r w:rsidRPr="00844B65">
        <w:rPr>
          <w:b/>
        </w:rPr>
        <w:t>del</w:t>
      </w:r>
      <w:proofErr w:type="gramEnd"/>
      <w:r w:rsidRPr="00844B65">
        <w:rPr>
          <w:b/>
        </w:rPr>
        <w:t xml:space="preserve"> Anexo I </w:t>
      </w:r>
      <w:r w:rsidRPr="00844B65">
        <w:t>al pliego.</w:t>
      </w:r>
    </w:p>
    <w:p w:rsidR="008B2411" w:rsidRPr="00844B65" w:rsidRDefault="008B2411" w:rsidP="002224AE">
      <w:pPr>
        <w:pStyle w:val="Ttulo1"/>
        <w:spacing w:before="84"/>
        <w:jc w:val="both"/>
        <w:rPr>
          <w:sz w:val="22"/>
        </w:rPr>
      </w:pPr>
    </w:p>
    <w:p w:rsidR="00BF3850" w:rsidRPr="00844B65" w:rsidRDefault="009E6258" w:rsidP="002224AE">
      <w:pPr>
        <w:pStyle w:val="Ttulo1"/>
        <w:spacing w:before="84"/>
        <w:jc w:val="both"/>
        <w:rPr>
          <w:sz w:val="22"/>
        </w:rPr>
      </w:pPr>
      <w:r w:rsidRPr="00844B65">
        <w:rPr>
          <w:sz w:val="22"/>
        </w:rPr>
        <w:t>Cláusula 3. Responsable del contrato y Dirección facultativa.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De conformidad con el artículo 62.2 LCSP, en los contratos de obras las facultades </w:t>
      </w:r>
      <w:proofErr w:type="gramStart"/>
      <w:r w:rsidRPr="00844B65">
        <w:rPr>
          <w:sz w:val="22"/>
        </w:rPr>
        <w:t>del</w:t>
      </w:r>
      <w:proofErr w:type="gramEnd"/>
      <w:r w:rsidRPr="00844B65">
        <w:rPr>
          <w:sz w:val="22"/>
        </w:rPr>
        <w:t xml:space="preserve"> responsable del contrato serán ejercidas por la dirección facultativa de acuerdo con los artículos 237 a 246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jc w:val="both"/>
        <w:rPr>
          <w:sz w:val="22"/>
        </w:rPr>
      </w:pPr>
      <w:r w:rsidRPr="00844B65">
        <w:rPr>
          <w:sz w:val="22"/>
        </w:rPr>
        <w:t>El órgano de contratación, a través de la dirección facultativa, también efectuará la inspección, comprobación y vigilancia para la correcta r</w:t>
      </w:r>
      <w:r w:rsidR="00CA3440">
        <w:rPr>
          <w:sz w:val="22"/>
        </w:rPr>
        <w:t>ealización de la obra ejecutada</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20" w:right="108"/>
        <w:jc w:val="both"/>
        <w:rPr>
          <w:sz w:val="22"/>
        </w:rPr>
      </w:pPr>
      <w:r w:rsidRPr="00844B65">
        <w:rPr>
          <w:sz w:val="22"/>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w:t>
      </w:r>
      <w:r w:rsidRPr="00844B65">
        <w:rPr>
          <w:spacing w:val="-12"/>
          <w:sz w:val="22"/>
        </w:rPr>
        <w:t xml:space="preserve"> </w:t>
      </w:r>
      <w:r w:rsidRPr="00844B65">
        <w:rPr>
          <w:sz w:val="22"/>
        </w:rPr>
        <w:t>mismas.</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0"/>
        <w:jc w:val="both"/>
        <w:rPr>
          <w:sz w:val="22"/>
        </w:rPr>
      </w:pPr>
      <w:r w:rsidRPr="00844B65">
        <w:rPr>
          <w:sz w:val="22"/>
        </w:rPr>
        <w:t>El contratista guardará y hará guardar las consideraciones debidas al personal de la dirección facultativa, que tendrá libre acceso a todos los puntos de trabajo y almacenes de materiales destinados a las obras para su previo</w:t>
      </w:r>
      <w:r w:rsidRPr="00844B65">
        <w:rPr>
          <w:spacing w:val="-12"/>
          <w:sz w:val="22"/>
        </w:rPr>
        <w:t xml:space="preserve"> </w:t>
      </w:r>
      <w:r w:rsidRPr="00844B65">
        <w:rPr>
          <w:sz w:val="22"/>
        </w:rPr>
        <w:t>reconocimiento.</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Cuando el contratista, o personas de él dependientes, incurran en actos u omisiones que comprometan o perturben la buena marcha </w:t>
      </w:r>
      <w:proofErr w:type="gramStart"/>
      <w:r w:rsidRPr="00844B65">
        <w:rPr>
          <w:sz w:val="22"/>
        </w:rPr>
        <w:t>del</w:t>
      </w:r>
      <w:proofErr w:type="gramEnd"/>
      <w:r w:rsidRPr="00844B65">
        <w:rPr>
          <w:sz w:val="22"/>
        </w:rPr>
        <w:t xml:space="preserve"> contrato, el órgano de contratación podrá exigir la adopción de medidas concretas para conseguir o restablecer el buen orden en la ejecución de lo pactado.</w:t>
      </w:r>
    </w:p>
    <w:p w:rsidR="00BF3850" w:rsidRPr="00844B65" w:rsidRDefault="00BF3850" w:rsidP="002224AE">
      <w:pPr>
        <w:pStyle w:val="Textoindependiente"/>
        <w:spacing w:before="9"/>
      </w:pPr>
    </w:p>
    <w:p w:rsidR="00BF3850" w:rsidRPr="00844B65" w:rsidRDefault="009E6258" w:rsidP="008B2411">
      <w:pPr>
        <w:pStyle w:val="Textoindependiente"/>
        <w:ind w:left="920" w:right="108"/>
        <w:jc w:val="both"/>
        <w:rPr>
          <w:sz w:val="22"/>
        </w:rPr>
      </w:pPr>
      <w:r w:rsidRPr="00844B65">
        <w:rPr>
          <w:sz w:val="22"/>
        </w:rPr>
        <w:t xml:space="preserve">La dirección facultativa de la obra podrá ordenar la apertura de calas cuando sospeche la existencia de vicios ocultos de construcción o haberse empleado materiales de calidad deficiente. De confirmarse la existencia de tales defectos, serán de cuenta </w:t>
      </w:r>
      <w:proofErr w:type="gramStart"/>
      <w:r w:rsidRPr="00844B65">
        <w:rPr>
          <w:sz w:val="22"/>
        </w:rPr>
        <w:t>del</w:t>
      </w:r>
      <w:proofErr w:type="gramEnd"/>
      <w:r w:rsidRPr="00844B65">
        <w:rPr>
          <w:sz w:val="22"/>
        </w:rPr>
        <w:t xml:space="preserve"> contratista los gastos derivados del reconocimiento y subsanación. En caso contrario, la dirección certificará la indemnización que corresponde a la ejecución y reparación de las calas, valoradas a los precios unitarios </w:t>
      </w:r>
      <w:proofErr w:type="gramStart"/>
      <w:r w:rsidR="00CA3440">
        <w:rPr>
          <w:sz w:val="22"/>
        </w:rPr>
        <w:t>del</w:t>
      </w:r>
      <w:proofErr w:type="gramEnd"/>
      <w:r w:rsidR="00CA3440">
        <w:rPr>
          <w:sz w:val="22"/>
        </w:rPr>
        <w:t xml:space="preserve"> presupuesto de adjudicación</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844B65">
        <w:rPr>
          <w:b/>
          <w:sz w:val="22"/>
        </w:rPr>
        <w:t xml:space="preserve">apartado 31 del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El procedimiento a seguir en los casos de fuerza mayor </w:t>
      </w:r>
      <w:proofErr w:type="gramStart"/>
      <w:r w:rsidRPr="00844B65">
        <w:rPr>
          <w:sz w:val="22"/>
        </w:rPr>
        <w:t>del</w:t>
      </w:r>
      <w:proofErr w:type="gramEnd"/>
      <w:r w:rsidRPr="00844B65">
        <w:rPr>
          <w:sz w:val="22"/>
        </w:rPr>
        <w:t xml:space="preserve"> artículo 239 LCSP, será el establecido en el artículo 146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La resolución de incidencias surgidas en la ejecución </w:t>
      </w:r>
      <w:proofErr w:type="gramStart"/>
      <w:r w:rsidRPr="00844B65">
        <w:rPr>
          <w:sz w:val="22"/>
        </w:rPr>
        <w:t>del</w:t>
      </w:r>
      <w:proofErr w:type="gramEnd"/>
      <w:r w:rsidRPr="00844B65">
        <w:rPr>
          <w:sz w:val="22"/>
        </w:rPr>
        <w:t xml:space="preserve"> contrato se tramitará, mediante expediente contradictorio, de acuerdo con lo establecido en el artículo 97 del RGLCAP.</w:t>
      </w:r>
    </w:p>
    <w:p w:rsidR="00BF3850" w:rsidRPr="00844B65" w:rsidRDefault="00BF3850" w:rsidP="002224AE">
      <w:pPr>
        <w:pStyle w:val="Textoindependiente"/>
        <w:spacing w:before="9"/>
      </w:pPr>
    </w:p>
    <w:p w:rsidR="00BF3850" w:rsidRPr="00844B65" w:rsidRDefault="009E6258" w:rsidP="002224AE">
      <w:pPr>
        <w:pStyle w:val="Textoindependiente"/>
        <w:ind w:left="919" w:right="108"/>
        <w:jc w:val="both"/>
        <w:rPr>
          <w:sz w:val="22"/>
        </w:rPr>
      </w:pPr>
      <w:r w:rsidRPr="00844B65">
        <w:rPr>
          <w:sz w:val="22"/>
        </w:rPr>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w:t>
      </w:r>
      <w:r w:rsidRPr="00844B65">
        <w:rPr>
          <w:spacing w:val="-2"/>
          <w:sz w:val="22"/>
        </w:rPr>
        <w:t xml:space="preserve"> </w:t>
      </w:r>
      <w:r w:rsidRPr="00844B65">
        <w:rPr>
          <w:sz w:val="22"/>
        </w:rPr>
        <w:t>obra.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 xml:space="preserve">Cláusula 4. Unidad encargada </w:t>
      </w:r>
      <w:proofErr w:type="gramStart"/>
      <w:r w:rsidRPr="00844B65">
        <w:rPr>
          <w:sz w:val="22"/>
        </w:rPr>
        <w:t>del</w:t>
      </w:r>
      <w:proofErr w:type="gramEnd"/>
      <w:r w:rsidRPr="00844B65">
        <w:rPr>
          <w:sz w:val="22"/>
        </w:rPr>
        <w:t xml:space="preserve"> seguimiento y ejecución del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8"/>
        <w:jc w:val="both"/>
        <w:rPr>
          <w:sz w:val="22"/>
        </w:rPr>
      </w:pPr>
      <w:r w:rsidRPr="00844B65">
        <w:rPr>
          <w:sz w:val="22"/>
        </w:rPr>
        <w:t xml:space="preserve">De conformidad con el artículo 62 LCSP, la unidad encargada </w:t>
      </w:r>
      <w:proofErr w:type="gramStart"/>
      <w:r w:rsidRPr="00844B65">
        <w:rPr>
          <w:sz w:val="22"/>
        </w:rPr>
        <w:t>del</w:t>
      </w:r>
      <w:proofErr w:type="gramEnd"/>
      <w:r w:rsidRPr="00844B65">
        <w:rPr>
          <w:sz w:val="22"/>
        </w:rPr>
        <w:t xml:space="preserve"> seguimiento y ejecución ordinaria de este contrato será la que se indica en el </w:t>
      </w:r>
      <w:r w:rsidRPr="00844B65">
        <w:rPr>
          <w:b/>
          <w:sz w:val="22"/>
        </w:rPr>
        <w:t xml:space="preserve">apartado 3 del Anexo I </w:t>
      </w:r>
      <w:r w:rsidRPr="00844B65">
        <w:rPr>
          <w:sz w:val="22"/>
        </w:rPr>
        <w:t>al presente pliego.</w:t>
      </w:r>
    </w:p>
    <w:p w:rsidR="00BF3850" w:rsidRPr="00844B65" w:rsidRDefault="00BF3850" w:rsidP="002224AE">
      <w:pPr>
        <w:pStyle w:val="Textoindependiente"/>
      </w:pPr>
    </w:p>
    <w:p w:rsidR="00BF3850" w:rsidRPr="00844B65" w:rsidRDefault="009E6258" w:rsidP="002224AE">
      <w:pPr>
        <w:pStyle w:val="Ttulo1"/>
        <w:ind w:left="3883"/>
      </w:pPr>
      <w:r w:rsidRPr="00844B65">
        <w:t>CAPÍTULO III. Del contrato.</w:t>
      </w:r>
    </w:p>
    <w:p w:rsidR="00BF3850" w:rsidRPr="00844B65" w:rsidRDefault="00BF3850" w:rsidP="002224AE">
      <w:pPr>
        <w:pStyle w:val="Textoindependiente"/>
        <w:spacing w:before="7"/>
        <w:rPr>
          <w:b/>
          <w:sz w:val="32"/>
        </w:rPr>
      </w:pPr>
    </w:p>
    <w:p w:rsidR="00BF3850" w:rsidRPr="00844B65" w:rsidRDefault="009E6258" w:rsidP="002224AE">
      <w:pPr>
        <w:ind w:left="919"/>
        <w:jc w:val="both"/>
        <w:rPr>
          <w:b/>
        </w:rPr>
      </w:pPr>
      <w:r w:rsidRPr="00844B65">
        <w:rPr>
          <w:b/>
        </w:rPr>
        <w:t xml:space="preserve">Cláusula 5. Objeto y necesidad </w:t>
      </w:r>
      <w:proofErr w:type="gramStart"/>
      <w:r w:rsidRPr="00844B65">
        <w:rPr>
          <w:b/>
        </w:rPr>
        <w:t>del</w:t>
      </w:r>
      <w:proofErr w:type="gramEnd"/>
      <w:r w:rsidRPr="00844B65">
        <w:rPr>
          <w:b/>
        </w:rPr>
        <w:t xml:space="preserve"> contrato.</w:t>
      </w:r>
    </w:p>
    <w:p w:rsidR="00BF3850" w:rsidRPr="00844B65" w:rsidRDefault="00BF3850" w:rsidP="002224AE">
      <w:pPr>
        <w:pStyle w:val="Textoindependiente"/>
        <w:spacing w:before="7"/>
        <w:rPr>
          <w:b/>
          <w:sz w:val="32"/>
        </w:rPr>
      </w:pPr>
    </w:p>
    <w:p w:rsidR="00BF3850" w:rsidRPr="00844B65" w:rsidRDefault="009E6258" w:rsidP="008B2411">
      <w:pPr>
        <w:pStyle w:val="Textoindependiente"/>
        <w:ind w:left="919" w:right="110"/>
        <w:jc w:val="both"/>
        <w:rPr>
          <w:sz w:val="22"/>
        </w:rPr>
      </w:pPr>
      <w:r w:rsidRPr="00844B65">
        <w:rPr>
          <w:sz w:val="22"/>
        </w:rPr>
        <w:t xml:space="preserve">El objeto del contrato al que se refiere el presente pliego, es la ejecución de las obras descritas en el </w:t>
      </w:r>
      <w:r w:rsidRPr="00844B65">
        <w:rPr>
          <w:b/>
          <w:sz w:val="22"/>
        </w:rPr>
        <w:t xml:space="preserve">apartado 1 de su Anexo I </w:t>
      </w:r>
      <w:r w:rsidRPr="00844B65">
        <w:rPr>
          <w:sz w:val="22"/>
        </w:rPr>
        <w:t>al mismo y definido en el</w:t>
      </w:r>
      <w:r w:rsidR="008B2411" w:rsidRPr="00844B65">
        <w:rPr>
          <w:sz w:val="22"/>
        </w:rPr>
        <w:t xml:space="preserve"> </w:t>
      </w:r>
      <w:r w:rsidRPr="00844B65">
        <w:rPr>
          <w:sz w:val="22"/>
        </w:rPr>
        <w:t>correspondiente proyecto</w:t>
      </w:r>
      <w:r w:rsidRPr="00844B65">
        <w:rPr>
          <w:b/>
          <w:sz w:val="22"/>
        </w:rPr>
        <w:t xml:space="preserve">, </w:t>
      </w:r>
      <w:r w:rsidRPr="00844B65">
        <w:rPr>
          <w:sz w:val="22"/>
        </w:rPr>
        <w:t>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233 de la LCSP habiéndose contemplado en su elaboración lo preceptuado en el Libro II, Título I, Capítulo II, Sección 2ª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09"/>
        <w:jc w:val="both"/>
        <w:rPr>
          <w:sz w:val="22"/>
        </w:rPr>
      </w:pPr>
      <w:r w:rsidRPr="00844B65">
        <w:rPr>
          <w:sz w:val="22"/>
        </w:rPr>
        <w:t xml:space="preserve">De conformidad con el artículo 99.3 LCSP el órgano de contratación podrá no dividir en lotes el objeto </w:t>
      </w:r>
      <w:proofErr w:type="gramStart"/>
      <w:r w:rsidRPr="00844B65">
        <w:rPr>
          <w:sz w:val="22"/>
        </w:rPr>
        <w:t>del</w:t>
      </w:r>
      <w:proofErr w:type="gramEnd"/>
      <w:r w:rsidRPr="00844B65">
        <w:rPr>
          <w:sz w:val="22"/>
        </w:rPr>
        <w:t xml:space="preserve"> contrato cuando existan motivos válidos que deberán justificarse debidamente. En el presente contrato la justificación de la no división en lotes, se indica en el </w:t>
      </w:r>
      <w:r w:rsidRPr="00844B65">
        <w:rPr>
          <w:b/>
          <w:sz w:val="22"/>
        </w:rPr>
        <w:t xml:space="preserve">apartado 1 </w:t>
      </w:r>
      <w:proofErr w:type="gramStart"/>
      <w:r w:rsidRPr="00844B65">
        <w:rPr>
          <w:b/>
          <w:sz w:val="22"/>
        </w:rPr>
        <w:t>del</w:t>
      </w:r>
      <w:proofErr w:type="gramEnd"/>
      <w:r w:rsidRPr="00844B65">
        <w:rPr>
          <w:b/>
          <w:sz w:val="22"/>
        </w:rPr>
        <w:t xml:space="preserve">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Cláusula 6. Valor estimado.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3"/>
        <w:jc w:val="both"/>
        <w:rPr>
          <w:sz w:val="22"/>
        </w:rPr>
      </w:pPr>
      <w:r w:rsidRPr="00844B65">
        <w:rPr>
          <w:sz w:val="22"/>
        </w:rPr>
        <w:t xml:space="preserve">El valor estimado </w:t>
      </w:r>
      <w:proofErr w:type="gramStart"/>
      <w:r w:rsidRPr="00844B65">
        <w:rPr>
          <w:sz w:val="22"/>
        </w:rPr>
        <w:t>del</w:t>
      </w:r>
      <w:proofErr w:type="gramEnd"/>
      <w:r w:rsidRPr="00844B65">
        <w:rPr>
          <w:sz w:val="22"/>
        </w:rPr>
        <w:t xml:space="preserve"> presente contrato, de conformidad con lo dispuesto en el artículo 101 LCSP, asciende a la cantidad expresada en el </w:t>
      </w:r>
      <w:r w:rsidRPr="00844B65">
        <w:rPr>
          <w:b/>
          <w:sz w:val="22"/>
        </w:rPr>
        <w:t xml:space="preserve">apartado 4 del Anexo I </w:t>
      </w:r>
      <w:r w:rsidRPr="00844B65">
        <w:rPr>
          <w:sz w:val="22"/>
        </w:rPr>
        <w:t>al presente pliego.</w:t>
      </w:r>
    </w:p>
    <w:p w:rsidR="00BF3850" w:rsidRPr="00844B65" w:rsidRDefault="009E6258" w:rsidP="002224AE">
      <w:pPr>
        <w:pStyle w:val="Textoindependiente"/>
        <w:ind w:left="919" w:right="112"/>
        <w:jc w:val="both"/>
        <w:rPr>
          <w:b/>
          <w:sz w:val="22"/>
        </w:rPr>
      </w:pPr>
      <w:r w:rsidRPr="00844B65">
        <w:rPr>
          <w:sz w:val="22"/>
        </w:rPr>
        <w:lastRenderedPageBreak/>
        <w:t xml:space="preserve">El método de cálculo aplicado por el órgano de contratación para calcular el valor estimado será el que figura en el </w:t>
      </w:r>
      <w:r w:rsidRPr="00844B65">
        <w:rPr>
          <w:b/>
          <w:sz w:val="22"/>
        </w:rPr>
        <w:t xml:space="preserve">apartado 4 </w:t>
      </w:r>
      <w:proofErr w:type="gramStart"/>
      <w:r w:rsidRPr="00844B65">
        <w:rPr>
          <w:b/>
          <w:sz w:val="22"/>
        </w:rPr>
        <w:t>del</w:t>
      </w:r>
      <w:proofErr w:type="gramEnd"/>
      <w:r w:rsidRPr="00844B65">
        <w:rPr>
          <w:b/>
          <w:sz w:val="22"/>
        </w:rPr>
        <w:t xml:space="preserve"> Anexo I.</w:t>
      </w:r>
    </w:p>
    <w:p w:rsidR="00BF3850" w:rsidRPr="00844B65" w:rsidRDefault="00BF3850" w:rsidP="002224AE">
      <w:pPr>
        <w:pStyle w:val="Textoindependiente"/>
        <w:spacing w:before="9"/>
        <w:rPr>
          <w:b/>
        </w:rPr>
      </w:pPr>
    </w:p>
    <w:p w:rsidR="008B2411" w:rsidRPr="00844B65" w:rsidRDefault="008B2411" w:rsidP="002224AE">
      <w:pPr>
        <w:pStyle w:val="Ttulo1"/>
        <w:jc w:val="both"/>
        <w:rPr>
          <w:sz w:val="22"/>
        </w:rPr>
      </w:pPr>
    </w:p>
    <w:p w:rsidR="008B2411" w:rsidRPr="00844B65" w:rsidRDefault="008B2411" w:rsidP="002224AE">
      <w:pPr>
        <w:pStyle w:val="Ttulo1"/>
        <w:jc w:val="both"/>
        <w:rPr>
          <w:sz w:val="22"/>
        </w:rPr>
      </w:pPr>
    </w:p>
    <w:p w:rsidR="00BF3850" w:rsidRPr="00844B65" w:rsidRDefault="009E6258" w:rsidP="002224AE">
      <w:pPr>
        <w:pStyle w:val="Ttulo1"/>
        <w:jc w:val="both"/>
        <w:rPr>
          <w:sz w:val="22"/>
        </w:rPr>
      </w:pPr>
      <w:r w:rsidRPr="00844B65">
        <w:rPr>
          <w:sz w:val="22"/>
        </w:rPr>
        <w:t xml:space="preserve">Cláusula 7. Presupuesto base de licitación y precio </w:t>
      </w:r>
      <w:proofErr w:type="gramStart"/>
      <w:r w:rsidRPr="00844B65">
        <w:rPr>
          <w:sz w:val="22"/>
        </w:rPr>
        <w:t>del</w:t>
      </w:r>
      <w:proofErr w:type="gramEnd"/>
      <w:r w:rsidRPr="00844B65">
        <w:rPr>
          <w:sz w:val="22"/>
        </w:rPr>
        <w:t xml:space="preserve">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jc w:val="both"/>
        <w:rPr>
          <w:sz w:val="22"/>
        </w:rPr>
      </w:pPr>
      <w:r w:rsidRPr="00844B65">
        <w:rPr>
          <w:sz w:val="22"/>
        </w:rPr>
        <w:t xml:space="preserve">Los contratos tendrán siempre </w:t>
      </w:r>
      <w:proofErr w:type="gramStart"/>
      <w:r w:rsidRPr="00844B65">
        <w:rPr>
          <w:sz w:val="22"/>
        </w:rPr>
        <w:t>un</w:t>
      </w:r>
      <w:proofErr w:type="gramEnd"/>
      <w:r w:rsidRPr="00844B65">
        <w:rPr>
          <w:sz w:val="22"/>
        </w:rPr>
        <w:t xml:space="preserve"> precio cierto, que deberá expresarse en euros.</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El presupuesto base de licitación consignado en el proyecto asciende a la cantidad expresada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 xml:space="preserve">al presente pliego. Su desglose y la distribución por anualidades previstas se establece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al presente pliego. Ha sido elaborado de conformidad con lo dispuesto en el artículo 100 y artículo 241 LCSP. Su cálculo incluye los tributos de cualquier índole.</w:t>
      </w:r>
    </w:p>
    <w:p w:rsidR="00BF3850" w:rsidRPr="00844B65" w:rsidRDefault="00BF3850" w:rsidP="002224AE">
      <w:pPr>
        <w:pStyle w:val="Textoindependiente"/>
        <w:spacing w:before="9"/>
      </w:pPr>
    </w:p>
    <w:p w:rsidR="00BF3850" w:rsidRPr="00844B65" w:rsidRDefault="008B2411" w:rsidP="008B2411">
      <w:pPr>
        <w:pStyle w:val="Textoindependiente"/>
        <w:spacing w:before="1"/>
        <w:ind w:left="919" w:right="112"/>
        <w:jc w:val="both"/>
        <w:rPr>
          <w:sz w:val="22"/>
        </w:rPr>
      </w:pPr>
      <w:r w:rsidRPr="00844B65">
        <w:rPr>
          <w:sz w:val="22"/>
        </w:rPr>
        <w:t xml:space="preserve">En todo caso, se indicará </w:t>
      </w:r>
      <w:proofErr w:type="gramStart"/>
      <w:r w:rsidRPr="00844B65">
        <w:rPr>
          <w:sz w:val="22"/>
        </w:rPr>
        <w:t>como</w:t>
      </w:r>
      <w:proofErr w:type="gramEnd"/>
      <w:r w:rsidR="009E6258" w:rsidRPr="00844B65">
        <w:rPr>
          <w:sz w:val="22"/>
        </w:rPr>
        <w:t xml:space="preserve"> partida independiente, el importe del Impuesto sobre el Valor Añadido (IVA).</w:t>
      </w:r>
    </w:p>
    <w:p w:rsidR="008B2411" w:rsidRPr="00844B65" w:rsidRDefault="008B2411" w:rsidP="008B2411">
      <w:pPr>
        <w:pStyle w:val="Textoindependiente"/>
        <w:spacing w:before="1"/>
        <w:ind w:left="919" w:right="112"/>
        <w:jc w:val="both"/>
      </w:pPr>
    </w:p>
    <w:p w:rsidR="00BF3850" w:rsidRPr="00844B65" w:rsidRDefault="009E6258" w:rsidP="002224AE">
      <w:pPr>
        <w:pStyle w:val="Ttulo1"/>
        <w:spacing w:before="92"/>
        <w:rPr>
          <w:sz w:val="22"/>
        </w:rPr>
      </w:pPr>
      <w:r w:rsidRPr="00844B65">
        <w:rPr>
          <w:sz w:val="22"/>
        </w:rPr>
        <w:t>Cláusula 8. Existencia de crédito</w:t>
      </w:r>
    </w:p>
    <w:p w:rsidR="00BF3850" w:rsidRPr="00844B65" w:rsidRDefault="00BF3850" w:rsidP="002224AE">
      <w:pPr>
        <w:pStyle w:val="Textoindependiente"/>
        <w:spacing w:before="7"/>
        <w:rPr>
          <w:b/>
          <w:sz w:val="32"/>
        </w:rPr>
      </w:pPr>
    </w:p>
    <w:p w:rsidR="00BF3850" w:rsidRPr="00844B65" w:rsidRDefault="009E6258" w:rsidP="005C4973">
      <w:pPr>
        <w:pStyle w:val="Textoindependiente"/>
        <w:ind w:left="919"/>
        <w:rPr>
          <w:sz w:val="22"/>
        </w:rPr>
      </w:pPr>
      <w:r w:rsidRPr="00844B65">
        <w:rPr>
          <w:sz w:val="22"/>
        </w:rPr>
        <w:t>La</w:t>
      </w:r>
      <w:r w:rsidRPr="00844B65">
        <w:rPr>
          <w:spacing w:val="53"/>
          <w:sz w:val="22"/>
        </w:rPr>
        <w:t xml:space="preserve"> </w:t>
      </w:r>
      <w:r w:rsidRPr="00844B65">
        <w:rPr>
          <w:sz w:val="22"/>
        </w:rPr>
        <w:t>ejecución</w:t>
      </w:r>
      <w:r w:rsidRPr="00844B65">
        <w:rPr>
          <w:spacing w:val="51"/>
          <w:sz w:val="22"/>
        </w:rPr>
        <w:t xml:space="preserve"> </w:t>
      </w:r>
      <w:r w:rsidRPr="00844B65">
        <w:rPr>
          <w:sz w:val="22"/>
        </w:rPr>
        <w:t>de</w:t>
      </w:r>
      <w:r w:rsidRPr="00844B65">
        <w:rPr>
          <w:spacing w:val="51"/>
          <w:sz w:val="22"/>
        </w:rPr>
        <w:t xml:space="preserve"> </w:t>
      </w:r>
      <w:r w:rsidRPr="00844B65">
        <w:rPr>
          <w:sz w:val="22"/>
        </w:rPr>
        <w:t>las obras</w:t>
      </w:r>
      <w:r w:rsidRPr="00844B65">
        <w:rPr>
          <w:spacing w:val="52"/>
          <w:sz w:val="22"/>
        </w:rPr>
        <w:t xml:space="preserve"> </w:t>
      </w:r>
      <w:r w:rsidRPr="00844B65">
        <w:rPr>
          <w:sz w:val="22"/>
        </w:rPr>
        <w:t>está</w:t>
      </w:r>
      <w:r w:rsidRPr="00844B65">
        <w:rPr>
          <w:spacing w:val="52"/>
          <w:sz w:val="22"/>
        </w:rPr>
        <w:t xml:space="preserve"> </w:t>
      </w:r>
      <w:r w:rsidRPr="00844B65">
        <w:rPr>
          <w:sz w:val="22"/>
        </w:rPr>
        <w:t>amparada</w:t>
      </w:r>
      <w:r w:rsidRPr="00844B65">
        <w:rPr>
          <w:spacing w:val="51"/>
          <w:sz w:val="22"/>
        </w:rPr>
        <w:t xml:space="preserve"> </w:t>
      </w:r>
      <w:r w:rsidRPr="00844B65">
        <w:rPr>
          <w:sz w:val="22"/>
        </w:rPr>
        <w:t>por</w:t>
      </w:r>
      <w:r w:rsidRPr="00844B65">
        <w:rPr>
          <w:spacing w:val="51"/>
          <w:sz w:val="22"/>
        </w:rPr>
        <w:t xml:space="preserve"> </w:t>
      </w:r>
      <w:r w:rsidRPr="00844B65">
        <w:rPr>
          <w:sz w:val="22"/>
        </w:rPr>
        <w:t>los</w:t>
      </w:r>
      <w:r w:rsidRPr="00844B65">
        <w:rPr>
          <w:spacing w:val="52"/>
          <w:sz w:val="22"/>
        </w:rPr>
        <w:t xml:space="preserve"> </w:t>
      </w:r>
      <w:r w:rsidRPr="00844B65">
        <w:rPr>
          <w:sz w:val="22"/>
        </w:rPr>
        <w:t>créditos</w:t>
      </w:r>
      <w:r w:rsidRPr="00844B65">
        <w:rPr>
          <w:spacing w:val="52"/>
          <w:sz w:val="22"/>
        </w:rPr>
        <w:t xml:space="preserve"> </w:t>
      </w:r>
      <w:r w:rsidRPr="00844B65">
        <w:rPr>
          <w:sz w:val="22"/>
        </w:rPr>
        <w:t>que</w:t>
      </w:r>
      <w:r w:rsidRPr="00844B65">
        <w:rPr>
          <w:spacing w:val="52"/>
          <w:sz w:val="22"/>
        </w:rPr>
        <w:t xml:space="preserve"> </w:t>
      </w:r>
      <w:r w:rsidRPr="00844B65">
        <w:rPr>
          <w:sz w:val="22"/>
        </w:rPr>
        <w:t>se</w:t>
      </w:r>
      <w:r w:rsidRPr="00844B65">
        <w:rPr>
          <w:spacing w:val="53"/>
          <w:sz w:val="22"/>
        </w:rPr>
        <w:t xml:space="preserve"> </w:t>
      </w:r>
      <w:r w:rsidRPr="00844B65">
        <w:rPr>
          <w:sz w:val="22"/>
        </w:rPr>
        <w:t>indican</w:t>
      </w:r>
      <w:r w:rsidRPr="00844B65">
        <w:rPr>
          <w:spacing w:val="51"/>
          <w:sz w:val="22"/>
        </w:rPr>
        <w:t xml:space="preserve"> </w:t>
      </w:r>
      <w:r w:rsidRPr="00844B65">
        <w:rPr>
          <w:sz w:val="22"/>
        </w:rPr>
        <w:t>en</w:t>
      </w:r>
      <w:r w:rsidRPr="00844B65">
        <w:rPr>
          <w:spacing w:val="53"/>
          <w:sz w:val="22"/>
        </w:rPr>
        <w:t xml:space="preserve"> </w:t>
      </w:r>
      <w:r w:rsidRPr="00844B65">
        <w:rPr>
          <w:sz w:val="22"/>
        </w:rPr>
        <w:t>el</w:t>
      </w:r>
    </w:p>
    <w:p w:rsidR="00BF3850" w:rsidRPr="00844B65" w:rsidRDefault="009E6258" w:rsidP="005C4973">
      <w:pPr>
        <w:spacing w:before="56"/>
        <w:ind w:left="919"/>
      </w:pPr>
      <w:r w:rsidRPr="00844B65">
        <w:rPr>
          <w:b/>
        </w:rPr>
        <w:t xml:space="preserve">apartado 5 del Anexo I </w:t>
      </w:r>
      <w:r w:rsidRPr="00844B65">
        <w:t>al presente pliego.</w:t>
      </w:r>
    </w:p>
    <w:p w:rsidR="00BF3850" w:rsidRPr="00844B65" w:rsidRDefault="00BF3850" w:rsidP="002224AE">
      <w:pPr>
        <w:pStyle w:val="Textoindependiente"/>
        <w:spacing w:before="6"/>
        <w:rPr>
          <w:sz w:val="32"/>
        </w:rPr>
      </w:pPr>
    </w:p>
    <w:p w:rsidR="00BF3850" w:rsidRPr="00844B65" w:rsidRDefault="009E6258" w:rsidP="002224AE">
      <w:pPr>
        <w:pStyle w:val="Textoindependiente"/>
        <w:spacing w:before="1"/>
        <w:ind w:left="919" w:right="109"/>
        <w:jc w:val="both"/>
        <w:rPr>
          <w:sz w:val="22"/>
        </w:rPr>
      </w:pPr>
      <w:r w:rsidRPr="00844B65">
        <w:rPr>
          <w:sz w:val="22"/>
        </w:rPr>
        <w:t>Si el contrato se financia con Fondos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BF3850" w:rsidRPr="00844B65" w:rsidRDefault="00BF3850" w:rsidP="002224AE">
      <w:pPr>
        <w:pStyle w:val="Textoindependiente"/>
        <w:spacing w:before="9"/>
      </w:pPr>
    </w:p>
    <w:p w:rsidR="00BF3850" w:rsidRPr="00844B65" w:rsidRDefault="009E6258" w:rsidP="002224AE">
      <w:pPr>
        <w:pStyle w:val="Ttulo1"/>
        <w:rPr>
          <w:sz w:val="22"/>
        </w:rPr>
      </w:pPr>
      <w:r w:rsidRPr="00844B65">
        <w:rPr>
          <w:sz w:val="22"/>
        </w:rPr>
        <w:t>Cláusula 9. Plazo y lugar de ejecución.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 xml:space="preserve">El plazo de ejecución de las obras será el que figura en el </w:t>
      </w:r>
      <w:r w:rsidRPr="00844B65">
        <w:rPr>
          <w:b/>
          <w:sz w:val="22"/>
        </w:rPr>
        <w:t xml:space="preserve">apartado 8 del Anexo </w:t>
      </w:r>
      <w:r w:rsidR="00DC35FC" w:rsidRPr="00844B65">
        <w:rPr>
          <w:b/>
          <w:sz w:val="22"/>
        </w:rPr>
        <w:t>I al</w:t>
      </w:r>
      <w:r w:rsidRPr="00844B65">
        <w:rPr>
          <w:sz w:val="22"/>
        </w:rPr>
        <w:t xml:space="preserve"> presente pliego o el que se determine en la adjudicación del contrato, siendo los plazos parciales los que se fijen</w:t>
      </w:r>
      <w:r w:rsidR="0098517D">
        <w:rPr>
          <w:sz w:val="22"/>
        </w:rPr>
        <w:t>, en su caso,</w:t>
      </w:r>
      <w:r w:rsidRPr="00844B65">
        <w:rPr>
          <w:sz w:val="22"/>
        </w:rPr>
        <w:t xml:space="preserve"> como tales en la aprobación del programa de trabajo.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2"/>
        <w:jc w:val="both"/>
        <w:rPr>
          <w:sz w:val="22"/>
        </w:rPr>
      </w:pPr>
      <w:r w:rsidRPr="00844B65">
        <w:rPr>
          <w:sz w:val="22"/>
        </w:rPr>
        <w:t>El cómputo del plazo se iniciará desde el día siguiente al de la fecha del acta de comprobación del replanteo, si la Administración autoriza el inicio de la obra.</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Los plazos parciales que</w:t>
      </w:r>
      <w:r w:rsidR="0098517D">
        <w:rPr>
          <w:sz w:val="22"/>
        </w:rPr>
        <w:t>, en su caso,</w:t>
      </w:r>
      <w:r w:rsidRPr="00844B65">
        <w:rPr>
          <w:sz w:val="22"/>
        </w:rPr>
        <w:t xml:space="preserve"> se fijen en la aprobación del programa de trabajo, con los efectos que en la aprobación se determinen, se entenderán integrantes del contrato a los efectos legales pertinentes.</w:t>
      </w:r>
    </w:p>
    <w:p w:rsidR="00BF3850" w:rsidRPr="00844B65" w:rsidRDefault="00BF3850" w:rsidP="002224AE">
      <w:pPr>
        <w:pStyle w:val="Textoindependiente"/>
        <w:spacing w:before="9"/>
      </w:pPr>
    </w:p>
    <w:p w:rsidR="00BF3850" w:rsidRPr="00844B65" w:rsidRDefault="009E6258" w:rsidP="002224AE">
      <w:pPr>
        <w:pStyle w:val="Textoindependiente"/>
        <w:ind w:left="919" w:right="109"/>
        <w:jc w:val="both"/>
        <w:rPr>
          <w:sz w:val="22"/>
        </w:rPr>
      </w:pPr>
      <w:r w:rsidRPr="00844B65">
        <w:rPr>
          <w:sz w:val="22"/>
        </w:rPr>
        <w:lastRenderedPageBreak/>
        <w:t>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w:t>
      </w:r>
    </w:p>
    <w:p w:rsidR="00BF3850" w:rsidRPr="00844B65" w:rsidRDefault="009E6258" w:rsidP="002224AE">
      <w:pPr>
        <w:spacing w:before="84"/>
        <w:ind w:left="920" w:right="112"/>
        <w:jc w:val="both"/>
      </w:pPr>
      <w:r w:rsidRPr="00844B65">
        <w:t xml:space="preserve">El contrato se ejecutará en el lugar que se indica en el </w:t>
      </w:r>
      <w:r w:rsidRPr="00844B65">
        <w:rPr>
          <w:b/>
        </w:rPr>
        <w:t xml:space="preserve">apartado 8 del Anexo I </w:t>
      </w:r>
      <w:r w:rsidRPr="00844B65">
        <w:t>de este pliego.</w:t>
      </w:r>
    </w:p>
    <w:p w:rsidR="00BF3850" w:rsidRPr="00844B65" w:rsidRDefault="00BF3850" w:rsidP="002224AE">
      <w:pPr>
        <w:pStyle w:val="Textoindependiente"/>
        <w:spacing w:before="9"/>
      </w:pPr>
    </w:p>
    <w:p w:rsidR="00BF3850" w:rsidRPr="00844B65" w:rsidRDefault="009E6258" w:rsidP="002224AE">
      <w:pPr>
        <w:pStyle w:val="Ttulo1"/>
        <w:spacing w:before="1"/>
        <w:ind w:left="920"/>
        <w:rPr>
          <w:sz w:val="22"/>
        </w:rPr>
      </w:pPr>
      <w:r w:rsidRPr="00844B65">
        <w:rPr>
          <w:sz w:val="22"/>
        </w:rPr>
        <w:t>Cláusula 10. Condiciones especiales de ejecución.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08"/>
        <w:jc w:val="both"/>
        <w:rPr>
          <w:sz w:val="22"/>
        </w:rPr>
      </w:pPr>
      <w:r w:rsidRPr="00844B65">
        <w:rPr>
          <w:sz w:val="22"/>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 comunitario.</w:t>
      </w:r>
    </w:p>
    <w:p w:rsidR="00BF3850" w:rsidRPr="00844B65" w:rsidRDefault="00BF3850" w:rsidP="005C4973">
      <w:pPr>
        <w:pStyle w:val="Textoindependiente"/>
        <w:spacing w:before="10"/>
        <w:jc w:val="both"/>
      </w:pPr>
    </w:p>
    <w:p w:rsidR="00BF3850" w:rsidRPr="00844B65" w:rsidRDefault="009E6258" w:rsidP="005C4973">
      <w:pPr>
        <w:pStyle w:val="Textoindependiente"/>
        <w:ind w:left="920"/>
        <w:jc w:val="both"/>
        <w:rPr>
          <w:sz w:val="22"/>
        </w:rPr>
      </w:pPr>
      <w:r w:rsidRPr="00844B65">
        <w:rPr>
          <w:sz w:val="22"/>
        </w:rPr>
        <w:t>Las condiciones especiales de ejecución para este contrato se indican en el</w:t>
      </w:r>
      <w:r w:rsidR="005C4973" w:rsidRPr="00844B65">
        <w:rPr>
          <w:sz w:val="22"/>
        </w:rPr>
        <w:t xml:space="preserve"> a</w:t>
      </w:r>
      <w:r w:rsidRPr="00844B65">
        <w:rPr>
          <w:b/>
          <w:sz w:val="22"/>
        </w:rPr>
        <w:t xml:space="preserve">partado 23 del Anexo I </w:t>
      </w:r>
      <w:r w:rsidRPr="00844B65">
        <w:rPr>
          <w:sz w:val="22"/>
        </w:rPr>
        <w:t>al presente pliego.</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Para el caso de incumplimiento de estas condiciones especiales de ejecución deberán establecerse penalidades en el </w:t>
      </w:r>
      <w:r w:rsidRPr="00844B65">
        <w:rPr>
          <w:b/>
          <w:sz w:val="22"/>
        </w:rPr>
        <w:t xml:space="preserve">apartado 29 del Anexo I </w:t>
      </w:r>
      <w:r w:rsidRPr="00844B65">
        <w:rPr>
          <w:sz w:val="22"/>
        </w:rPr>
        <w:t>al presente pliego o atribuirles a estas condiciones el carácter de obligaciones</w:t>
      </w:r>
      <w:r w:rsidRPr="00844B65">
        <w:rPr>
          <w:spacing w:val="44"/>
          <w:sz w:val="22"/>
        </w:rPr>
        <w:t xml:space="preserve"> </w:t>
      </w:r>
      <w:r w:rsidRPr="00844B65">
        <w:rPr>
          <w:sz w:val="22"/>
        </w:rPr>
        <w:t>contractuales esenciales a los efectos señalados en la letra f) del artículo 211</w:t>
      </w:r>
      <w:r w:rsidRPr="00844B65">
        <w:rPr>
          <w:spacing w:val="-10"/>
          <w:sz w:val="22"/>
        </w:rPr>
        <w:t xml:space="preserve"> </w:t>
      </w:r>
      <w:r w:rsidRPr="00844B65">
        <w:rPr>
          <w:sz w:val="22"/>
        </w:rPr>
        <w:t>LCSP.</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Todas las condiciones especiales de ejecución que formen parte del contrato serán exigidas igualmente a todos los subcontratistas que participen en la ejecución del mismo.</w:t>
      </w:r>
    </w:p>
    <w:p w:rsidR="00BF3850" w:rsidRPr="00844B65" w:rsidRDefault="00BF3850" w:rsidP="002224AE">
      <w:pPr>
        <w:pStyle w:val="Textoindependiente"/>
        <w:spacing w:before="9"/>
      </w:pPr>
    </w:p>
    <w:p w:rsidR="00BF3850" w:rsidRPr="00844B65" w:rsidRDefault="009E6258" w:rsidP="002224AE">
      <w:pPr>
        <w:pStyle w:val="Ttulo1"/>
        <w:spacing w:before="1"/>
        <w:rPr>
          <w:sz w:val="22"/>
        </w:rPr>
      </w:pPr>
      <w:r w:rsidRPr="00844B65">
        <w:rPr>
          <w:sz w:val="22"/>
        </w:rPr>
        <w:t>Cláusula 11. Revisión de precios.</w:t>
      </w:r>
    </w:p>
    <w:p w:rsidR="00BF3850" w:rsidRPr="00844B65" w:rsidRDefault="00BF3850" w:rsidP="002224AE">
      <w:pPr>
        <w:pStyle w:val="Textoindependiente"/>
        <w:spacing w:before="6"/>
        <w:rPr>
          <w:b/>
          <w:sz w:val="32"/>
        </w:rPr>
      </w:pPr>
    </w:p>
    <w:p w:rsidR="00BF3850" w:rsidRPr="00844B65" w:rsidRDefault="009E6258" w:rsidP="002224AE">
      <w:pPr>
        <w:pStyle w:val="Textoindependiente"/>
        <w:spacing w:before="1"/>
        <w:ind w:left="920" w:right="112" w:hanging="1"/>
        <w:jc w:val="both"/>
        <w:rPr>
          <w:sz w:val="22"/>
        </w:rPr>
      </w:pPr>
      <w:r w:rsidRPr="00844B65">
        <w:rPr>
          <w:sz w:val="22"/>
        </w:rPr>
        <w:t xml:space="preserve">En la revisión de precios se estará a lo especificado en el </w:t>
      </w:r>
      <w:r w:rsidRPr="00844B65">
        <w:rPr>
          <w:b/>
          <w:sz w:val="22"/>
        </w:rPr>
        <w:t xml:space="preserve">apartado 6 del Anexo I </w:t>
      </w:r>
      <w:r w:rsidRPr="00844B65">
        <w:rPr>
          <w:sz w:val="22"/>
        </w:rPr>
        <w:t>del presente pliego, todo ello de conformidad con el artículo 103 de la LCSP y 104 a 106 del RGLCAP.</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En los contratos celebrados con precios provisionales no cabrá la revisión de precios de conformidad con lo dispuesto en el artículo 102.7 in fine</w:t>
      </w:r>
      <w:r w:rsidRPr="00844B65">
        <w:rPr>
          <w:spacing w:val="-8"/>
          <w:sz w:val="22"/>
        </w:rPr>
        <w:t xml:space="preserve"> </w:t>
      </w:r>
      <w:r w:rsidRPr="00844B65">
        <w:rPr>
          <w:sz w:val="22"/>
        </w:rPr>
        <w:t>LCSP.</w:t>
      </w:r>
    </w:p>
    <w:p w:rsidR="00BF3850" w:rsidRPr="00844B65" w:rsidRDefault="00BF3850" w:rsidP="002224AE">
      <w:pPr>
        <w:pStyle w:val="Textoindependiente"/>
      </w:pPr>
    </w:p>
    <w:p w:rsidR="005C4973" w:rsidRPr="00844B65" w:rsidRDefault="005C4973" w:rsidP="002224AE">
      <w:pPr>
        <w:pStyle w:val="Ttulo1"/>
        <w:spacing w:before="1"/>
        <w:ind w:left="800"/>
        <w:jc w:val="center"/>
      </w:pPr>
    </w:p>
    <w:p w:rsidR="00BF3850" w:rsidRPr="00844B65" w:rsidRDefault="009E6258" w:rsidP="002224AE">
      <w:pPr>
        <w:pStyle w:val="Ttulo1"/>
        <w:spacing w:before="1"/>
        <w:ind w:left="800"/>
        <w:jc w:val="center"/>
      </w:pPr>
      <w:r w:rsidRPr="00844B65">
        <w:t>CAPÍTULO IV. Del licitador.</w:t>
      </w:r>
    </w:p>
    <w:p w:rsidR="00BF3850" w:rsidRPr="00844B65" w:rsidRDefault="00BF3850" w:rsidP="002224AE">
      <w:pPr>
        <w:pStyle w:val="Textoindependiente"/>
        <w:spacing w:before="6"/>
        <w:rPr>
          <w:b/>
          <w:sz w:val="33"/>
        </w:rPr>
      </w:pPr>
    </w:p>
    <w:p w:rsidR="00BF3850" w:rsidRPr="00844B65" w:rsidRDefault="009E6258" w:rsidP="002224AE">
      <w:pPr>
        <w:spacing w:before="1"/>
        <w:ind w:left="920"/>
        <w:jc w:val="both"/>
        <w:rPr>
          <w:b/>
        </w:rPr>
      </w:pPr>
      <w:r w:rsidRPr="00844B65">
        <w:rPr>
          <w:b/>
        </w:rPr>
        <w:t>Cláusula 12. Aptitud para contratar.</w:t>
      </w:r>
    </w:p>
    <w:p w:rsidR="00BF3850" w:rsidRPr="00844B65" w:rsidRDefault="00BF3850" w:rsidP="002224AE">
      <w:pPr>
        <w:pStyle w:val="Textoindependiente"/>
        <w:rPr>
          <w:b/>
          <w:sz w:val="22"/>
          <w:szCs w:val="22"/>
        </w:rPr>
      </w:pPr>
    </w:p>
    <w:p w:rsidR="00BF3850" w:rsidRPr="00844B65" w:rsidRDefault="009E6258" w:rsidP="002224AE">
      <w:pPr>
        <w:pStyle w:val="Textoindependiente"/>
        <w:spacing w:before="84"/>
        <w:ind w:left="919" w:right="108"/>
        <w:jc w:val="both"/>
        <w:rPr>
          <w:sz w:val="22"/>
          <w:szCs w:val="22"/>
        </w:rPr>
      </w:pPr>
      <w:r w:rsidRPr="00844B65">
        <w:rPr>
          <w:sz w:val="22"/>
          <w:szCs w:val="22"/>
        </w:rPr>
        <w:t>Podrán optar a la adjudicación del presente contrato las personas naturales o jurídicas, españolas o extranjeras, a título individual o en unión temporal de empresarios, que tengan plena capacidad d</w:t>
      </w:r>
      <w:r w:rsidR="0098517D">
        <w:rPr>
          <w:sz w:val="22"/>
          <w:szCs w:val="22"/>
        </w:rPr>
        <w:t xml:space="preserve">e obrar, que no estén incursas </w:t>
      </w:r>
      <w:r w:rsidRPr="00844B65">
        <w:rPr>
          <w:sz w:val="22"/>
          <w:szCs w:val="22"/>
        </w:rPr>
        <w:t xml:space="preserve">en alguna prohibición de contratar y que acrediten su solvencia económica, financiera y técnica, o se encuentren debidamente clasificadas, de conformidad con lo establecido en el </w:t>
      </w:r>
      <w:r w:rsidRPr="00844B65">
        <w:rPr>
          <w:b/>
          <w:sz w:val="22"/>
          <w:szCs w:val="22"/>
        </w:rPr>
        <w:t xml:space="preserve">apartado 11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En relación a las Uniones Temporales de Empresarios, la alteración de su composición así como los supuestos de modificación durante la licitación se estará a lo dispuesto en el artículo 69 apartado 8 y siguientes.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09"/>
        <w:jc w:val="both"/>
        <w:rPr>
          <w:sz w:val="22"/>
          <w:szCs w:val="22"/>
        </w:rPr>
      </w:pPr>
      <w:r w:rsidRPr="00844B65">
        <w:rPr>
          <w:sz w:val="22"/>
          <w:szCs w:val="22"/>
        </w:rPr>
        <w:t xml:space="preserve">En los casos de fusión de empresas en los que participe la sociedad contratista, continuará </w:t>
      </w:r>
      <w:r w:rsidRPr="00844B65">
        <w:rPr>
          <w:sz w:val="22"/>
          <w:szCs w:val="22"/>
        </w:rPr>
        <w:lastRenderedPageBreak/>
        <w:t>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w:t>
      </w:r>
      <w:r w:rsidRPr="00844B65">
        <w:rPr>
          <w:spacing w:val="-4"/>
          <w:sz w:val="22"/>
          <w:szCs w:val="22"/>
        </w:rPr>
        <w:t xml:space="preserve"> </w:t>
      </w:r>
      <w:r w:rsidRPr="00844B65">
        <w:rPr>
          <w:sz w:val="22"/>
          <w:szCs w:val="22"/>
        </w:rPr>
        <w:t>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A los efectos anteriores la empresa deberá comunicar al órgano de contratación la circunstancia que se hubiere producido.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1"/>
        <w:jc w:val="both"/>
        <w:rPr>
          <w:sz w:val="22"/>
          <w:szCs w:val="22"/>
        </w:rPr>
      </w:pPr>
      <w:r w:rsidRPr="00844B65">
        <w:rPr>
          <w:sz w:val="22"/>
          <w:szCs w:val="22"/>
        </w:rPr>
        <w:t>Las personas jurídicas sólo podrán ser adjudicatarias de contratos cuyas prestaciones estén comprendidas dentro de los fines, objeto o ámbito de actividad que, a tenor de sus estatutos o reglas fundacionales, les sean propios.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844B65">
        <w:rPr>
          <w:b/>
          <w:sz w:val="22"/>
          <w:szCs w:val="22"/>
        </w:rPr>
        <w:t xml:space="preserve">apartado 13 del Anexo I </w:t>
      </w:r>
      <w:r w:rsidRPr="00844B65">
        <w:rPr>
          <w:sz w:val="22"/>
          <w:szCs w:val="22"/>
        </w:rPr>
        <w:t>al pliego.</w:t>
      </w:r>
    </w:p>
    <w:p w:rsidR="00BF3850" w:rsidRPr="00844B65" w:rsidRDefault="009E6258" w:rsidP="002224AE">
      <w:pPr>
        <w:pStyle w:val="Textoindependiente"/>
        <w:spacing w:before="84"/>
        <w:ind w:left="919" w:right="112"/>
        <w:jc w:val="both"/>
        <w:rPr>
          <w:sz w:val="22"/>
          <w:szCs w:val="22"/>
        </w:rPr>
      </w:pPr>
      <w:r w:rsidRPr="00844B65">
        <w:rPr>
          <w:sz w:val="22"/>
          <w:szCs w:val="22"/>
        </w:rPr>
        <w:t>En relación con las empresas comunitarias o de Estados signatarios del Acuerdo sobre el Espacio Económico Europeo y empresas no comunitarias será de aplicación lo dispuesto en los artículos 67 y 68</w:t>
      </w:r>
      <w:r w:rsidRPr="00844B65">
        <w:rPr>
          <w:spacing w:val="-2"/>
          <w:sz w:val="22"/>
          <w:szCs w:val="22"/>
        </w:rPr>
        <w:t xml:space="preserve"> </w:t>
      </w:r>
      <w:r w:rsidRPr="00844B65">
        <w:rPr>
          <w:sz w:val="22"/>
          <w:szCs w:val="22"/>
        </w:rPr>
        <w:t>LCSP.</w:t>
      </w:r>
    </w:p>
    <w:p w:rsidR="00BF3850" w:rsidRPr="00844B65" w:rsidRDefault="00BF3850" w:rsidP="002224AE">
      <w:pPr>
        <w:pStyle w:val="Textoindependiente"/>
        <w:spacing w:before="9"/>
        <w:rPr>
          <w:sz w:val="22"/>
          <w:szCs w:val="22"/>
        </w:rPr>
      </w:pPr>
    </w:p>
    <w:p w:rsidR="00BF3850" w:rsidRPr="00844B65" w:rsidRDefault="009E6258" w:rsidP="002224AE">
      <w:pPr>
        <w:pStyle w:val="Ttulo1"/>
        <w:spacing w:before="1"/>
        <w:jc w:val="both"/>
        <w:rPr>
          <w:sz w:val="22"/>
          <w:szCs w:val="22"/>
        </w:rPr>
      </w:pPr>
      <w:r w:rsidRPr="00844B65">
        <w:rPr>
          <w:sz w:val="22"/>
          <w:szCs w:val="22"/>
        </w:rPr>
        <w:t>Cláusula 13. Clasificación y solvencia.</w:t>
      </w:r>
    </w:p>
    <w:p w:rsidR="00BF3850" w:rsidRPr="00844B65" w:rsidRDefault="00BF3850" w:rsidP="002224AE">
      <w:pPr>
        <w:pStyle w:val="Textoindependiente"/>
        <w:spacing w:before="6"/>
        <w:rPr>
          <w:b/>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será sustituido por el de la clasificación, cuando ésta sea exigible conforme a lo dispuesto en esta Ley.</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rsidR="00BF3850" w:rsidRPr="00844B65" w:rsidRDefault="00BF3850" w:rsidP="002224AE">
      <w:pPr>
        <w:pStyle w:val="Textoindependiente"/>
        <w:spacing w:before="10"/>
        <w:rPr>
          <w:sz w:val="22"/>
          <w:szCs w:val="22"/>
        </w:rPr>
      </w:pPr>
    </w:p>
    <w:p w:rsidR="00BF3850" w:rsidRPr="00844B65" w:rsidRDefault="009E6258" w:rsidP="002224AE">
      <w:pPr>
        <w:ind w:left="919" w:right="111"/>
        <w:jc w:val="both"/>
      </w:pPr>
      <w:r w:rsidRPr="00844B65">
        <w:t xml:space="preserve">La clasificación exigida, o en su caso la solvencia económica y financiera y técnica, se </w:t>
      </w:r>
      <w:r w:rsidRPr="00844B65">
        <w:lastRenderedPageBreak/>
        <w:t xml:space="preserve">establece </w:t>
      </w:r>
      <w:r w:rsidRPr="00844B65">
        <w:rPr>
          <w:b/>
        </w:rPr>
        <w:t>en el apartado 11 del Anexo I al pliego</w:t>
      </w:r>
      <w:r w:rsidRPr="00844B65">
        <w:t>.</w:t>
      </w:r>
    </w:p>
    <w:p w:rsidR="00BF3850" w:rsidRPr="00844B65" w:rsidRDefault="00BF3850" w:rsidP="002224AE">
      <w:pPr>
        <w:pStyle w:val="Textoindependiente"/>
        <w:spacing w:before="9"/>
        <w:rPr>
          <w:sz w:val="22"/>
          <w:szCs w:val="22"/>
        </w:rPr>
      </w:pPr>
    </w:p>
    <w:p w:rsidR="00BF3850" w:rsidRPr="00844B65" w:rsidRDefault="009E6258" w:rsidP="008C4BF6">
      <w:pPr>
        <w:pStyle w:val="Textoindependiente"/>
        <w:ind w:left="919" w:right="109"/>
        <w:jc w:val="both"/>
        <w:rPr>
          <w:sz w:val="22"/>
          <w:szCs w:val="22"/>
        </w:rPr>
      </w:pPr>
      <w:r w:rsidRPr="00844B65">
        <w:rPr>
          <w:sz w:val="22"/>
          <w:szCs w:val="22"/>
        </w:rPr>
        <w:t>Asimismo, el artículo 92 LCSP dispone que reglamentariamente podrá eximirse la exigencia de acreditación de la solvencia económica y financiera o de la solvencia técnica o profesional para los contratos cuyo importe no supere un determinado umbral.</w:t>
      </w:r>
      <w:r w:rsidRPr="00844B65">
        <w:rPr>
          <w:spacing w:val="56"/>
          <w:sz w:val="22"/>
          <w:szCs w:val="22"/>
        </w:rPr>
        <w:t xml:space="preserve"> </w:t>
      </w:r>
      <w:r w:rsidRPr="00844B65">
        <w:rPr>
          <w:sz w:val="22"/>
          <w:szCs w:val="22"/>
        </w:rPr>
        <w:t>En</w:t>
      </w:r>
      <w:r w:rsidRPr="00844B65">
        <w:rPr>
          <w:spacing w:val="56"/>
          <w:sz w:val="22"/>
          <w:szCs w:val="22"/>
        </w:rPr>
        <w:t xml:space="preserve"> </w:t>
      </w:r>
      <w:r w:rsidRPr="00844B65">
        <w:rPr>
          <w:sz w:val="22"/>
          <w:szCs w:val="22"/>
        </w:rPr>
        <w:t>el</w:t>
      </w:r>
      <w:r w:rsidRPr="00844B65">
        <w:rPr>
          <w:spacing w:val="56"/>
          <w:sz w:val="22"/>
          <w:szCs w:val="22"/>
        </w:rPr>
        <w:t xml:space="preserve"> </w:t>
      </w:r>
      <w:r w:rsidRPr="00844B65">
        <w:rPr>
          <w:sz w:val="22"/>
          <w:szCs w:val="22"/>
        </w:rPr>
        <w:t>supuesto</w:t>
      </w:r>
      <w:r w:rsidRPr="00844B65">
        <w:rPr>
          <w:spacing w:val="57"/>
          <w:sz w:val="22"/>
          <w:szCs w:val="22"/>
        </w:rPr>
        <w:t xml:space="preserve"> </w:t>
      </w:r>
      <w:r w:rsidRPr="00844B65">
        <w:rPr>
          <w:sz w:val="22"/>
          <w:szCs w:val="22"/>
        </w:rPr>
        <w:t>de</w:t>
      </w:r>
      <w:r w:rsidRPr="00844B65">
        <w:rPr>
          <w:spacing w:val="56"/>
          <w:sz w:val="22"/>
          <w:szCs w:val="22"/>
        </w:rPr>
        <w:t xml:space="preserve"> </w:t>
      </w:r>
      <w:r w:rsidRPr="00844B65">
        <w:rPr>
          <w:sz w:val="22"/>
          <w:szCs w:val="22"/>
        </w:rPr>
        <w:t>contratos</w:t>
      </w:r>
      <w:r w:rsidRPr="00844B65">
        <w:rPr>
          <w:spacing w:val="57"/>
          <w:sz w:val="22"/>
          <w:szCs w:val="22"/>
        </w:rPr>
        <w:t xml:space="preserve"> </w:t>
      </w:r>
      <w:r w:rsidRPr="00844B65">
        <w:rPr>
          <w:sz w:val="22"/>
          <w:szCs w:val="22"/>
        </w:rPr>
        <w:t>cuyo</w:t>
      </w:r>
      <w:r w:rsidRPr="00844B65">
        <w:rPr>
          <w:spacing w:val="57"/>
          <w:sz w:val="22"/>
          <w:szCs w:val="22"/>
        </w:rPr>
        <w:t xml:space="preserve"> </w:t>
      </w:r>
      <w:r w:rsidRPr="00844B65">
        <w:rPr>
          <w:sz w:val="22"/>
          <w:szCs w:val="22"/>
        </w:rPr>
        <w:t>valor</w:t>
      </w:r>
      <w:r w:rsidRPr="00844B65">
        <w:rPr>
          <w:spacing w:val="56"/>
          <w:sz w:val="22"/>
          <w:szCs w:val="22"/>
        </w:rPr>
        <w:t xml:space="preserve"> </w:t>
      </w:r>
      <w:r w:rsidRPr="00844B65">
        <w:rPr>
          <w:sz w:val="22"/>
          <w:szCs w:val="22"/>
        </w:rPr>
        <w:t>estimado</w:t>
      </w:r>
      <w:r w:rsidRPr="00844B65">
        <w:rPr>
          <w:spacing w:val="58"/>
          <w:sz w:val="22"/>
          <w:szCs w:val="22"/>
        </w:rPr>
        <w:t xml:space="preserve"> </w:t>
      </w:r>
      <w:r w:rsidRPr="00844B65">
        <w:rPr>
          <w:sz w:val="22"/>
          <w:szCs w:val="22"/>
        </w:rPr>
        <w:t>sea</w:t>
      </w:r>
      <w:r w:rsidRPr="00844B65">
        <w:rPr>
          <w:spacing w:val="55"/>
          <w:sz w:val="22"/>
          <w:szCs w:val="22"/>
        </w:rPr>
        <w:t xml:space="preserve"> </w:t>
      </w:r>
      <w:r w:rsidRPr="00844B65">
        <w:rPr>
          <w:sz w:val="22"/>
          <w:szCs w:val="22"/>
        </w:rPr>
        <w:t>igual</w:t>
      </w:r>
      <w:r w:rsidRPr="00844B65">
        <w:rPr>
          <w:spacing w:val="56"/>
          <w:sz w:val="22"/>
          <w:szCs w:val="22"/>
        </w:rPr>
        <w:t xml:space="preserve"> </w:t>
      </w:r>
      <w:r w:rsidRPr="00844B65">
        <w:rPr>
          <w:sz w:val="22"/>
          <w:szCs w:val="22"/>
        </w:rPr>
        <w:t>o</w:t>
      </w:r>
      <w:r w:rsidRPr="00844B65">
        <w:rPr>
          <w:spacing w:val="58"/>
          <w:sz w:val="22"/>
          <w:szCs w:val="22"/>
        </w:rPr>
        <w:t xml:space="preserve"> </w:t>
      </w:r>
      <w:r w:rsidRPr="00844B65">
        <w:rPr>
          <w:sz w:val="22"/>
          <w:szCs w:val="22"/>
        </w:rPr>
        <w:t>inferior</w:t>
      </w:r>
      <w:r w:rsidRPr="00844B65">
        <w:rPr>
          <w:spacing w:val="53"/>
          <w:sz w:val="22"/>
          <w:szCs w:val="22"/>
        </w:rPr>
        <w:t xml:space="preserve"> </w:t>
      </w:r>
      <w:r w:rsidRPr="00844B65">
        <w:rPr>
          <w:sz w:val="22"/>
          <w:szCs w:val="22"/>
        </w:rPr>
        <w:t>a</w:t>
      </w:r>
      <w:r w:rsidR="008C4BF6">
        <w:rPr>
          <w:sz w:val="22"/>
          <w:szCs w:val="22"/>
        </w:rPr>
        <w:t xml:space="preserve"> </w:t>
      </w:r>
      <w:r w:rsidRPr="00844B65">
        <w:rPr>
          <w:sz w:val="22"/>
          <w:szCs w:val="22"/>
        </w:rPr>
        <w:t xml:space="preserve">80.000 euros, en el </w:t>
      </w:r>
      <w:r w:rsidRPr="00844B65">
        <w:rPr>
          <w:b/>
          <w:sz w:val="22"/>
          <w:szCs w:val="22"/>
        </w:rPr>
        <w:t xml:space="preserve">apartado 11 del Anexo I </w:t>
      </w:r>
      <w:r w:rsidRPr="00844B65">
        <w:rPr>
          <w:sz w:val="22"/>
          <w:szCs w:val="22"/>
        </w:rPr>
        <w:t>al pliego se indicará expresamente la exigencia o no de los requisitos de acreditación de la solvencia, de conformidad con lo previsto en el artículo 11 del RGLCAP, modificado por el Real Decreto 773/2015, de 28 de agosto.</w:t>
      </w:r>
    </w:p>
    <w:p w:rsidR="005C4973" w:rsidRPr="00844B65" w:rsidRDefault="005C4973" w:rsidP="002224AE">
      <w:pPr>
        <w:pStyle w:val="Ttulo1"/>
        <w:spacing w:before="84"/>
        <w:jc w:val="both"/>
        <w:rPr>
          <w:sz w:val="22"/>
          <w:szCs w:val="22"/>
        </w:rPr>
      </w:pPr>
    </w:p>
    <w:p w:rsidR="00BF3850" w:rsidRPr="00844B65" w:rsidRDefault="009E6258" w:rsidP="002224AE">
      <w:pPr>
        <w:pStyle w:val="Ttulo1"/>
        <w:spacing w:before="84"/>
        <w:jc w:val="both"/>
        <w:rPr>
          <w:sz w:val="22"/>
          <w:szCs w:val="22"/>
        </w:rPr>
      </w:pPr>
      <w:r w:rsidRPr="00844B65">
        <w:rPr>
          <w:sz w:val="22"/>
          <w:szCs w:val="22"/>
        </w:rPr>
        <w:t>Cláusula 14. Integración de la solvencia con medios externos.</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19" w:right="109"/>
        <w:jc w:val="both"/>
        <w:rPr>
          <w:sz w:val="22"/>
          <w:szCs w:val="22"/>
        </w:rPr>
      </w:pPr>
      <w:r w:rsidRPr="00844B65">
        <w:rPr>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En las mismas condiciones, los empresarios que concurran agrupados en las uniones temporales a que se refiere el artículo 69 LCSP, podrán recurrir a las capacidades ajenas a la unión temporal.</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Por tanto, los licitadores podrán acreditar los requisitos específicos de solvencia económica, financiera y técnica o profesional recogidos en el </w:t>
      </w:r>
      <w:r w:rsidRPr="00844B65">
        <w:rPr>
          <w:b/>
          <w:sz w:val="22"/>
          <w:szCs w:val="22"/>
        </w:rPr>
        <w:t xml:space="preserve">apartado 11 del Anexo I </w:t>
      </w:r>
      <w:r w:rsidRPr="00844B65">
        <w:rPr>
          <w:sz w:val="22"/>
          <w:szCs w:val="22"/>
        </w:rPr>
        <w:t>basándose en la solvencia y medios de otras entidades.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2"/>
        <w:jc w:val="both"/>
        <w:rPr>
          <w:sz w:val="22"/>
          <w:szCs w:val="22"/>
        </w:rPr>
      </w:pPr>
      <w:r w:rsidRPr="00844B65">
        <w:rPr>
          <w:sz w:val="22"/>
          <w:szCs w:val="22"/>
        </w:rPr>
        <w:t>La falta o insuficiencia de la clasificación no podrá suplirse mediante la integración de la solvencia con medios externos.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20" w:right="112"/>
        <w:jc w:val="both"/>
        <w:rPr>
          <w:sz w:val="22"/>
          <w:szCs w:val="22"/>
        </w:rPr>
      </w:pPr>
      <w:r w:rsidRPr="00844B65">
        <w:rPr>
          <w:sz w:val="22"/>
          <w:szCs w:val="22"/>
        </w:rPr>
        <w:t>De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0"/>
        <w:jc w:val="both"/>
        <w:rPr>
          <w:sz w:val="22"/>
          <w:szCs w:val="22"/>
        </w:rPr>
      </w:pPr>
      <w:r w:rsidRPr="00844B65">
        <w:rPr>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844B65">
        <w:rPr>
          <w:b/>
          <w:sz w:val="22"/>
          <w:szCs w:val="22"/>
        </w:rPr>
        <w:t>apartado 24 del Anexo</w:t>
      </w:r>
      <w:r w:rsidRPr="00844B65">
        <w:rPr>
          <w:b/>
          <w:spacing w:val="-4"/>
          <w:sz w:val="22"/>
          <w:szCs w:val="22"/>
        </w:rPr>
        <w:t xml:space="preserve"> </w:t>
      </w:r>
      <w:r w:rsidRPr="00844B65">
        <w:rPr>
          <w:b/>
          <w:sz w:val="22"/>
          <w:szCs w:val="22"/>
        </w:rPr>
        <w:t>I</w:t>
      </w:r>
      <w:r w:rsidRPr="00844B65">
        <w:rPr>
          <w:sz w:val="22"/>
          <w:szCs w:val="22"/>
        </w:rPr>
        <w:t>.</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jc w:val="both"/>
        <w:rPr>
          <w:sz w:val="22"/>
          <w:szCs w:val="22"/>
        </w:rPr>
      </w:pPr>
      <w:r w:rsidRPr="00844B65">
        <w:rPr>
          <w:sz w:val="22"/>
          <w:szCs w:val="22"/>
        </w:rPr>
        <w:t>Cláusula 15. Concreción de las condiciones de solvencia.</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12"/>
        <w:jc w:val="both"/>
        <w:rPr>
          <w:sz w:val="22"/>
          <w:szCs w:val="22"/>
        </w:rPr>
      </w:pPr>
      <w:r w:rsidRPr="00844B65">
        <w:rPr>
          <w:sz w:val="22"/>
          <w:szCs w:val="22"/>
        </w:rPr>
        <w:t>En los contratos de obras podrá exigirse a las personas jurídicas que especifiquen los nombres y la cualificación profesional del personal responsable de ejecutar la prestación, de conformidad con el artículo 76.1 LCSP.</w:t>
      </w:r>
    </w:p>
    <w:p w:rsidR="00BF3850" w:rsidRPr="00844B65" w:rsidRDefault="00BF3850" w:rsidP="002224AE">
      <w:pPr>
        <w:pStyle w:val="Textoindependiente"/>
        <w:spacing w:before="9"/>
        <w:rPr>
          <w:sz w:val="22"/>
          <w:szCs w:val="22"/>
        </w:rPr>
      </w:pPr>
    </w:p>
    <w:p w:rsidR="00BF3850" w:rsidRPr="00844B65" w:rsidRDefault="009E6258" w:rsidP="005C4973">
      <w:pPr>
        <w:pStyle w:val="Textoindependiente"/>
        <w:spacing w:before="1"/>
        <w:ind w:left="920" w:right="111"/>
        <w:jc w:val="both"/>
        <w:rPr>
          <w:sz w:val="22"/>
          <w:szCs w:val="22"/>
        </w:rPr>
      </w:pPr>
      <w:r w:rsidRPr="00844B65">
        <w:rPr>
          <w:sz w:val="22"/>
          <w:szCs w:val="22"/>
        </w:rPr>
        <w:t>Además, en virtud del apartado 2 del artículo76 LCSP, los órganos de contratación podrán exigir a los licitadores que además de acreditar su solvencia o, en su caso, clasificación, se comprometan a dedicar o adscribir a la ejecución del contrato los</w:t>
      </w:r>
      <w:r w:rsidR="005C4973" w:rsidRPr="00844B65">
        <w:rPr>
          <w:sz w:val="22"/>
          <w:szCs w:val="22"/>
        </w:rPr>
        <w:t xml:space="preserve"> </w:t>
      </w:r>
      <w:r w:rsidRPr="00844B65">
        <w:rPr>
          <w:sz w:val="22"/>
          <w:szCs w:val="22"/>
        </w:rPr>
        <w:t xml:space="preserve">medios personales o materiales suficientes para ello. Estos compromisos tienen el carácter de obligaciones contractuales esenciales a los efectos previstos en el artículo 211, o establecer penalidades, </w:t>
      </w:r>
      <w:r w:rsidRPr="00844B65">
        <w:rPr>
          <w:sz w:val="22"/>
          <w:szCs w:val="22"/>
        </w:rPr>
        <w:lastRenderedPageBreak/>
        <w:t>conforme a lo señalado en el artículo 192.2 para el caso de que se incumplan por el 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0"/>
        <w:jc w:val="both"/>
        <w:rPr>
          <w:sz w:val="22"/>
          <w:szCs w:val="22"/>
        </w:rPr>
      </w:pPr>
      <w:r w:rsidRPr="00844B65">
        <w:rPr>
          <w:sz w:val="22"/>
          <w:szCs w:val="22"/>
        </w:rPr>
        <w:t xml:space="preserve">La exigencia, en su caso, de los nombres y la cualificación del personal responsable de ejecutar el contrato, así como del compromiso de adscripción a la ejecución del contrato de medios personales y/o materiales, se establece en el </w:t>
      </w:r>
      <w:r w:rsidRPr="00844B65">
        <w:rPr>
          <w:b/>
          <w:sz w:val="22"/>
          <w:szCs w:val="22"/>
        </w:rPr>
        <w:t xml:space="preserve">apartado 12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right="113"/>
        <w:jc w:val="both"/>
        <w:rPr>
          <w:sz w:val="22"/>
          <w:szCs w:val="22"/>
        </w:rPr>
      </w:pPr>
      <w:r w:rsidRPr="00844B65">
        <w:rPr>
          <w:sz w:val="22"/>
          <w:szCs w:val="22"/>
        </w:rPr>
        <w:t>Cláusula 16. Registro Oficial de Licitadores y Empresas Clasificadas del Sector</w:t>
      </w:r>
      <w:r w:rsidRPr="00844B65">
        <w:rPr>
          <w:spacing w:val="-1"/>
          <w:sz w:val="22"/>
          <w:szCs w:val="22"/>
        </w:rPr>
        <w:t xml:space="preserve"> </w:t>
      </w:r>
      <w:r w:rsidRPr="00844B65">
        <w:rPr>
          <w:sz w:val="22"/>
          <w:szCs w:val="22"/>
        </w:rPr>
        <w:t>Público.</w:t>
      </w:r>
    </w:p>
    <w:p w:rsidR="00BF3850" w:rsidRPr="00844B65" w:rsidRDefault="00BF3850" w:rsidP="002224AE">
      <w:pPr>
        <w:pStyle w:val="Textoindependiente"/>
        <w:spacing w:before="9"/>
        <w:rPr>
          <w:b/>
          <w:sz w:val="22"/>
          <w:szCs w:val="22"/>
        </w:rPr>
      </w:pPr>
    </w:p>
    <w:p w:rsidR="00BF3850" w:rsidRPr="00844B65" w:rsidRDefault="009E6258" w:rsidP="002224AE">
      <w:pPr>
        <w:pStyle w:val="Textoindependiente"/>
        <w:ind w:left="920" w:right="110"/>
        <w:jc w:val="both"/>
        <w:rPr>
          <w:sz w:val="22"/>
          <w:szCs w:val="22"/>
        </w:rPr>
      </w:pPr>
      <w:r w:rsidRPr="00844B65">
        <w:rPr>
          <w:sz w:val="22"/>
          <w:szCs w:val="22"/>
        </w:rPr>
        <w:t>De conformidad con el artículo 159.4 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844B65">
        <w:rPr>
          <w:spacing w:val="-1"/>
          <w:sz w:val="22"/>
          <w:szCs w:val="22"/>
        </w:rPr>
        <w:t xml:space="preserve"> </w:t>
      </w:r>
      <w:r w:rsidRPr="00844B65">
        <w:rPr>
          <w:sz w:val="22"/>
          <w:szCs w:val="22"/>
        </w:rPr>
        <w:t>concurrencia.</w:t>
      </w:r>
    </w:p>
    <w:p w:rsidR="00BF3850" w:rsidRPr="00844B65" w:rsidRDefault="009E6258" w:rsidP="002224AE">
      <w:pPr>
        <w:pStyle w:val="Textoindependiente"/>
        <w:spacing w:before="120"/>
        <w:ind w:left="920" w:right="110"/>
        <w:jc w:val="both"/>
        <w:rPr>
          <w:sz w:val="22"/>
          <w:szCs w:val="22"/>
        </w:rPr>
      </w:pPr>
      <w:r w:rsidRPr="00844B65">
        <w:rPr>
          <w:sz w:val="22"/>
          <w:szCs w:val="22"/>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BF3850" w:rsidRPr="00844B65" w:rsidRDefault="00BF3850" w:rsidP="002224AE">
      <w:pPr>
        <w:pStyle w:val="Textoindependiente"/>
        <w:rPr>
          <w:sz w:val="22"/>
          <w:szCs w:val="22"/>
        </w:rPr>
      </w:pPr>
    </w:p>
    <w:p w:rsidR="00BF3850" w:rsidRPr="00844B65" w:rsidRDefault="009E6258" w:rsidP="002224AE">
      <w:pPr>
        <w:pStyle w:val="Ttulo1"/>
        <w:spacing w:before="185"/>
        <w:ind w:left="800"/>
        <w:jc w:val="center"/>
      </w:pPr>
      <w:r w:rsidRPr="00844B65">
        <w:t>CAPÍTULO V. Del procedimiento de adjudicación.</w:t>
      </w:r>
    </w:p>
    <w:p w:rsidR="00BF3850" w:rsidRPr="00844B65" w:rsidRDefault="00BF3850" w:rsidP="002224AE">
      <w:pPr>
        <w:pStyle w:val="Textoindependiente"/>
        <w:spacing w:before="7"/>
        <w:rPr>
          <w:b/>
          <w:sz w:val="33"/>
        </w:rPr>
      </w:pPr>
    </w:p>
    <w:p w:rsidR="00BF3850" w:rsidRPr="00844B65" w:rsidRDefault="009E6258" w:rsidP="002224AE">
      <w:pPr>
        <w:pStyle w:val="Ttulo2"/>
        <w:jc w:val="center"/>
        <w:rPr>
          <w:u w:val="none"/>
        </w:rPr>
      </w:pPr>
      <w:r w:rsidRPr="00844B65">
        <w:rPr>
          <w:u w:val="double"/>
        </w:rPr>
        <w:t>Sección primera. Del procedimiento y criterios de adjudicación.</w:t>
      </w:r>
    </w:p>
    <w:p w:rsidR="00BF3850" w:rsidRPr="00844B65" w:rsidRDefault="00BF3850" w:rsidP="002224AE">
      <w:pPr>
        <w:pStyle w:val="Textoindependiente"/>
        <w:spacing w:before="7"/>
        <w:rPr>
          <w:b/>
          <w:i/>
          <w:sz w:val="25"/>
        </w:rPr>
      </w:pPr>
    </w:p>
    <w:p w:rsidR="00BF3850" w:rsidRPr="00844B65" w:rsidRDefault="009E6258" w:rsidP="002224AE">
      <w:pPr>
        <w:spacing w:before="92"/>
        <w:ind w:left="920"/>
        <w:rPr>
          <w:b/>
        </w:rPr>
      </w:pPr>
      <w:r w:rsidRPr="00844B65">
        <w:rPr>
          <w:b/>
        </w:rPr>
        <w:t>Cláusula 17. Procedimiento.</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09"/>
        <w:jc w:val="both"/>
        <w:rPr>
          <w:sz w:val="22"/>
          <w:szCs w:val="22"/>
        </w:rPr>
      </w:pPr>
      <w:r w:rsidRPr="00844B65">
        <w:rPr>
          <w:sz w:val="22"/>
          <w:szCs w:val="22"/>
        </w:rPr>
        <w:t xml:space="preserve">De conformidad con lo dispuesto en el artículo 159.1.b) LCSP, el contrato se adjudicará por procedimiento abierto simplificado y se llevará a cabo atendiendo a un único criterio de adjudicación o bien a una pluralidad de criterios de adjudicación, según lo dispuesto en el </w:t>
      </w:r>
      <w:r w:rsidRPr="00844B65">
        <w:rPr>
          <w:b/>
          <w:sz w:val="22"/>
          <w:szCs w:val="22"/>
        </w:rPr>
        <w:t xml:space="preserve">apartado 10 del Anexo I </w:t>
      </w:r>
      <w:r w:rsidRPr="00844B65">
        <w:rPr>
          <w:sz w:val="22"/>
          <w:szCs w:val="22"/>
        </w:rPr>
        <w:t>al presente pliego y conforme a los términos y requisitos establecidos en dicho texto legal, de conformidad con lo dispuesto en los artículos 145 y 146</w:t>
      </w:r>
      <w:r w:rsidRPr="00844B65">
        <w:rPr>
          <w:spacing w:val="-3"/>
          <w:sz w:val="22"/>
          <w:szCs w:val="22"/>
        </w:rPr>
        <w:t xml:space="preserve"> </w:t>
      </w:r>
      <w:r w:rsidRPr="00844B65">
        <w:rPr>
          <w:sz w:val="22"/>
          <w:szCs w:val="22"/>
        </w:rPr>
        <w:t>LCSP.</w:t>
      </w:r>
    </w:p>
    <w:p w:rsidR="005C4973" w:rsidRPr="00844B65" w:rsidRDefault="005C4973" w:rsidP="002224AE">
      <w:pPr>
        <w:pStyle w:val="Ttulo1"/>
        <w:spacing w:before="84"/>
        <w:jc w:val="both"/>
        <w:rPr>
          <w:sz w:val="22"/>
          <w:szCs w:val="22"/>
        </w:rPr>
      </w:pPr>
    </w:p>
    <w:p w:rsidR="00BF3850" w:rsidRPr="00185E97" w:rsidRDefault="009E6258" w:rsidP="002224AE">
      <w:pPr>
        <w:pStyle w:val="Ttulo1"/>
        <w:spacing w:before="84"/>
        <w:jc w:val="both"/>
        <w:rPr>
          <w:sz w:val="22"/>
        </w:rPr>
      </w:pPr>
      <w:r w:rsidRPr="00185E97">
        <w:rPr>
          <w:sz w:val="22"/>
        </w:rPr>
        <w:t>Cláusula 18. Publicidad.</w:t>
      </w:r>
    </w:p>
    <w:p w:rsidR="00BF3850" w:rsidRPr="00185E97" w:rsidRDefault="00BF3850" w:rsidP="00DC35FC">
      <w:pPr>
        <w:pStyle w:val="Textoindependiente"/>
        <w:spacing w:before="9"/>
        <w:rPr>
          <w:b/>
        </w:rPr>
      </w:pPr>
    </w:p>
    <w:p w:rsidR="00BF3850" w:rsidRPr="00185E97" w:rsidRDefault="009E6258" w:rsidP="00DC35FC">
      <w:pPr>
        <w:pStyle w:val="Textoindependiente"/>
        <w:ind w:left="919" w:right="110"/>
        <w:jc w:val="both"/>
        <w:rPr>
          <w:sz w:val="22"/>
        </w:rPr>
      </w:pPr>
      <w:r w:rsidRPr="00185E97">
        <w:rPr>
          <w:sz w:val="22"/>
        </w:rPr>
        <w:t>El anuncio de licitación del contrato únicamente precisará de publicación en el perfil del contratante.</w:t>
      </w:r>
    </w:p>
    <w:p w:rsidR="00BF3850" w:rsidRPr="00185E97" w:rsidRDefault="009E6258" w:rsidP="00DC35FC">
      <w:pPr>
        <w:pStyle w:val="Textoindependiente"/>
        <w:spacing w:before="121"/>
        <w:ind w:left="920" w:right="112" w:hanging="1"/>
        <w:jc w:val="both"/>
        <w:rPr>
          <w:sz w:val="22"/>
        </w:rPr>
      </w:pPr>
      <w:r w:rsidRPr="00185E97">
        <w:rPr>
          <w:sz w:val="22"/>
        </w:rPr>
        <w:t>En el perfil de contratante del Ayuntamiento de</w:t>
      </w:r>
      <w:r w:rsidR="005C4973" w:rsidRPr="00185E97">
        <w:rPr>
          <w:sz w:val="22"/>
        </w:rPr>
        <w:t xml:space="preserve"> Medio Cudeyo</w:t>
      </w:r>
      <w:r w:rsidRPr="00185E97">
        <w:rPr>
          <w:sz w:val="22"/>
        </w:rPr>
        <w:t xml:space="preserve"> que figura en el </w:t>
      </w:r>
      <w:r w:rsidRPr="00185E97">
        <w:rPr>
          <w:b/>
          <w:sz w:val="22"/>
        </w:rPr>
        <w:t xml:space="preserve">apartado 37 del Anexo I </w:t>
      </w:r>
      <w:r w:rsidRPr="00185E97">
        <w:rPr>
          <w:sz w:val="22"/>
        </w:rPr>
        <w:t>al presente pliego, se ofrecerá información relativa a la convocatoria de la licitación del contrato, incluyendo los pliegos de cláusulas administrativas particulares y documentación complementaria, en su caso.</w:t>
      </w:r>
    </w:p>
    <w:p w:rsidR="00BF3850" w:rsidRPr="00185E97" w:rsidRDefault="00BF3850" w:rsidP="002224AE">
      <w:pPr>
        <w:pStyle w:val="Textoindependiente"/>
        <w:spacing w:before="9"/>
      </w:pPr>
    </w:p>
    <w:p w:rsidR="00BF3850" w:rsidRPr="00185E97" w:rsidRDefault="009E6258" w:rsidP="002224AE">
      <w:pPr>
        <w:pStyle w:val="Textoindependiente"/>
        <w:ind w:left="920" w:right="110"/>
        <w:jc w:val="both"/>
        <w:rPr>
          <w:sz w:val="22"/>
        </w:rPr>
      </w:pPr>
      <w:r w:rsidRPr="00185E97">
        <w:rPr>
          <w:sz w:val="22"/>
        </w:rPr>
        <w:t>Toda la documentación necesaria para la presentación de la oferta estará disponible por medios electrónicos desde el día de la publicación del anuncio en dicho perfil del contratante.</w:t>
      </w:r>
    </w:p>
    <w:p w:rsidR="00BF3850" w:rsidRPr="00844B65" w:rsidRDefault="009E6258" w:rsidP="002224AE">
      <w:pPr>
        <w:pStyle w:val="Textoindependiente"/>
        <w:spacing w:before="152"/>
        <w:ind w:left="920" w:right="112"/>
        <w:jc w:val="both"/>
        <w:rPr>
          <w:sz w:val="22"/>
        </w:rPr>
      </w:pPr>
      <w:r w:rsidRPr="00185E97">
        <w:rPr>
          <w:sz w:val="22"/>
        </w:rPr>
        <w:t xml:space="preserve">Los interesados en el procedimiento de licitación podrán solicitar información adicional sobre los pliegos y demás documentación complementaria con la antelación fijada en el </w:t>
      </w:r>
      <w:r w:rsidRPr="00185E97">
        <w:rPr>
          <w:b/>
          <w:sz w:val="22"/>
        </w:rPr>
        <w:t xml:space="preserve">apartado </w:t>
      </w:r>
      <w:r w:rsidRPr="00185E97">
        <w:rPr>
          <w:b/>
          <w:sz w:val="22"/>
        </w:rPr>
        <w:lastRenderedPageBreak/>
        <w:t xml:space="preserve">36 del Anexo I </w:t>
      </w:r>
      <w:r w:rsidRPr="00185E97">
        <w:rPr>
          <w:sz w:val="22"/>
        </w:rPr>
        <w:t>de este pliego.</w:t>
      </w:r>
    </w:p>
    <w:p w:rsidR="00BF3850" w:rsidRPr="00844B65" w:rsidRDefault="00BF3850" w:rsidP="002224AE">
      <w:pPr>
        <w:pStyle w:val="Textoindependiente"/>
        <w:spacing w:before="9"/>
        <w:rPr>
          <w:sz w:val="28"/>
        </w:rPr>
      </w:pPr>
    </w:p>
    <w:p w:rsidR="00BF3850" w:rsidRPr="00844B65" w:rsidRDefault="009E6258" w:rsidP="002224AE">
      <w:pPr>
        <w:pStyle w:val="Ttulo1"/>
        <w:spacing w:before="1"/>
        <w:ind w:left="920"/>
        <w:jc w:val="both"/>
        <w:rPr>
          <w:sz w:val="22"/>
        </w:rPr>
      </w:pPr>
      <w:r w:rsidRPr="00844B65">
        <w:rPr>
          <w:sz w:val="22"/>
        </w:rPr>
        <w:t>Cláusula 19. Criterios de adjudicación.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95"/>
        <w:rPr>
          <w:sz w:val="22"/>
        </w:rPr>
      </w:pPr>
      <w:r w:rsidRPr="00844B65">
        <w:rPr>
          <w:sz w:val="22"/>
        </w:rPr>
        <w:t>El artículo 159.1 b) LCSP establece que entre los criterios de adjudicación previstos en el pliego no haya ninguno evaluable mediante juicio de valor o, de haberlos, su ponderación no supere el veinticinco por ciento del total.</w:t>
      </w:r>
    </w:p>
    <w:p w:rsidR="00BF3850" w:rsidRPr="00844B65" w:rsidRDefault="00BF3850" w:rsidP="002224AE">
      <w:pPr>
        <w:pStyle w:val="Textoindependiente"/>
        <w:spacing w:before="10"/>
      </w:pPr>
    </w:p>
    <w:p w:rsidR="00BF3850" w:rsidRPr="00844B65" w:rsidRDefault="009E6258" w:rsidP="002224AE">
      <w:pPr>
        <w:pStyle w:val="Textoindependiente"/>
        <w:ind w:left="920" w:right="110"/>
        <w:jc w:val="both"/>
        <w:rPr>
          <w:sz w:val="22"/>
        </w:rPr>
      </w:pPr>
      <w:r w:rsidRPr="00844B65">
        <w:rPr>
          <w:sz w:val="22"/>
        </w:rPr>
        <w:t xml:space="preserve">Los criterios que han de servir de base para la adjudicación, son los señalados en los </w:t>
      </w:r>
      <w:r w:rsidRPr="00844B65">
        <w:rPr>
          <w:b/>
          <w:sz w:val="22"/>
        </w:rPr>
        <w:t xml:space="preserve">apartados 10 y 19 del Anexo I </w:t>
      </w:r>
      <w:r w:rsidRPr="00844B65">
        <w:rPr>
          <w:sz w:val="22"/>
        </w:rPr>
        <w:t>al presente pliego, con la ponderación atribuida a cada uno de ellos, en particular, cuando exista un criterio de adjudicación evaluable mediante un juicio de valor, cuya ponderación no podrá superar el veinticinco por ciento del</w:t>
      </w:r>
      <w:r w:rsidRPr="00844B65">
        <w:rPr>
          <w:spacing w:val="-2"/>
          <w:sz w:val="22"/>
        </w:rPr>
        <w:t xml:space="preserve"> </w:t>
      </w:r>
      <w:r w:rsidRPr="00844B65">
        <w:rPr>
          <w:sz w:val="22"/>
        </w:rPr>
        <w:t>total.</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Cuando se señale un único criterio de adjudicación, este deberá estar relacionado con los costes, pudiendo ser el precio o un criterio basado en la rentabilidad, como el coste del ciclo de vida calculado de acuerdo con lo indicado en el artículo</w:t>
      </w:r>
      <w:r w:rsidRPr="00844B65">
        <w:rPr>
          <w:spacing w:val="-9"/>
          <w:sz w:val="22"/>
        </w:rPr>
        <w:t xml:space="preserve"> </w:t>
      </w:r>
      <w:r w:rsidRPr="00844B65">
        <w:rPr>
          <w:sz w:val="22"/>
        </w:rPr>
        <w:t>148.</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844B65">
        <w:rPr>
          <w:b/>
          <w:sz w:val="22"/>
        </w:rPr>
        <w:t>apartado 19 del Anexo</w:t>
      </w:r>
      <w:r w:rsidRPr="00844B65">
        <w:rPr>
          <w:b/>
          <w:spacing w:val="1"/>
          <w:sz w:val="22"/>
        </w:rPr>
        <w:t xml:space="preserve"> </w:t>
      </w:r>
      <w:r w:rsidRPr="00844B65">
        <w:rPr>
          <w:b/>
          <w:sz w:val="22"/>
        </w:rPr>
        <w:t>I</w:t>
      </w:r>
      <w:r w:rsidRPr="00844B65">
        <w:rPr>
          <w:sz w:val="22"/>
        </w:rPr>
        <w:t>.</w:t>
      </w:r>
    </w:p>
    <w:p w:rsidR="00BF3850" w:rsidRPr="00844B65" w:rsidRDefault="00BF3850" w:rsidP="002224AE">
      <w:pPr>
        <w:pStyle w:val="Textoindependiente"/>
        <w:spacing w:before="10"/>
      </w:pPr>
    </w:p>
    <w:p w:rsidR="00BF3850" w:rsidRPr="00844B65" w:rsidRDefault="009E6258" w:rsidP="002224AE">
      <w:pPr>
        <w:pStyle w:val="Textoindependiente"/>
        <w:ind w:left="920" w:right="112"/>
        <w:jc w:val="both"/>
        <w:rPr>
          <w:sz w:val="22"/>
        </w:rPr>
      </w:pPr>
      <w:r w:rsidRPr="00844B65">
        <w:rPr>
          <w:sz w:val="22"/>
        </w:rPr>
        <w:t>Es estos casos, la proposición deberá incluir tantos sobres individualizados como fases de valoración se hayan establecido.</w:t>
      </w:r>
    </w:p>
    <w:p w:rsidR="00BF3850" w:rsidRPr="00844B65" w:rsidRDefault="00BF3850" w:rsidP="002224AE">
      <w:pPr>
        <w:pStyle w:val="Textoindependiente"/>
        <w:spacing w:before="1"/>
      </w:pPr>
    </w:p>
    <w:p w:rsidR="00BF3850" w:rsidRPr="00844B65" w:rsidRDefault="00BF3850" w:rsidP="005C4973">
      <w:pPr>
        <w:pStyle w:val="Textoindependiente"/>
        <w:spacing w:before="6"/>
        <w:jc w:val="both"/>
        <w:rPr>
          <w:sz w:val="32"/>
        </w:rPr>
      </w:pPr>
    </w:p>
    <w:p w:rsidR="00BF3850" w:rsidRPr="00844B65" w:rsidRDefault="009E6258" w:rsidP="002224AE">
      <w:pPr>
        <w:pStyle w:val="Ttulo2"/>
        <w:spacing w:before="1"/>
        <w:ind w:left="3588"/>
        <w:rPr>
          <w:u w:val="none"/>
        </w:rPr>
      </w:pPr>
      <w:bookmarkStart w:id="0" w:name="_TOC_250055"/>
      <w:bookmarkEnd w:id="0"/>
      <w:r w:rsidRPr="00844B65">
        <w:rPr>
          <w:u w:val="double"/>
        </w:rPr>
        <w:t>Sección segunda. De la garantía</w:t>
      </w:r>
    </w:p>
    <w:p w:rsidR="00BF3850" w:rsidRPr="00844B65" w:rsidRDefault="00BF3850" w:rsidP="002224AE">
      <w:pPr>
        <w:pStyle w:val="Textoindependiente"/>
        <w:rPr>
          <w:b/>
          <w:i/>
          <w:sz w:val="20"/>
        </w:rPr>
      </w:pPr>
    </w:p>
    <w:p w:rsidR="00BF3850" w:rsidRPr="00844B65" w:rsidRDefault="00BF3850" w:rsidP="002224AE">
      <w:pPr>
        <w:pStyle w:val="Textoindependiente"/>
        <w:rPr>
          <w:b/>
          <w:i/>
          <w:sz w:val="20"/>
        </w:rPr>
      </w:pPr>
    </w:p>
    <w:p w:rsidR="00BF3850" w:rsidRPr="00844B65" w:rsidRDefault="009E6258" w:rsidP="002224AE">
      <w:pPr>
        <w:pStyle w:val="Ttulo1"/>
        <w:ind w:left="920"/>
        <w:rPr>
          <w:sz w:val="22"/>
        </w:rPr>
      </w:pPr>
      <w:bookmarkStart w:id="1" w:name="_TOC_250054"/>
      <w:bookmarkEnd w:id="1"/>
      <w:r w:rsidRPr="00844B65">
        <w:rPr>
          <w:sz w:val="22"/>
        </w:rPr>
        <w:t>Cláusula 20. Garantía definitiva.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Pr="00844B65">
        <w:rPr>
          <w:b/>
          <w:sz w:val="22"/>
        </w:rPr>
        <w:t xml:space="preserve">apartado 15 del Anexo I </w:t>
      </w:r>
      <w:r w:rsidRPr="00844B65">
        <w:rPr>
          <w:sz w:val="22"/>
        </w:rPr>
        <w:t>al presente pliego. La constitución de esta garantía deberá ser acreditada en el plazo de siete días hábiles a contar desde el envío de la comunicación.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BF3850" w:rsidRPr="00844B65" w:rsidRDefault="00BF3850" w:rsidP="002224AE">
      <w:pPr>
        <w:pStyle w:val="Textoindependiente"/>
        <w:spacing w:before="1"/>
      </w:pPr>
    </w:p>
    <w:p w:rsidR="00BF3850" w:rsidRPr="00844B65" w:rsidRDefault="009E6258" w:rsidP="00500E75">
      <w:pPr>
        <w:pStyle w:val="Textoindependiente"/>
        <w:spacing w:before="92"/>
        <w:ind w:left="919" w:right="108"/>
        <w:jc w:val="both"/>
        <w:rPr>
          <w:sz w:val="22"/>
        </w:rPr>
      </w:pPr>
      <w:r w:rsidRPr="00844B65">
        <w:rPr>
          <w:sz w:val="22"/>
        </w:rPr>
        <w:t>La garantía definitiva se constituirá de conformidad con lo preceptuado en el Capítulo I del Título IV del Libro I de la LCSP y en cualquiera de las formas que se establ</w:t>
      </w:r>
      <w:r w:rsidR="00500E75">
        <w:rPr>
          <w:sz w:val="22"/>
        </w:rPr>
        <w:t>ecen en el artículo 108.1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hanging="1"/>
        <w:jc w:val="both"/>
        <w:rPr>
          <w:sz w:val="22"/>
        </w:rPr>
      </w:pPr>
      <w:r w:rsidRPr="00844B65">
        <w:rPr>
          <w:sz w:val="22"/>
        </w:rPr>
        <w:t xml:space="preserve">Cuando de conformidad con lo previsto en el </w:t>
      </w:r>
      <w:r w:rsidRPr="00844B65">
        <w:rPr>
          <w:b/>
          <w:sz w:val="22"/>
        </w:rPr>
        <w:t xml:space="preserve">apartado 15 del Anexo I </w:t>
      </w:r>
      <w:r w:rsidRPr="00844B65">
        <w:rPr>
          <w:sz w:val="22"/>
        </w:rPr>
        <w:t xml:space="preserve">al presente pliego, proceda la constitución de la garantía en forma de retención en el precio prevista en el artículo </w:t>
      </w:r>
      <w:r w:rsidRPr="00844B65">
        <w:rPr>
          <w:sz w:val="22"/>
        </w:rPr>
        <w:lastRenderedPageBreak/>
        <w:t>108.2 LCSP, previa manifestación expresa del licitador que opta por la retención en el precio, ésta se llevará a cabo en el primer abono.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09"/>
        <w:jc w:val="both"/>
        <w:rPr>
          <w:sz w:val="22"/>
        </w:rPr>
      </w:pPr>
      <w:r w:rsidRPr="00844B65">
        <w:rPr>
          <w:sz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w:t>
      </w:r>
      <w:r w:rsidRPr="00844B65">
        <w:rPr>
          <w:spacing w:val="-4"/>
          <w:sz w:val="22"/>
        </w:rPr>
        <w:t xml:space="preserve"> </w:t>
      </w:r>
      <w:r w:rsidRPr="00844B65">
        <w:rPr>
          <w:sz w:val="22"/>
        </w:rPr>
        <w:t>I.</w:t>
      </w:r>
    </w:p>
    <w:p w:rsidR="00BF3850" w:rsidRPr="00844B65" w:rsidRDefault="00BF3850" w:rsidP="002224AE">
      <w:pPr>
        <w:pStyle w:val="Textoindependiente"/>
        <w:spacing w:before="9"/>
      </w:pPr>
    </w:p>
    <w:p w:rsidR="00BF3850" w:rsidRPr="00844B65" w:rsidRDefault="009E6258" w:rsidP="002224AE">
      <w:pPr>
        <w:pStyle w:val="Ttulo1"/>
        <w:spacing w:before="1"/>
        <w:ind w:left="920"/>
        <w:jc w:val="both"/>
        <w:rPr>
          <w:sz w:val="22"/>
        </w:rPr>
      </w:pPr>
      <w:bookmarkStart w:id="2" w:name="_TOC_250053"/>
      <w:bookmarkEnd w:id="2"/>
      <w:r w:rsidRPr="00844B65">
        <w:rPr>
          <w:sz w:val="22"/>
        </w:rPr>
        <w:t>Cláusula 21. Devolución y cancelación de la garantía definitiva.</w:t>
      </w:r>
    </w:p>
    <w:p w:rsidR="00BF3850" w:rsidRPr="00844B65" w:rsidRDefault="009E6258" w:rsidP="002224AE">
      <w:pPr>
        <w:pStyle w:val="Textoindependiente"/>
        <w:spacing w:before="84"/>
        <w:ind w:left="919" w:right="109"/>
        <w:jc w:val="both"/>
        <w:rPr>
          <w:sz w:val="22"/>
        </w:rPr>
      </w:pPr>
      <w:r w:rsidRPr="00844B65">
        <w:rPr>
          <w:sz w:val="22"/>
        </w:rPr>
        <w:t xml:space="preserve">Aprobada la liquidación del contrato, si no resultasen responsabilidades que hayan de ejercitarse sobre la garantía definitiva y transcurrido el plazo de garantía de las obras determinado en el </w:t>
      </w:r>
      <w:r w:rsidRPr="00844B65">
        <w:rPr>
          <w:b/>
          <w:sz w:val="22"/>
        </w:rPr>
        <w:t xml:space="preserve">apartado 34 del Anexo I </w:t>
      </w:r>
      <w:r w:rsidRPr="00844B65">
        <w:rPr>
          <w:sz w:val="22"/>
        </w:rPr>
        <w:t>al presente pliego, se dictará acuerdo de devolución de aquélla.</w:t>
      </w:r>
    </w:p>
    <w:p w:rsidR="00BF3850" w:rsidRPr="00844B65" w:rsidRDefault="00BF3850" w:rsidP="002224AE">
      <w:pPr>
        <w:pStyle w:val="Textoindependiente"/>
        <w:spacing w:before="9"/>
      </w:pPr>
    </w:p>
    <w:p w:rsidR="00BF3850" w:rsidRPr="00844B65" w:rsidRDefault="009E6258" w:rsidP="001E4517">
      <w:pPr>
        <w:pStyle w:val="Textoindependiente"/>
        <w:spacing w:before="1"/>
        <w:ind w:left="919" w:right="112"/>
        <w:jc w:val="both"/>
        <w:rPr>
          <w:sz w:val="22"/>
        </w:rPr>
      </w:pPr>
      <w:r w:rsidRPr="00844B65">
        <w:rPr>
          <w:sz w:val="22"/>
        </w:rPr>
        <w:t>Transcurrido un año desde la fecha de terminación del contrato y vencido el plazo de</w:t>
      </w:r>
      <w:r w:rsidRPr="00844B65">
        <w:rPr>
          <w:spacing w:val="26"/>
          <w:sz w:val="22"/>
        </w:rPr>
        <w:t xml:space="preserve"> </w:t>
      </w:r>
      <w:r w:rsidRPr="00844B65">
        <w:rPr>
          <w:sz w:val="22"/>
        </w:rPr>
        <w:t>garantía,</w:t>
      </w:r>
      <w:r w:rsidRPr="00844B65">
        <w:rPr>
          <w:spacing w:val="24"/>
          <w:sz w:val="22"/>
        </w:rPr>
        <w:t xml:space="preserve"> </w:t>
      </w:r>
      <w:r w:rsidRPr="00844B65">
        <w:rPr>
          <w:sz w:val="22"/>
        </w:rPr>
        <w:t>o</w:t>
      </w:r>
      <w:r w:rsidRPr="00844B65">
        <w:rPr>
          <w:spacing w:val="26"/>
          <w:sz w:val="22"/>
        </w:rPr>
        <w:t xml:space="preserve"> </w:t>
      </w:r>
      <w:r w:rsidRPr="00844B65">
        <w:rPr>
          <w:sz w:val="22"/>
        </w:rPr>
        <w:t>seis</w:t>
      </w:r>
      <w:r w:rsidRPr="00844B65">
        <w:rPr>
          <w:spacing w:val="25"/>
          <w:sz w:val="22"/>
        </w:rPr>
        <w:t xml:space="preserve"> </w:t>
      </w:r>
      <w:r w:rsidRPr="00844B65">
        <w:rPr>
          <w:sz w:val="22"/>
        </w:rPr>
        <w:t>meses</w:t>
      </w:r>
      <w:r w:rsidRPr="00844B65">
        <w:rPr>
          <w:spacing w:val="25"/>
          <w:sz w:val="22"/>
        </w:rPr>
        <w:t xml:space="preserve"> </w:t>
      </w:r>
      <w:r w:rsidRPr="00844B65">
        <w:rPr>
          <w:sz w:val="22"/>
        </w:rPr>
        <w:t>en</w:t>
      </w:r>
      <w:r w:rsidRPr="00844B65">
        <w:rPr>
          <w:spacing w:val="26"/>
          <w:sz w:val="22"/>
        </w:rPr>
        <w:t xml:space="preserve"> </w:t>
      </w:r>
      <w:r w:rsidRPr="00844B65">
        <w:rPr>
          <w:sz w:val="22"/>
        </w:rPr>
        <w:t>el</w:t>
      </w:r>
      <w:r w:rsidRPr="00844B65">
        <w:rPr>
          <w:spacing w:val="23"/>
          <w:sz w:val="22"/>
        </w:rPr>
        <w:t xml:space="preserve"> </w:t>
      </w:r>
      <w:r w:rsidRPr="00844B65">
        <w:rPr>
          <w:sz w:val="22"/>
        </w:rPr>
        <w:t>caso</w:t>
      </w:r>
      <w:r w:rsidRPr="00844B65">
        <w:rPr>
          <w:spacing w:val="24"/>
          <w:sz w:val="22"/>
        </w:rPr>
        <w:t xml:space="preserve"> </w:t>
      </w:r>
      <w:r w:rsidRPr="00844B65">
        <w:rPr>
          <w:sz w:val="22"/>
        </w:rPr>
        <w:t>de</w:t>
      </w:r>
      <w:r w:rsidRPr="00844B65">
        <w:rPr>
          <w:spacing w:val="25"/>
          <w:sz w:val="22"/>
        </w:rPr>
        <w:t xml:space="preserve"> </w:t>
      </w:r>
      <w:r w:rsidRPr="00844B65">
        <w:rPr>
          <w:sz w:val="22"/>
        </w:rPr>
        <w:t>que</w:t>
      </w:r>
      <w:r w:rsidRPr="00844B65">
        <w:rPr>
          <w:spacing w:val="26"/>
          <w:sz w:val="22"/>
        </w:rPr>
        <w:t xml:space="preserve"> </w:t>
      </w:r>
      <w:r w:rsidRPr="00844B65">
        <w:rPr>
          <w:sz w:val="22"/>
        </w:rPr>
        <w:t>el</w:t>
      </w:r>
      <w:r w:rsidRPr="00844B65">
        <w:rPr>
          <w:spacing w:val="23"/>
          <w:sz w:val="22"/>
        </w:rPr>
        <w:t xml:space="preserve"> </w:t>
      </w:r>
      <w:r w:rsidRPr="00844B65">
        <w:rPr>
          <w:sz w:val="22"/>
        </w:rPr>
        <w:t>importe</w:t>
      </w:r>
      <w:r w:rsidRPr="00844B65">
        <w:rPr>
          <w:spacing w:val="24"/>
          <w:sz w:val="22"/>
        </w:rPr>
        <w:t xml:space="preserve"> </w:t>
      </w:r>
      <w:r w:rsidRPr="00844B65">
        <w:rPr>
          <w:sz w:val="22"/>
        </w:rPr>
        <w:t>del</w:t>
      </w:r>
      <w:r w:rsidRPr="00844B65">
        <w:rPr>
          <w:spacing w:val="25"/>
          <w:sz w:val="22"/>
        </w:rPr>
        <w:t xml:space="preserve"> </w:t>
      </w:r>
      <w:r w:rsidRPr="00844B65">
        <w:rPr>
          <w:sz w:val="22"/>
        </w:rPr>
        <w:t>contrato</w:t>
      </w:r>
      <w:r w:rsidRPr="00844B65">
        <w:rPr>
          <w:spacing w:val="26"/>
          <w:sz w:val="22"/>
        </w:rPr>
        <w:t xml:space="preserve"> </w:t>
      </w:r>
      <w:r w:rsidRPr="00844B65">
        <w:rPr>
          <w:sz w:val="22"/>
        </w:rPr>
        <w:t>sea</w:t>
      </w:r>
      <w:r w:rsidRPr="00844B65">
        <w:rPr>
          <w:spacing w:val="26"/>
          <w:sz w:val="22"/>
        </w:rPr>
        <w:t xml:space="preserve"> </w:t>
      </w:r>
      <w:r w:rsidRPr="00844B65">
        <w:rPr>
          <w:sz w:val="22"/>
        </w:rPr>
        <w:t>inferior</w:t>
      </w:r>
      <w:r w:rsidRPr="00844B65">
        <w:rPr>
          <w:spacing w:val="22"/>
          <w:sz w:val="22"/>
        </w:rPr>
        <w:t xml:space="preserve"> </w:t>
      </w:r>
      <w:r w:rsidRPr="00844B65">
        <w:rPr>
          <w:sz w:val="22"/>
        </w:rPr>
        <w:t>a</w:t>
      </w:r>
      <w:r w:rsidR="001E4517">
        <w:rPr>
          <w:sz w:val="22"/>
        </w:rPr>
        <w:t xml:space="preserve"> </w:t>
      </w:r>
      <w:r w:rsidRPr="00844B65">
        <w:rPr>
          <w:sz w:val="22"/>
        </w:rPr>
        <w:t>1.000.000 euros,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w:t>
      </w:r>
      <w:r w:rsidRPr="00844B65">
        <w:rPr>
          <w:spacing w:val="-7"/>
          <w:sz w:val="22"/>
        </w:rPr>
        <w:t xml:space="preserve"> </w:t>
      </w:r>
      <w:r w:rsidRPr="00844B65">
        <w:rPr>
          <w:sz w:val="22"/>
        </w:rPr>
        <w:t>RGLCAP.</w:t>
      </w:r>
    </w:p>
    <w:p w:rsidR="00BF3850" w:rsidRPr="00844B65" w:rsidRDefault="00BF3850" w:rsidP="002224AE">
      <w:pPr>
        <w:pStyle w:val="Textoindependiente"/>
        <w:spacing w:before="9"/>
        <w:rPr>
          <w:sz w:val="28"/>
        </w:rPr>
      </w:pPr>
    </w:p>
    <w:p w:rsidR="00BF3850" w:rsidRPr="00844B65" w:rsidRDefault="009E6258" w:rsidP="002224AE">
      <w:pPr>
        <w:pStyle w:val="Ttulo1"/>
        <w:ind w:left="3125"/>
      </w:pPr>
      <w:bookmarkStart w:id="3" w:name="_TOC_250052"/>
      <w:bookmarkEnd w:id="3"/>
      <w:r w:rsidRPr="00844B65">
        <w:t>TÍTULO II. LICITACIÓN DEL CONTRATO.</w:t>
      </w:r>
    </w:p>
    <w:p w:rsidR="00F357CB" w:rsidRPr="00844B65" w:rsidRDefault="00F357CB" w:rsidP="00F357CB">
      <w:pPr>
        <w:pStyle w:val="Textoindependiente"/>
        <w:spacing w:before="7"/>
        <w:rPr>
          <w:b/>
          <w:sz w:val="33"/>
        </w:rPr>
      </w:pPr>
    </w:p>
    <w:p w:rsidR="00F357CB" w:rsidRPr="00844B65" w:rsidRDefault="00F357CB" w:rsidP="00F357CB">
      <w:pPr>
        <w:pStyle w:val="Ttulo1"/>
        <w:ind w:left="3442"/>
      </w:pPr>
      <w:bookmarkStart w:id="4" w:name="_TOC_250051"/>
      <w:bookmarkEnd w:id="4"/>
      <w:r w:rsidRPr="00844B65">
        <w:t>CAPÍTULO I. De las proposiciones.</w:t>
      </w:r>
    </w:p>
    <w:p w:rsidR="00F357CB" w:rsidRPr="00844B65" w:rsidRDefault="00F357CB" w:rsidP="00F357CB">
      <w:pPr>
        <w:pStyle w:val="Textoindependiente"/>
        <w:spacing w:before="7"/>
        <w:rPr>
          <w:b/>
          <w:sz w:val="33"/>
        </w:rPr>
      </w:pPr>
    </w:p>
    <w:p w:rsidR="00F357CB" w:rsidRPr="00844B65" w:rsidRDefault="00F357CB" w:rsidP="00F357CB">
      <w:pPr>
        <w:pStyle w:val="Ttulo1"/>
        <w:jc w:val="both"/>
        <w:rPr>
          <w:sz w:val="22"/>
        </w:rPr>
      </w:pPr>
      <w:bookmarkStart w:id="5" w:name="_TOC_250050"/>
      <w:bookmarkEnd w:id="5"/>
      <w:r w:rsidRPr="00844B65">
        <w:rPr>
          <w:sz w:val="22"/>
        </w:rPr>
        <w:t>Cláusula 22. Presentación de proposiciones.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t>De conformidad con el artículo 159 LCSP, las proposiciones deberán presentarse necesaria y únicamente en el registro indicado en el anuncio de licitación.</w:t>
      </w:r>
    </w:p>
    <w:p w:rsidR="00F357CB" w:rsidRPr="00844B65" w:rsidRDefault="00F357CB" w:rsidP="00F357CB">
      <w:pPr>
        <w:pStyle w:val="Textoindependiente"/>
      </w:pPr>
    </w:p>
    <w:p w:rsidR="00F357CB" w:rsidRPr="00844B65" w:rsidRDefault="00F357CB" w:rsidP="00F357CB">
      <w:pPr>
        <w:pStyle w:val="Textoindependiente"/>
        <w:spacing w:before="153"/>
        <w:ind w:left="919" w:right="110"/>
        <w:jc w:val="both"/>
        <w:rPr>
          <w:sz w:val="22"/>
        </w:rPr>
      </w:pPr>
      <w:r w:rsidRPr="00844B65">
        <w:rPr>
          <w:sz w:val="22"/>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844B65">
        <w:rPr>
          <w:sz w:val="22"/>
        </w:rPr>
        <w:t>normas</w:t>
      </w:r>
      <w:proofErr w:type="gramEnd"/>
      <w:r w:rsidRPr="00844B65">
        <w:rPr>
          <w:sz w:val="22"/>
        </w:rPr>
        <w:t xml:space="preserve"> dará lugar a la no admisión de todas las proposiciones por él suscritas.</w:t>
      </w:r>
    </w:p>
    <w:p w:rsidR="00F357CB" w:rsidRPr="00844B65" w:rsidRDefault="00F357CB" w:rsidP="00F357CB">
      <w:pPr>
        <w:pStyle w:val="Textoindependiente"/>
        <w:spacing w:before="9"/>
      </w:pPr>
    </w:p>
    <w:p w:rsidR="00F357CB" w:rsidRPr="00844B65" w:rsidRDefault="00F357CB" w:rsidP="00F357CB">
      <w:pPr>
        <w:pStyle w:val="Textoindependiente"/>
        <w:ind w:left="919" w:right="109"/>
        <w:jc w:val="both"/>
        <w:rPr>
          <w:sz w:val="22"/>
        </w:rPr>
      </w:pPr>
      <w:r w:rsidRPr="00844B65">
        <w:rPr>
          <w:sz w:val="22"/>
        </w:rPr>
        <w:t xml:space="preserve">La presentación de proposiciones supone la aceptación incondicional por el empresario </w:t>
      </w:r>
      <w:proofErr w:type="gramStart"/>
      <w:r w:rsidRPr="00844B65">
        <w:rPr>
          <w:sz w:val="22"/>
        </w:rPr>
        <w:t>del</w:t>
      </w:r>
      <w:proofErr w:type="gramEnd"/>
      <w:r w:rsidRPr="00844B65">
        <w:rPr>
          <w:sz w:val="22"/>
        </w:rPr>
        <w:t xml:space="preserve"> contenido de la totalidad de las cláusulas o condiciones previstas en los pliegos que rigen el contrato, sin salvedad o reserva alguna.</w:t>
      </w:r>
    </w:p>
    <w:p w:rsidR="00F357CB" w:rsidRPr="00844B65" w:rsidRDefault="00F357CB" w:rsidP="00F357CB">
      <w:pPr>
        <w:spacing w:before="84"/>
        <w:ind w:left="920" w:right="112"/>
        <w:jc w:val="both"/>
      </w:pPr>
      <w:r w:rsidRPr="00844B65">
        <w:lastRenderedPageBreak/>
        <w:t xml:space="preserve">En lo que concierne a las variantes, se estará a lo dispuesto en el </w:t>
      </w:r>
      <w:r w:rsidRPr="00844B65">
        <w:rPr>
          <w:b/>
        </w:rPr>
        <w:t xml:space="preserve">apartado 21 </w:t>
      </w:r>
      <w:proofErr w:type="gramStart"/>
      <w:r w:rsidRPr="00844B65">
        <w:rPr>
          <w:b/>
        </w:rPr>
        <w:t>del</w:t>
      </w:r>
      <w:proofErr w:type="gramEnd"/>
      <w:r w:rsidRPr="00844B65">
        <w:rPr>
          <w:b/>
        </w:rPr>
        <w:t xml:space="preserve"> Anexo I </w:t>
      </w:r>
      <w:r w:rsidRPr="00844B65">
        <w:t>al presente pliego.</w:t>
      </w:r>
    </w:p>
    <w:p w:rsidR="00F357CB" w:rsidRPr="00844B65" w:rsidRDefault="00F357CB" w:rsidP="00F357CB">
      <w:pPr>
        <w:pStyle w:val="Textoindependiente"/>
        <w:spacing w:before="9"/>
      </w:pPr>
    </w:p>
    <w:p w:rsidR="00F357CB" w:rsidRPr="00844B65" w:rsidRDefault="00F357CB" w:rsidP="00F357CB">
      <w:pPr>
        <w:pStyle w:val="Ttulo1"/>
        <w:spacing w:before="1"/>
        <w:ind w:left="920"/>
        <w:rPr>
          <w:sz w:val="22"/>
        </w:rPr>
      </w:pPr>
      <w:bookmarkStart w:id="6" w:name="_TOC_250049"/>
      <w:bookmarkEnd w:id="6"/>
      <w:r w:rsidRPr="00844B65">
        <w:rPr>
          <w:sz w:val="22"/>
        </w:rPr>
        <w:t>Cláusula 23. Forma y contenido de las proposiciones.</w:t>
      </w:r>
    </w:p>
    <w:p w:rsidR="00F357CB" w:rsidRPr="00844B65" w:rsidRDefault="00F357CB" w:rsidP="00F357CB">
      <w:pPr>
        <w:pStyle w:val="Textoindependiente"/>
        <w:spacing w:before="9"/>
        <w:rPr>
          <w:b/>
        </w:rPr>
      </w:pPr>
    </w:p>
    <w:p w:rsidR="00F357CB" w:rsidRPr="00844B65" w:rsidRDefault="00F357CB" w:rsidP="00F357CB">
      <w:pPr>
        <w:pStyle w:val="Textoindependiente"/>
        <w:ind w:left="920" w:right="112"/>
        <w:jc w:val="both"/>
        <w:rPr>
          <w:sz w:val="22"/>
        </w:rPr>
      </w:pPr>
      <w:r w:rsidRPr="00185E97">
        <w:rPr>
          <w:sz w:val="22"/>
        </w:rPr>
        <w:t xml:space="preserve">De conformidad con el artículo 159.4.d) LCSP, la oferta se presentará en </w:t>
      </w:r>
      <w:proofErr w:type="gramStart"/>
      <w:r w:rsidRPr="00185E97">
        <w:rPr>
          <w:sz w:val="22"/>
        </w:rPr>
        <w:t>un</w:t>
      </w:r>
      <w:proofErr w:type="gramEnd"/>
      <w:r w:rsidRPr="00185E97">
        <w:rPr>
          <w:sz w:val="22"/>
        </w:rPr>
        <w:t xml:space="preserve"> único sobre en los supuestos en que en el procedimiento no se contemplen criterios de adjudicación cuya cuantificación dependa de un juicio de valor.</w:t>
      </w:r>
      <w:r w:rsidRPr="00844B65">
        <w:rPr>
          <w:sz w:val="22"/>
        </w:rPr>
        <w:t xml:space="preserve"> En caso contrario, la oferta se presentará en dos sobres.</w:t>
      </w:r>
    </w:p>
    <w:p w:rsidR="00F357CB" w:rsidRPr="00844B65" w:rsidRDefault="00F357CB" w:rsidP="00F357CB">
      <w:pPr>
        <w:ind w:left="920"/>
        <w:rPr>
          <w:b/>
        </w:rPr>
      </w:pPr>
      <w:r w:rsidRPr="00844B65">
        <w:t xml:space="preserve">Las proposiciones constarán de los sobres indicados en el </w:t>
      </w:r>
      <w:r w:rsidRPr="00844B65">
        <w:rPr>
          <w:b/>
        </w:rPr>
        <w:t xml:space="preserve">apartado 18 </w:t>
      </w:r>
      <w:proofErr w:type="gramStart"/>
      <w:r w:rsidRPr="00844B65">
        <w:rPr>
          <w:b/>
        </w:rPr>
        <w:t>del</w:t>
      </w:r>
      <w:proofErr w:type="gramEnd"/>
      <w:r w:rsidRPr="00844B65">
        <w:rPr>
          <w:b/>
        </w:rPr>
        <w:t xml:space="preserve"> Anexo I</w:t>
      </w:r>
    </w:p>
    <w:p w:rsidR="00F357CB" w:rsidRPr="00844B65" w:rsidRDefault="00F357CB" w:rsidP="00F357CB">
      <w:pPr>
        <w:pStyle w:val="Textoindependiente"/>
        <w:spacing w:before="55"/>
        <w:ind w:left="920"/>
        <w:rPr>
          <w:sz w:val="22"/>
        </w:rPr>
      </w:pPr>
      <w:proofErr w:type="gramStart"/>
      <w:r w:rsidRPr="00844B65">
        <w:rPr>
          <w:sz w:val="22"/>
        </w:rPr>
        <w:t>al</w:t>
      </w:r>
      <w:proofErr w:type="gramEnd"/>
      <w:r w:rsidRPr="00844B65">
        <w:rPr>
          <w:sz w:val="22"/>
        </w:rPr>
        <w:t xml:space="preserve"> presente pliego.</w:t>
      </w:r>
    </w:p>
    <w:p w:rsidR="00F357CB" w:rsidRPr="00844B65" w:rsidRDefault="00F357CB" w:rsidP="00F357CB">
      <w:pPr>
        <w:pStyle w:val="Textoindependiente"/>
        <w:spacing w:before="7"/>
        <w:rPr>
          <w:sz w:val="32"/>
        </w:rPr>
      </w:pPr>
    </w:p>
    <w:p w:rsidR="00F357CB" w:rsidRPr="00844B65" w:rsidRDefault="00F357CB" w:rsidP="00F357CB">
      <w:pPr>
        <w:pStyle w:val="Textoindependiente"/>
        <w:ind w:left="920" w:right="110"/>
        <w:jc w:val="both"/>
        <w:rPr>
          <w:sz w:val="22"/>
        </w:rPr>
      </w:pPr>
      <w:r w:rsidRPr="00844B65">
        <w:rPr>
          <w:sz w:val="22"/>
        </w:rPr>
        <w:t xml:space="preserve">Los sobres se presentarán cerrados y firmados por el licitador o persona que lo represente, debiendo figurar en el exterior de cada uno de ellos el número de referencia y la denominación </w:t>
      </w:r>
      <w:proofErr w:type="gramStart"/>
      <w:r w:rsidRPr="00844B65">
        <w:rPr>
          <w:sz w:val="22"/>
        </w:rPr>
        <w:t>del</w:t>
      </w:r>
      <w:proofErr w:type="gramEnd"/>
      <w:r w:rsidRPr="00844B65">
        <w:rPr>
          <w:sz w:val="22"/>
        </w:rPr>
        <w:t xml:space="preserve"> contrato al que licitan, el nombre y apellidos del licitador o razón social de la empresa y su correspondiente NIF. En su interior se hará constar una relación numérica de los documentos que contienen.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1"/>
        <w:jc w:val="both"/>
        <w:rPr>
          <w:sz w:val="22"/>
        </w:rPr>
      </w:pPr>
      <w:r w:rsidRPr="00844B65">
        <w:rPr>
          <w:sz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Pr="00844B65">
        <w:rPr>
          <w:spacing w:val="-3"/>
          <w:sz w:val="22"/>
        </w:rPr>
        <w:t xml:space="preserve"> </w:t>
      </w:r>
      <w:r w:rsidRPr="00844B65">
        <w:rPr>
          <w:sz w:val="22"/>
        </w:rPr>
        <w:t>contrato.</w:t>
      </w:r>
    </w:p>
    <w:p w:rsidR="00F357CB" w:rsidRPr="00185E97" w:rsidRDefault="00F357CB" w:rsidP="00F357CB">
      <w:pPr>
        <w:pStyle w:val="Textoindependiente"/>
        <w:spacing w:before="152"/>
        <w:ind w:left="920"/>
        <w:rPr>
          <w:sz w:val="22"/>
        </w:rPr>
      </w:pPr>
      <w:r w:rsidRPr="00185E97">
        <w:rPr>
          <w:sz w:val="22"/>
        </w:rPr>
        <w:t>Los sobres se dividen de la siguiente forma:</w:t>
      </w:r>
    </w:p>
    <w:p w:rsidR="00F357CB" w:rsidRPr="00185E97" w:rsidRDefault="00F357CB" w:rsidP="00F357CB">
      <w:pPr>
        <w:pStyle w:val="Textoindependiente"/>
        <w:spacing w:before="7"/>
        <w:rPr>
          <w:sz w:val="32"/>
        </w:rPr>
      </w:pPr>
    </w:p>
    <w:p w:rsidR="00F357CB" w:rsidRPr="00185E97" w:rsidRDefault="00F357CB" w:rsidP="00F357CB">
      <w:pPr>
        <w:pStyle w:val="Ttulo1"/>
        <w:ind w:left="920"/>
        <w:rPr>
          <w:sz w:val="22"/>
        </w:rPr>
      </w:pPr>
      <w:r w:rsidRPr="00185E97">
        <w:rPr>
          <w:sz w:val="22"/>
          <w:u w:val="thick"/>
        </w:rPr>
        <w:t>MODALIDAD I</w:t>
      </w:r>
    </w:p>
    <w:p w:rsidR="00F357CB" w:rsidRPr="00185E97" w:rsidRDefault="00F357CB" w:rsidP="00F357CB">
      <w:pPr>
        <w:spacing w:before="175"/>
        <w:ind w:left="919" w:right="112"/>
        <w:jc w:val="both"/>
        <w:rPr>
          <w:b/>
        </w:rPr>
      </w:pPr>
      <w:r w:rsidRPr="00185E97">
        <w:rPr>
          <w:b/>
          <w:u w:val="thick"/>
        </w:rPr>
        <w:t>En el supuesto que en el procedimiento no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un único sobre:</w:t>
      </w:r>
    </w:p>
    <w:p w:rsidR="00F357CB" w:rsidRPr="00185E97" w:rsidRDefault="00F357CB" w:rsidP="00F357CB">
      <w:pPr>
        <w:pStyle w:val="Textoindependiente"/>
        <w:spacing w:before="9"/>
        <w:rPr>
          <w:b/>
          <w:sz w:val="18"/>
        </w:rPr>
      </w:pPr>
    </w:p>
    <w:p w:rsidR="00F357CB" w:rsidRPr="00844B65" w:rsidRDefault="00F357CB" w:rsidP="00F357CB">
      <w:pPr>
        <w:spacing w:before="93"/>
        <w:ind w:left="919"/>
        <w:jc w:val="both"/>
        <w:rPr>
          <w:b/>
        </w:rPr>
      </w:pPr>
      <w:r w:rsidRPr="00185E97">
        <w:rPr>
          <w:b/>
        </w:rPr>
        <w:t>ÚNICO SOBRE DE DECLARACIÓN RESPONSABLE Y OFERTA DE CRITERIOS VALORABLES EN CIFRAS O PORCENTAJES.</w:t>
      </w:r>
    </w:p>
    <w:p w:rsidR="00F357CB" w:rsidRPr="00844B65" w:rsidRDefault="00F357CB" w:rsidP="00F357CB">
      <w:pPr>
        <w:pStyle w:val="Textoindependiente"/>
        <w:spacing w:before="9"/>
        <w:jc w:val="both"/>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pStyle w:val="Ttulo1"/>
        <w:jc w:val="both"/>
        <w:rPr>
          <w:sz w:val="22"/>
        </w:rPr>
      </w:pPr>
      <w:r w:rsidRPr="00844B65">
        <w:rPr>
          <w:sz w:val="22"/>
        </w:rPr>
        <w:t>1. - Declaración responsable y oferta de criterios valorables en cifras o porcentajes.</w:t>
      </w:r>
    </w:p>
    <w:p w:rsidR="00F357CB" w:rsidRPr="00844B65" w:rsidRDefault="00F357CB" w:rsidP="00F357CB">
      <w:pPr>
        <w:pStyle w:val="Textoindependiente"/>
        <w:spacing w:before="84"/>
        <w:ind w:left="919" w:right="110"/>
        <w:jc w:val="both"/>
        <w:rPr>
          <w:sz w:val="22"/>
        </w:rPr>
      </w:pPr>
      <w:r w:rsidRPr="00844B65">
        <w:rPr>
          <w:sz w:val="22"/>
        </w:rPr>
        <w:t xml:space="preserve">La declaración responsable y la oferta de criterios valorables en cifras o porcentajes se presentará redactada conforme al modelo establecido en el </w:t>
      </w:r>
      <w:r w:rsidRPr="00844B65">
        <w:rPr>
          <w:b/>
          <w:sz w:val="22"/>
        </w:rPr>
        <w:t xml:space="preserve">Anexo 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w:t>
      </w:r>
    </w:p>
    <w:p w:rsidR="00F357CB" w:rsidRPr="00844B65" w:rsidRDefault="00F357CB" w:rsidP="00F357CB">
      <w:pPr>
        <w:pStyle w:val="Textoindependiente"/>
        <w:spacing w:before="121"/>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Valor Añadido.</w:t>
      </w:r>
    </w:p>
    <w:p w:rsidR="00F357CB" w:rsidRPr="00844B65" w:rsidRDefault="00F357CB" w:rsidP="00F357CB">
      <w:pPr>
        <w:pStyle w:val="Textoindependiente"/>
        <w:spacing w:before="120"/>
        <w:ind w:left="919" w:right="110"/>
        <w:jc w:val="both"/>
        <w:rPr>
          <w:sz w:val="22"/>
        </w:rPr>
      </w:pPr>
      <w:r w:rsidRPr="00844B65">
        <w:rPr>
          <w:sz w:val="22"/>
        </w:rPr>
        <w:lastRenderedPageBreak/>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en su caso, la documentación relativa a aquellos criterios evaluables de manera automática mediante cifras o porcentajes por aplicación de las fórmulas establecidas en los 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p w:rsidR="00F357CB" w:rsidRPr="00844B65" w:rsidRDefault="00F357CB" w:rsidP="00F357CB">
      <w:pPr>
        <w:pStyle w:val="Textoindependiente"/>
      </w:pPr>
    </w:p>
    <w:p w:rsidR="00F357CB" w:rsidRPr="00844B65" w:rsidRDefault="00F357CB" w:rsidP="00F357CB">
      <w:pPr>
        <w:pStyle w:val="Ttulo1"/>
        <w:spacing w:before="152"/>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175"/>
        <w:ind w:left="919" w:right="110"/>
        <w:jc w:val="both"/>
        <w:rPr>
          <w:sz w:val="22"/>
        </w:rPr>
      </w:pPr>
      <w:r w:rsidRPr="00844B65">
        <w:rPr>
          <w:sz w:val="22"/>
        </w:rPr>
        <w:t xml:space="preserve">Se deberá presentar una </w:t>
      </w:r>
      <w:r w:rsidRPr="00844B65">
        <w:rPr>
          <w:sz w:val="22"/>
          <w:u w:val="single"/>
        </w:rPr>
        <w:t>única</w:t>
      </w:r>
      <w:r w:rsidRPr="00844B65">
        <w:rPr>
          <w:sz w:val="22"/>
        </w:rPr>
        <w:t xml:space="preserve"> declaración responsable y oferta de criterios valorables en cifras o porcentajes conforme al modelo </w:t>
      </w:r>
      <w:proofErr w:type="gramStart"/>
      <w:r w:rsidRPr="00844B65">
        <w:rPr>
          <w:sz w:val="22"/>
        </w:rPr>
        <w:t>del</w:t>
      </w:r>
      <w:proofErr w:type="gramEnd"/>
      <w:r w:rsidRPr="00844B65">
        <w:rPr>
          <w:sz w:val="22"/>
        </w:rPr>
        <w:t xml:space="preserve"> </w:t>
      </w:r>
      <w:r w:rsidRPr="00844B65">
        <w:rPr>
          <w:b/>
          <w:sz w:val="22"/>
        </w:rPr>
        <w:t>Anexo II</w:t>
      </w:r>
      <w:r w:rsidRPr="00844B65">
        <w:rPr>
          <w:sz w:val="22"/>
        </w:rPr>
        <w:t>, suscrita por todas las entidades que constituyan la UTE.</w:t>
      </w:r>
    </w:p>
    <w:p w:rsidR="00F357CB" w:rsidRPr="00844B65" w:rsidRDefault="00F357CB" w:rsidP="00F357CB">
      <w:pPr>
        <w:pStyle w:val="Textoindependiente"/>
        <w:spacing w:before="5"/>
        <w:rPr>
          <w:sz w:val="18"/>
        </w:rPr>
      </w:pPr>
    </w:p>
    <w:p w:rsidR="00F357CB" w:rsidRPr="00844B65" w:rsidRDefault="00F357CB" w:rsidP="00F357CB">
      <w:pPr>
        <w:pStyle w:val="Textoindependiente"/>
        <w:spacing w:before="84"/>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120"/>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6"/>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0"/>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extoindependiente"/>
        <w:spacing w:before="9"/>
      </w:pPr>
    </w:p>
    <w:p w:rsidR="00F357CB" w:rsidRPr="00185E97" w:rsidRDefault="00F357CB" w:rsidP="00F357CB">
      <w:pPr>
        <w:pStyle w:val="Ttulo1"/>
        <w:ind w:left="920"/>
        <w:jc w:val="both"/>
        <w:rPr>
          <w:sz w:val="22"/>
        </w:rPr>
      </w:pPr>
      <w:r w:rsidRPr="00185E97">
        <w:rPr>
          <w:sz w:val="22"/>
          <w:u w:val="thick"/>
        </w:rPr>
        <w:t>MODALIDAD II</w:t>
      </w:r>
    </w:p>
    <w:p w:rsidR="00F357CB" w:rsidRPr="00185E97" w:rsidRDefault="00F357CB" w:rsidP="00F357CB">
      <w:pPr>
        <w:pStyle w:val="Textoindependiente"/>
        <w:spacing w:before="7"/>
        <w:rPr>
          <w:b/>
        </w:rPr>
      </w:pPr>
    </w:p>
    <w:p w:rsidR="00F357CB" w:rsidRPr="00185E97" w:rsidRDefault="00F357CB" w:rsidP="00F357CB">
      <w:pPr>
        <w:spacing w:before="92"/>
        <w:ind w:left="919" w:right="112"/>
        <w:jc w:val="both"/>
        <w:rPr>
          <w:b/>
        </w:rPr>
      </w:pPr>
      <w:r w:rsidRPr="00185E97">
        <w:rPr>
          <w:b/>
          <w:u w:val="thick"/>
        </w:rPr>
        <w:t>En el supuesto que en el procedimiento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dos sobres:</w:t>
      </w:r>
    </w:p>
    <w:p w:rsidR="00F357CB" w:rsidRPr="00185E97" w:rsidRDefault="00F357CB" w:rsidP="00F357CB">
      <w:pPr>
        <w:pStyle w:val="Textoindependiente"/>
        <w:spacing w:before="9"/>
        <w:rPr>
          <w:b/>
          <w:sz w:val="20"/>
        </w:rPr>
      </w:pPr>
    </w:p>
    <w:p w:rsidR="00F357CB" w:rsidRPr="00185E97" w:rsidRDefault="00F357CB" w:rsidP="00F357CB">
      <w:pPr>
        <w:pStyle w:val="Prrafodelista"/>
        <w:numPr>
          <w:ilvl w:val="0"/>
          <w:numId w:val="22"/>
        </w:numPr>
        <w:tabs>
          <w:tab w:val="left" w:pos="1264"/>
        </w:tabs>
        <w:spacing w:before="92"/>
        <w:ind w:right="112" w:firstLine="0"/>
        <w:jc w:val="both"/>
        <w:rPr>
          <w:b/>
        </w:rPr>
      </w:pPr>
      <w:r w:rsidRPr="00185E97">
        <w:rPr>
          <w:b/>
        </w:rPr>
        <w:t>SOBRE DE DECLARACIÓN RESPONSABLE Y OFERTA DE CRITERIOS NO VALORABLES EN CIFRAS O</w:t>
      </w:r>
      <w:r w:rsidRPr="00185E97">
        <w:rPr>
          <w:b/>
          <w:spacing w:val="1"/>
        </w:rPr>
        <w:t xml:space="preserve"> </w:t>
      </w:r>
      <w:r w:rsidRPr="00185E97">
        <w:rPr>
          <w:b/>
        </w:rPr>
        <w:t>PORCENTAJES.</w:t>
      </w:r>
    </w:p>
    <w:p w:rsidR="00F357CB" w:rsidRPr="00844B65" w:rsidRDefault="00F357CB" w:rsidP="00F357CB">
      <w:pPr>
        <w:pStyle w:val="Textoindependiente"/>
        <w:spacing w:before="10"/>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ind w:left="919"/>
        <w:jc w:val="both"/>
      </w:pPr>
      <w:proofErr w:type="gramStart"/>
      <w:r w:rsidRPr="00844B65">
        <w:rPr>
          <w:b/>
        </w:rPr>
        <w:t>1.-</w:t>
      </w:r>
      <w:proofErr w:type="gramEnd"/>
      <w:r w:rsidRPr="00844B65">
        <w:rPr>
          <w:b/>
        </w:rPr>
        <w:t xml:space="preserve"> Declaración responsable </w:t>
      </w:r>
      <w:r w:rsidRPr="00844B65">
        <w:t xml:space="preserve">realizada conforme al modelo establecido en el </w:t>
      </w:r>
      <w:r w:rsidRPr="00844B65">
        <w:rPr>
          <w:b/>
        </w:rPr>
        <w:t xml:space="preserve">Anexo VI </w:t>
      </w:r>
      <w:r w:rsidRPr="00844B65">
        <w:t>al presente pliego.</w:t>
      </w:r>
    </w:p>
    <w:p w:rsidR="00F357CB" w:rsidRPr="00844B65" w:rsidRDefault="00F357CB" w:rsidP="00F357CB">
      <w:pPr>
        <w:pStyle w:val="Textoindependiente"/>
      </w:pPr>
    </w:p>
    <w:p w:rsidR="00F357CB" w:rsidRPr="00844B65" w:rsidRDefault="00F357CB" w:rsidP="00F357CB">
      <w:pPr>
        <w:pStyle w:val="Ttulo1"/>
        <w:spacing w:before="92"/>
        <w:jc w:val="both"/>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lastRenderedPageBreak/>
        <w:t xml:space="preserve">En el supuesto en que varios empresarios concurran agrupados en una unión temporal, cada empresa participante aportará la declaración responsable conforme al modelo </w:t>
      </w:r>
      <w:proofErr w:type="gramStart"/>
      <w:r w:rsidRPr="00844B65">
        <w:rPr>
          <w:sz w:val="22"/>
        </w:rPr>
        <w:t>del</w:t>
      </w:r>
      <w:proofErr w:type="gramEnd"/>
      <w:r w:rsidRPr="00844B65">
        <w:rPr>
          <w:sz w:val="22"/>
        </w:rPr>
        <w:t xml:space="preserve"> </w:t>
      </w:r>
      <w:r w:rsidRPr="00844B65">
        <w:rPr>
          <w:b/>
          <w:sz w:val="22"/>
        </w:rPr>
        <w:t xml:space="preserve">Anexo VI </w:t>
      </w:r>
      <w:r w:rsidRPr="00844B65">
        <w:rPr>
          <w:sz w:val="22"/>
        </w:rPr>
        <w:t>al pliego.</w:t>
      </w:r>
    </w:p>
    <w:p w:rsidR="00F357CB" w:rsidRPr="00844B65" w:rsidRDefault="00F357CB" w:rsidP="00F357CB">
      <w:pPr>
        <w:pStyle w:val="Textoindependiente"/>
        <w:spacing w:before="10"/>
      </w:pPr>
    </w:p>
    <w:p w:rsidR="00F357CB" w:rsidRPr="00844B65" w:rsidRDefault="00F357CB" w:rsidP="00F357CB">
      <w:pPr>
        <w:pStyle w:val="Textoindependiente"/>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5"/>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1"/>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tulo1"/>
        <w:spacing w:before="120"/>
        <w:ind w:left="920"/>
        <w:jc w:val="both"/>
        <w:rPr>
          <w:sz w:val="22"/>
        </w:rPr>
      </w:pPr>
      <w:r w:rsidRPr="00844B65">
        <w:rPr>
          <w:sz w:val="22"/>
        </w:rPr>
        <w:t>4.-Documentación de los criterios no valorables en cifras o porcentajes.</w:t>
      </w:r>
    </w:p>
    <w:p w:rsidR="00F357CB" w:rsidRPr="00844B65" w:rsidRDefault="00F357CB" w:rsidP="00F357CB">
      <w:pPr>
        <w:pStyle w:val="Textoindependiente"/>
        <w:spacing w:before="175"/>
        <w:ind w:left="920" w:right="112"/>
        <w:jc w:val="both"/>
        <w:rPr>
          <w:sz w:val="22"/>
        </w:rPr>
      </w:pPr>
      <w:r w:rsidRPr="00844B65">
        <w:rPr>
          <w:sz w:val="22"/>
        </w:rPr>
        <w:t xml:space="preserve">Se incluirá la documentación que deba ser valorada conforme a los criterios cuya ponderación depende de </w:t>
      </w:r>
      <w:proofErr w:type="gramStart"/>
      <w:r w:rsidRPr="00844B65">
        <w:rPr>
          <w:sz w:val="22"/>
        </w:rPr>
        <w:t>un</w:t>
      </w:r>
      <w:proofErr w:type="gramEnd"/>
      <w:r w:rsidRPr="00844B65">
        <w:rPr>
          <w:sz w:val="22"/>
        </w:rPr>
        <w:t xml:space="preserve"> juicio de valor.</w:t>
      </w:r>
    </w:p>
    <w:p w:rsidR="00F357CB" w:rsidRPr="00844B65" w:rsidRDefault="00F357CB" w:rsidP="00F357CB">
      <w:pPr>
        <w:pStyle w:val="Textoindependiente"/>
        <w:rPr>
          <w:sz w:val="26"/>
        </w:rPr>
      </w:pPr>
    </w:p>
    <w:p w:rsidR="00F357CB" w:rsidRPr="00844B65" w:rsidRDefault="00F357CB" w:rsidP="00F357CB">
      <w:pPr>
        <w:pStyle w:val="Ttulo1"/>
        <w:numPr>
          <w:ilvl w:val="0"/>
          <w:numId w:val="22"/>
        </w:numPr>
        <w:tabs>
          <w:tab w:val="left" w:pos="1384"/>
        </w:tabs>
        <w:spacing w:before="152"/>
        <w:ind w:right="112" w:firstLine="0"/>
        <w:jc w:val="both"/>
        <w:rPr>
          <w:sz w:val="22"/>
        </w:rPr>
      </w:pPr>
      <w:r w:rsidRPr="00844B65">
        <w:rPr>
          <w:sz w:val="22"/>
        </w:rPr>
        <w:t>SOBRE DE OFERTA DE CRITERIOS VALORABLES EN CIFRAS O PORCENTAJES.</w:t>
      </w:r>
    </w:p>
    <w:p w:rsidR="00F357CB" w:rsidRPr="00844B65" w:rsidRDefault="00F357CB" w:rsidP="00F357CB">
      <w:pPr>
        <w:pStyle w:val="Textoindependiente"/>
        <w:rPr>
          <w:b/>
          <w:sz w:val="20"/>
        </w:rPr>
      </w:pPr>
    </w:p>
    <w:p w:rsidR="00F357CB" w:rsidRPr="00844B65" w:rsidRDefault="00F357CB" w:rsidP="00F357CB">
      <w:pPr>
        <w:pStyle w:val="Textoindependiente"/>
        <w:spacing w:before="9"/>
        <w:rPr>
          <w:sz w:val="18"/>
        </w:rPr>
      </w:pPr>
      <w:r w:rsidRPr="00844B65">
        <w:rPr>
          <w:sz w:val="20"/>
        </w:rPr>
        <w:t>.</w:t>
      </w:r>
    </w:p>
    <w:p w:rsidR="00F357CB" w:rsidRPr="00844B65" w:rsidRDefault="00F357CB" w:rsidP="00F357CB">
      <w:pPr>
        <w:pStyle w:val="Textoindependiente"/>
        <w:spacing w:before="84"/>
        <w:ind w:left="919" w:right="109"/>
        <w:jc w:val="both"/>
        <w:rPr>
          <w:sz w:val="22"/>
        </w:rPr>
      </w:pPr>
      <w:r w:rsidRPr="00844B65">
        <w:rPr>
          <w:sz w:val="22"/>
        </w:rPr>
        <w:t xml:space="preserve">Dentro del sobre denominado “Oferta de criterios valorables en cifras o porcentajes”, se incluirá la proposición económica que se presentará redactada conforme al modelo fijado en el </w:t>
      </w:r>
      <w:r w:rsidRPr="00844B65">
        <w:rPr>
          <w:b/>
          <w:sz w:val="22"/>
        </w:rPr>
        <w:t xml:space="preserve">Anexo VII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w:t>
      </w:r>
      <w:r w:rsidRPr="00844B65">
        <w:rPr>
          <w:spacing w:val="-5"/>
          <w:sz w:val="22"/>
        </w:rPr>
        <w:t xml:space="preserve"> </w:t>
      </w:r>
      <w:r w:rsidRPr="00844B65">
        <w:rPr>
          <w:sz w:val="22"/>
        </w:rPr>
        <w:t>sentido.</w:t>
      </w:r>
    </w:p>
    <w:p w:rsidR="00F357CB" w:rsidRPr="00844B65" w:rsidRDefault="00F357CB" w:rsidP="00F357CB">
      <w:pPr>
        <w:pStyle w:val="Textoindependiente"/>
        <w:spacing w:before="10"/>
      </w:pPr>
    </w:p>
    <w:p w:rsidR="00F357CB" w:rsidRPr="00844B65" w:rsidRDefault="00F357CB" w:rsidP="00F357CB">
      <w:pPr>
        <w:pStyle w:val="Textoindependiente"/>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Valor Añadido.</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la documentación relativa a aquellos criterios evaluables de manera automática mediante cifras o porcentajes por aplicación de las fórmulas establecidas en los</w:t>
      </w:r>
      <w:r w:rsidRPr="00844B65">
        <w:rPr>
          <w:spacing w:val="61"/>
          <w:sz w:val="22"/>
        </w:rPr>
        <w:t xml:space="preserve"> </w:t>
      </w:r>
      <w:r w:rsidRPr="00844B65">
        <w:rPr>
          <w:sz w:val="22"/>
        </w:rPr>
        <w:t>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p w:rsidR="00F357CB" w:rsidRPr="00844B65" w:rsidRDefault="00F357CB" w:rsidP="00F357CB">
      <w:pPr>
        <w:pStyle w:val="Textoindependiente"/>
        <w:spacing w:before="10"/>
      </w:pPr>
    </w:p>
    <w:p w:rsidR="00F357CB" w:rsidRPr="00844B65" w:rsidRDefault="00F357CB" w:rsidP="00F357CB">
      <w:pPr>
        <w:pStyle w:val="Ttulo1"/>
        <w:ind w:right="110"/>
        <w:jc w:val="both"/>
      </w:pPr>
      <w:bookmarkStart w:id="7" w:name="_TOC_250048"/>
      <w:bookmarkEnd w:id="7"/>
      <w:r w:rsidRPr="00844B65">
        <w:t>Cláusula 24. Calificación de la documentación presentada, valoración y apertura de proposiciones.</w:t>
      </w:r>
    </w:p>
    <w:p w:rsidR="00F357CB" w:rsidRPr="00844B65" w:rsidRDefault="00F357CB" w:rsidP="00F357CB">
      <w:pPr>
        <w:pStyle w:val="Textoindependiente"/>
        <w:rPr>
          <w:b/>
        </w:rPr>
      </w:pPr>
    </w:p>
    <w:p w:rsidR="00F357CB" w:rsidRPr="00844B65" w:rsidRDefault="00F357CB" w:rsidP="00F357CB">
      <w:pPr>
        <w:pStyle w:val="Textoindependiente"/>
        <w:ind w:left="919" w:right="112"/>
        <w:jc w:val="both"/>
      </w:pPr>
      <w:r w:rsidRPr="00844B65">
        <w:t xml:space="preserve">La apertura de los sobres conteniendo la proposición se hará por el orden que proceda de conformidad con lo establecido en el artículo 145 en función </w:t>
      </w:r>
      <w:proofErr w:type="gramStart"/>
      <w:r w:rsidRPr="00844B65">
        <w:t>del</w:t>
      </w:r>
      <w:proofErr w:type="gramEnd"/>
      <w:r w:rsidRPr="00844B65">
        <w:t xml:space="preserve"> método aplicable para valorar los criterios de adjudicación establecidos en los pliegos. La apertura se hará por </w:t>
      </w:r>
      <w:proofErr w:type="gramStart"/>
      <w:r w:rsidRPr="00844B65">
        <w:t>la mesa</w:t>
      </w:r>
      <w:proofErr w:type="gramEnd"/>
      <w:r w:rsidRPr="00844B65">
        <w:t xml:space="preserve"> de contratación.</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19" w:right="109"/>
        <w:jc w:val="both"/>
      </w:pPr>
      <w:r w:rsidRPr="00844B65">
        <w:t xml:space="preserve">La actuación de </w:t>
      </w:r>
      <w:proofErr w:type="gramStart"/>
      <w:r w:rsidRPr="00844B65">
        <w:t>la mesa</w:t>
      </w:r>
      <w:proofErr w:type="gramEnd"/>
      <w:r w:rsidRPr="00844B65">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844B65">
        <w:t>la mesa</w:t>
      </w:r>
      <w:proofErr w:type="gramEnd"/>
      <w:r w:rsidRPr="00844B65">
        <w:t xml:space="preserve"> de contratación será la</w:t>
      </w:r>
      <w:r w:rsidRPr="00844B65">
        <w:rPr>
          <w:spacing w:val="2"/>
        </w:rPr>
        <w:t xml:space="preserve"> </w:t>
      </w:r>
      <w:r w:rsidRPr="00844B65">
        <w:t>siguiente:</w:t>
      </w:r>
    </w:p>
    <w:p w:rsidR="00F357CB" w:rsidRPr="00844B65" w:rsidRDefault="00F357CB" w:rsidP="00F357CB">
      <w:pPr>
        <w:pStyle w:val="Textoindependiente"/>
        <w:spacing w:before="9"/>
        <w:rPr>
          <w:sz w:val="28"/>
        </w:rPr>
      </w:pPr>
    </w:p>
    <w:p w:rsidR="00F357CB" w:rsidRPr="00844B65" w:rsidRDefault="00F357CB" w:rsidP="00F357CB">
      <w:pPr>
        <w:pStyle w:val="Ttulo1"/>
        <w:spacing w:before="1"/>
        <w:jc w:val="both"/>
      </w:pPr>
      <w:r w:rsidRPr="00844B65">
        <w:rPr>
          <w:u w:val="thick"/>
        </w:rPr>
        <w:t>MODALIDAD I</w:t>
      </w:r>
    </w:p>
    <w:p w:rsidR="00F357CB" w:rsidRPr="00844B65" w:rsidRDefault="00F357CB" w:rsidP="00F357CB">
      <w:pPr>
        <w:pStyle w:val="Textoindependiente"/>
        <w:spacing w:before="84"/>
        <w:ind w:left="920" w:right="112"/>
        <w:jc w:val="both"/>
        <w:rPr>
          <w:sz w:val="22"/>
        </w:rPr>
      </w:pPr>
      <w:r w:rsidRPr="00844B65">
        <w:rPr>
          <w:sz w:val="22"/>
          <w:u w:val="single"/>
        </w:rPr>
        <w:t xml:space="preserve">En aquellos casos en los que el licitador solamente deba presentar </w:t>
      </w:r>
      <w:r w:rsidRPr="00844B65">
        <w:rPr>
          <w:b/>
          <w:sz w:val="22"/>
          <w:u w:val="single"/>
        </w:rPr>
        <w:t>un único sobre</w:t>
      </w:r>
      <w:r w:rsidRPr="00844B65">
        <w:rPr>
          <w:sz w:val="22"/>
        </w:rPr>
        <w:t>, al no contemplarse en el procedimiento criterios de adjudicación cuya cuantificación dependa de un juicio de valor, la mesa de contratación en acto público procederá a la apertura de la proposición y a su lectura.</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Si fuera posible en la misma sesión, previa exclusión, en su caso, de las ofertas que no cumplan los requerimientos </w:t>
      </w:r>
      <w:proofErr w:type="gramStart"/>
      <w:r w:rsidRPr="00844B65">
        <w:rPr>
          <w:sz w:val="22"/>
        </w:rPr>
        <w:t>del</w:t>
      </w:r>
      <w:proofErr w:type="gramEnd"/>
      <w:r w:rsidRPr="00844B65">
        <w:rPr>
          <w:sz w:val="22"/>
        </w:rPr>
        <w:t xml:space="preserve"> pliego, la mesa procederá a evaluar y clasificar las ofertas.</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Asimismo la mesa requerirá a la empresa que ha obtenido la mejor puntuación, la documentación necesaria para la adjudicación y, en su caso, cualquier otra documentación que no figure inscrita en el Registro de Licitadores, en los términos establecidos en la cláusula 26 al presente pliego.</w:t>
      </w:r>
    </w:p>
    <w:p w:rsidR="00F357CB" w:rsidRPr="00844B65" w:rsidRDefault="00F357CB" w:rsidP="00F357CB">
      <w:pPr>
        <w:pStyle w:val="Textoindependiente"/>
        <w:spacing w:before="9"/>
        <w:rPr>
          <w:sz w:val="28"/>
        </w:rPr>
      </w:pPr>
    </w:p>
    <w:p w:rsidR="00F357CB" w:rsidRPr="00844B65" w:rsidRDefault="00F357CB" w:rsidP="00F357CB">
      <w:pPr>
        <w:pStyle w:val="Ttulo1"/>
        <w:spacing w:before="1"/>
        <w:ind w:left="920"/>
        <w:jc w:val="both"/>
      </w:pPr>
      <w:r w:rsidRPr="00844B65">
        <w:rPr>
          <w:u w:val="thick"/>
        </w:rPr>
        <w:t>MODALIDAD II</w:t>
      </w:r>
    </w:p>
    <w:p w:rsidR="00F357CB" w:rsidRPr="00844B65" w:rsidRDefault="00F357CB" w:rsidP="00F357CB">
      <w:pPr>
        <w:pStyle w:val="Textoindependiente"/>
        <w:spacing w:before="6"/>
        <w:rPr>
          <w:b/>
          <w:sz w:val="25"/>
        </w:rPr>
      </w:pPr>
    </w:p>
    <w:p w:rsidR="00F357CB" w:rsidRPr="00844B65" w:rsidRDefault="00F357CB" w:rsidP="00F357CB">
      <w:pPr>
        <w:pStyle w:val="Textoindependiente"/>
        <w:spacing w:before="93"/>
        <w:ind w:left="920" w:right="109" w:hanging="1"/>
        <w:jc w:val="both"/>
        <w:rPr>
          <w:sz w:val="22"/>
        </w:rPr>
      </w:pPr>
      <w:r w:rsidRPr="00844B65">
        <w:rPr>
          <w:sz w:val="22"/>
          <w:u w:val="single"/>
        </w:rPr>
        <w:t xml:space="preserve">En aquellos casos en los que el licitador deba presentar </w:t>
      </w:r>
      <w:r w:rsidRPr="00844B65">
        <w:rPr>
          <w:b/>
          <w:sz w:val="22"/>
          <w:u w:val="single"/>
        </w:rPr>
        <w:t>dos sobres</w:t>
      </w:r>
      <w:r w:rsidRPr="00844B65">
        <w:rPr>
          <w:sz w:val="22"/>
        </w:rPr>
        <w:t xml:space="preserve">, al contemplarse criterios de adjudicación cuya cuantificación dependa de un juicio de valor, la mesa de contratación, en acto público, procederá a la apertura del sobre que contiene la declaración y la oferta de criterios no valorables en cifras o porcentajes. La documentación que contenga el sobre relativo a los criterios de adjudicación cuya cuantificación dependa de </w:t>
      </w:r>
      <w:proofErr w:type="gramStart"/>
      <w:r w:rsidRPr="00844B65">
        <w:rPr>
          <w:sz w:val="22"/>
        </w:rPr>
        <w:t>un</w:t>
      </w:r>
      <w:proofErr w:type="gramEnd"/>
      <w:r w:rsidRPr="00844B65">
        <w:rPr>
          <w:sz w:val="22"/>
        </w:rPr>
        <w:t xml:space="preserve"> juicio de valor, se remitirá para su informe a los servicios técnicos del órgano de contratación.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El órgano de contratación publicará, con la debida antelación, en el perfil de contratante que figura en el </w:t>
      </w:r>
      <w:r w:rsidRPr="00844B65">
        <w:rPr>
          <w:b/>
          <w:sz w:val="22"/>
        </w:rPr>
        <w:t xml:space="preserve">apartado 37 </w:t>
      </w:r>
      <w:proofErr w:type="gramStart"/>
      <w:r w:rsidRPr="00844B65">
        <w:rPr>
          <w:b/>
          <w:sz w:val="22"/>
        </w:rPr>
        <w:t>del</w:t>
      </w:r>
      <w:proofErr w:type="gramEnd"/>
      <w:r w:rsidRPr="00844B65">
        <w:rPr>
          <w:b/>
          <w:sz w:val="22"/>
        </w:rPr>
        <w:t xml:space="preserve"> Anexo I </w:t>
      </w:r>
      <w:r w:rsidRPr="00844B65">
        <w:rPr>
          <w:sz w:val="22"/>
        </w:rPr>
        <w:t>al pliego, la fecha de celebración del acto público de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 xml:space="preserve">La </w:t>
      </w:r>
      <w:proofErr w:type="gramStart"/>
      <w:r w:rsidRPr="00844B65">
        <w:rPr>
          <w:sz w:val="22"/>
        </w:rPr>
        <w:t>mesa</w:t>
      </w:r>
      <w:proofErr w:type="gramEnd"/>
      <w:r w:rsidRPr="00844B65">
        <w:rPr>
          <w:sz w:val="22"/>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844B65">
        <w:rPr>
          <w:sz w:val="22"/>
        </w:rPr>
        <w:t>un</w:t>
      </w:r>
      <w:proofErr w:type="gramEnd"/>
      <w:r w:rsidRPr="00844B65">
        <w:rPr>
          <w:sz w:val="22"/>
        </w:rPr>
        <w:t xml:space="preserve"> juicio de valor, y por último se procederá a la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3"/>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previa exclusión, en su caso, de las ofertas que no cumplan los requerimientos del pliego, a evaluar y clasificar las ofertas.</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84"/>
        <w:ind w:left="919" w:right="111"/>
        <w:jc w:val="both"/>
        <w:rPr>
          <w:sz w:val="22"/>
        </w:rPr>
      </w:pPr>
      <w:r w:rsidRPr="00844B65">
        <w:rPr>
          <w:sz w:val="22"/>
        </w:rPr>
        <w:t>Asimismo la mesa requerirá a la empresa que ha obtenido la mejor puntuación, la documentación necesaria para la adjudicación y, en su caso, cualquier otra documentación que no esté inscrita en el Registro de Licitadores, en los términos establecidos en la cláusula 26 al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1"/>
        <w:jc w:val="both"/>
        <w:rPr>
          <w:sz w:val="22"/>
        </w:rPr>
      </w:pPr>
      <w:r w:rsidRPr="00844B65">
        <w:rPr>
          <w:sz w:val="22"/>
        </w:rPr>
        <w:t xml:space="preserve">Notificada la adjudicación </w:t>
      </w:r>
      <w:proofErr w:type="gramStart"/>
      <w:r w:rsidRPr="00844B65">
        <w:rPr>
          <w:sz w:val="22"/>
        </w:rPr>
        <w:t>del</w:t>
      </w:r>
      <w:proofErr w:type="gramEnd"/>
      <w:r w:rsidRPr="00844B65">
        <w:rPr>
          <w:sz w:val="22"/>
        </w:rPr>
        <w:t xml:space="preserve">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BF3850" w:rsidRPr="00844B65" w:rsidRDefault="00BF3850" w:rsidP="002224AE">
      <w:pPr>
        <w:pStyle w:val="Textoindependiente"/>
        <w:spacing w:before="9"/>
        <w:rPr>
          <w:sz w:val="28"/>
        </w:rPr>
      </w:pPr>
    </w:p>
    <w:p w:rsidR="00BF3850" w:rsidRPr="00844B65" w:rsidRDefault="009E6258" w:rsidP="002224AE">
      <w:pPr>
        <w:pStyle w:val="Ttulo1"/>
        <w:ind w:left="812"/>
        <w:jc w:val="center"/>
      </w:pPr>
      <w:bookmarkStart w:id="8" w:name="_TOC_250047"/>
      <w:bookmarkEnd w:id="8"/>
      <w:r w:rsidRPr="00844B65">
        <w:t>CAPÍTULO II. De la propuesta de adjudicación, adjudicación y perfección y formalización.</w:t>
      </w:r>
    </w:p>
    <w:p w:rsidR="00BF3850" w:rsidRPr="00844B65" w:rsidRDefault="00BF3850" w:rsidP="002224AE">
      <w:pPr>
        <w:pStyle w:val="Textoindependiente"/>
        <w:spacing w:before="9"/>
        <w:rPr>
          <w:b/>
          <w:sz w:val="28"/>
        </w:rPr>
      </w:pPr>
    </w:p>
    <w:p w:rsidR="00BF3850" w:rsidRPr="00844B65" w:rsidRDefault="009E6258" w:rsidP="002224AE">
      <w:pPr>
        <w:pStyle w:val="Ttulo1"/>
        <w:ind w:right="111"/>
        <w:jc w:val="both"/>
        <w:rPr>
          <w:sz w:val="22"/>
        </w:rPr>
      </w:pPr>
      <w:bookmarkStart w:id="9" w:name="_TOC_250046"/>
      <w:r w:rsidRPr="00844B65">
        <w:rPr>
          <w:sz w:val="22"/>
        </w:rPr>
        <w:t xml:space="preserve">Cláusula 25. Efectos de la propuesta de adjudicación. Decisión </w:t>
      </w:r>
      <w:r w:rsidR="00CD6701" w:rsidRPr="00844B65">
        <w:rPr>
          <w:sz w:val="22"/>
        </w:rPr>
        <w:t>de no</w:t>
      </w:r>
      <w:r w:rsidRPr="00844B65">
        <w:rPr>
          <w:sz w:val="22"/>
        </w:rPr>
        <w:t xml:space="preserve"> adjudicar o celebrar el contrato y desistimiento del procedimiento de adjudicación por la</w:t>
      </w:r>
      <w:r w:rsidRPr="00844B65">
        <w:rPr>
          <w:spacing w:val="2"/>
          <w:sz w:val="22"/>
        </w:rPr>
        <w:t xml:space="preserve"> </w:t>
      </w:r>
      <w:bookmarkEnd w:id="9"/>
      <w:r w:rsidRPr="00844B65">
        <w:rPr>
          <w:sz w:val="22"/>
        </w:rPr>
        <w:t>Administración.</w:t>
      </w:r>
    </w:p>
    <w:p w:rsidR="00BF3850" w:rsidRPr="00844B65" w:rsidRDefault="00BF3850" w:rsidP="002224AE">
      <w:pPr>
        <w:pStyle w:val="Textoindependiente"/>
        <w:spacing w:before="9"/>
        <w:rPr>
          <w:b/>
        </w:rPr>
      </w:pPr>
    </w:p>
    <w:p w:rsidR="00BF3850" w:rsidRPr="00844B65" w:rsidRDefault="009E6258" w:rsidP="002224AE">
      <w:pPr>
        <w:pStyle w:val="Textoindependiente"/>
        <w:ind w:left="919" w:right="110"/>
        <w:jc w:val="both"/>
        <w:rPr>
          <w:sz w:val="22"/>
        </w:rPr>
      </w:pPr>
      <w:r w:rsidRPr="00844B65">
        <w:rPr>
          <w:sz w:val="22"/>
        </w:rPr>
        <w:t>La propuesta de adjudicación del contrato no crea derecho alguno en favor del licitador propuesto, que no los adquirirá, frente a la Administración, mientras no se haya formalizado el contrato.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De conformidad con lo dispuesto en el artículo 152 LCSP la decisión de no adjudicar o celebrar el contrato o el desistimiento del procedimiento podrán acordarse por el órgano de contratación antes de la formalización.</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bookmarkStart w:id="10" w:name="_TOC_250045"/>
      <w:bookmarkEnd w:id="10"/>
      <w:r w:rsidRPr="00844B65">
        <w:rPr>
          <w:sz w:val="22"/>
        </w:rPr>
        <w:t>Cláusula 26. Adjudicación del contrato.</w:t>
      </w:r>
    </w:p>
    <w:p w:rsidR="00BF3850" w:rsidRPr="00844B65" w:rsidRDefault="00BF3850" w:rsidP="00877ECE">
      <w:pPr>
        <w:pStyle w:val="Textoindependiente"/>
        <w:spacing w:before="7"/>
        <w:jc w:val="both"/>
        <w:rPr>
          <w:b/>
          <w:sz w:val="32"/>
        </w:rPr>
      </w:pPr>
    </w:p>
    <w:p w:rsidR="00BF3850" w:rsidRPr="00844B65" w:rsidRDefault="009E6258" w:rsidP="00877ECE">
      <w:pPr>
        <w:pStyle w:val="Textoindependiente"/>
        <w:ind w:left="919"/>
        <w:jc w:val="both"/>
        <w:rPr>
          <w:sz w:val="22"/>
        </w:rPr>
      </w:pPr>
      <w:r w:rsidRPr="00844B65">
        <w:rPr>
          <w:sz w:val="22"/>
        </w:rPr>
        <w:t>La adjudicación del contrato corresponde al órgano de contratación señalado en el</w:t>
      </w:r>
    </w:p>
    <w:p w:rsidR="00BF3850" w:rsidRPr="00844B65" w:rsidRDefault="00214676" w:rsidP="00877ECE">
      <w:pPr>
        <w:spacing w:before="55"/>
        <w:ind w:left="919"/>
        <w:jc w:val="both"/>
      </w:pPr>
      <w:r w:rsidRPr="00844B65">
        <w:rPr>
          <w:b/>
        </w:rPr>
        <w:t>Apartado</w:t>
      </w:r>
      <w:r w:rsidR="009E6258" w:rsidRPr="00844B65">
        <w:rPr>
          <w:b/>
        </w:rPr>
        <w:t xml:space="preserve"> 2 del Anexo I </w:t>
      </w:r>
      <w:r w:rsidR="009E6258" w:rsidRPr="00844B65">
        <w:t>al presente pliego.</w:t>
      </w:r>
    </w:p>
    <w:p w:rsidR="00BF3850" w:rsidRPr="00844B65" w:rsidRDefault="00BF3850" w:rsidP="00877ECE">
      <w:pPr>
        <w:pStyle w:val="Textoindependiente"/>
        <w:spacing w:before="7"/>
        <w:jc w:val="both"/>
        <w:rPr>
          <w:sz w:val="32"/>
        </w:rPr>
      </w:pPr>
    </w:p>
    <w:p w:rsidR="00BF3850" w:rsidRPr="00877ECE" w:rsidRDefault="009E6258" w:rsidP="00871656">
      <w:pPr>
        <w:pStyle w:val="Textoindependiente"/>
        <w:ind w:left="919" w:right="110"/>
        <w:jc w:val="both"/>
        <w:rPr>
          <w:sz w:val="22"/>
          <w:szCs w:val="22"/>
        </w:rPr>
      </w:pPr>
      <w:r w:rsidRPr="00877ECE">
        <w:rPr>
          <w:sz w:val="22"/>
          <w:szCs w:val="22"/>
        </w:rPr>
        <w:t>El órgano de contratación adjudicará el contrato al licitador que haya presentado la mejor oferta, de conformidad con lo dispuesto en el artículo 145 LCSP. Cuando el</w:t>
      </w:r>
      <w:r w:rsidR="00871656" w:rsidRPr="00877ECE">
        <w:rPr>
          <w:sz w:val="22"/>
          <w:szCs w:val="22"/>
        </w:rPr>
        <w:t xml:space="preserve"> ú</w:t>
      </w:r>
      <w:r w:rsidRPr="00877ECE">
        <w:rPr>
          <w:sz w:val="22"/>
          <w:szCs w:val="22"/>
        </w:rPr>
        <w:t>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BF3850" w:rsidRPr="00844B65" w:rsidRDefault="00BF3850" w:rsidP="002224AE">
      <w:pPr>
        <w:pStyle w:val="Textoindependiente"/>
        <w:spacing w:before="9"/>
      </w:pPr>
    </w:p>
    <w:p w:rsidR="00BF3850" w:rsidRPr="00844B65" w:rsidRDefault="009E6258" w:rsidP="00877ECE">
      <w:pPr>
        <w:pStyle w:val="Textoindependiente"/>
        <w:spacing w:before="1"/>
        <w:ind w:left="919" w:right="110"/>
        <w:jc w:val="both"/>
        <w:rPr>
          <w:sz w:val="22"/>
        </w:rPr>
      </w:pPr>
      <w:r w:rsidRPr="00844B65">
        <w:rPr>
          <w:sz w:val="22"/>
        </w:rPr>
        <w:t>La mesa procederá a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w:t>
      </w:r>
      <w:r w:rsidR="00877ECE">
        <w:rPr>
          <w:sz w:val="22"/>
        </w:rPr>
        <w:t xml:space="preserve">rato conforme al artículo 76.2 </w:t>
      </w:r>
      <w:r w:rsidRPr="00844B65">
        <w:rPr>
          <w:sz w:val="22"/>
        </w:rPr>
        <w:t>todo ello en el plazo de 7 días hábiles a contar desde el envío de la</w:t>
      </w:r>
      <w:r w:rsidRPr="00844B65">
        <w:rPr>
          <w:spacing w:val="-7"/>
          <w:sz w:val="22"/>
        </w:rPr>
        <w:t xml:space="preserve"> </w:t>
      </w:r>
      <w:r w:rsidRPr="00844B65">
        <w:rPr>
          <w:sz w:val="22"/>
        </w:rPr>
        <w:t>comunicación.</w:t>
      </w:r>
    </w:p>
    <w:p w:rsidR="00BF3850" w:rsidRPr="00844B65" w:rsidRDefault="00BF3850" w:rsidP="002224AE">
      <w:pPr>
        <w:pStyle w:val="Textoindependiente"/>
      </w:pPr>
    </w:p>
    <w:p w:rsidR="00BF3850" w:rsidRPr="00844B65" w:rsidRDefault="009E6258" w:rsidP="002224AE">
      <w:pPr>
        <w:pStyle w:val="Textoindependiente"/>
        <w:spacing w:before="152"/>
        <w:ind w:left="919" w:right="109"/>
        <w:jc w:val="both"/>
        <w:rPr>
          <w:sz w:val="22"/>
        </w:rPr>
      </w:pPr>
      <w:r w:rsidRPr="00844B65">
        <w:rPr>
          <w:sz w:val="22"/>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844B65">
        <w:rPr>
          <w:spacing w:val="3"/>
          <w:sz w:val="22"/>
        </w:rPr>
        <w:t xml:space="preserve"> </w:t>
      </w:r>
      <w:r w:rsidRPr="00844B65">
        <w:rPr>
          <w:sz w:val="22"/>
        </w:rPr>
        <w:t>correspondiente.</w:t>
      </w:r>
    </w:p>
    <w:p w:rsidR="00BF3850" w:rsidRPr="00844B65" w:rsidRDefault="009E6258" w:rsidP="002224AE">
      <w:pPr>
        <w:pStyle w:val="Textoindependiente"/>
        <w:spacing w:before="175"/>
        <w:ind w:left="919" w:right="108"/>
        <w:jc w:val="both"/>
        <w:rPr>
          <w:sz w:val="22"/>
        </w:rPr>
      </w:pPr>
      <w:r w:rsidRPr="00844B65">
        <w:rPr>
          <w:sz w:val="22"/>
        </w:rPr>
        <w:lastRenderedPageBreak/>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BF3850" w:rsidRPr="00844B65" w:rsidRDefault="00BF3850" w:rsidP="002224AE">
      <w:pPr>
        <w:pStyle w:val="Textoindependiente"/>
        <w:spacing w:before="5"/>
        <w:rPr>
          <w:sz w:val="28"/>
        </w:rPr>
      </w:pPr>
    </w:p>
    <w:p w:rsidR="00BF3850" w:rsidRPr="00844B65" w:rsidRDefault="009E6258" w:rsidP="002224AE">
      <w:pPr>
        <w:pStyle w:val="Textoindependiente"/>
        <w:spacing w:before="1"/>
        <w:ind w:left="919" w:right="109"/>
        <w:jc w:val="both"/>
        <w:rPr>
          <w:sz w:val="22"/>
        </w:rPr>
      </w:pPr>
      <w:r w:rsidRPr="00844B65">
        <w:rPr>
          <w:sz w:val="22"/>
        </w:rPr>
        <w:t>De acuerdo con lo dispuesto en el artículo 139.1 LCSP, la presentación de las proposiciones supone la autorización a la mesa y al órgano de contratación para consultar los datos recogidos en el Registro Oficial de Licitadores y Empresas Clasificadas del Sector Público o en las listas oficiales de operadores económicos en un Estado miembro de la Unión</w:t>
      </w:r>
      <w:r w:rsidRPr="00844B65">
        <w:rPr>
          <w:spacing w:val="-2"/>
          <w:sz w:val="22"/>
        </w:rPr>
        <w:t xml:space="preserve"> </w:t>
      </w:r>
      <w:r w:rsidRPr="00844B65">
        <w:rPr>
          <w:sz w:val="22"/>
        </w:rPr>
        <w:t>Europea.</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Además, en el plazo de 7 días hábiles, deberá presentar cualquier otra documentación que no figure inscrita en el Registro de Licitadores.</w:t>
      </w:r>
    </w:p>
    <w:p w:rsidR="00877ECE" w:rsidRDefault="00877ECE" w:rsidP="00214676">
      <w:pPr>
        <w:pStyle w:val="Textoindependiente"/>
        <w:spacing w:before="84"/>
        <w:ind w:left="919" w:right="109"/>
        <w:jc w:val="both"/>
        <w:rPr>
          <w:sz w:val="22"/>
        </w:rPr>
      </w:pPr>
    </w:p>
    <w:p w:rsidR="00BF3850" w:rsidRPr="00844B65" w:rsidRDefault="009E6258" w:rsidP="00214676">
      <w:pPr>
        <w:pStyle w:val="Textoindependiente"/>
        <w:spacing w:before="84"/>
        <w:ind w:left="919" w:right="109"/>
        <w:jc w:val="both"/>
        <w:rPr>
          <w:sz w:val="22"/>
        </w:rPr>
      </w:pPr>
      <w:r w:rsidRPr="00844B65">
        <w:rPr>
          <w:sz w:val="22"/>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 UTE que haya sido propuesta como adjudicataria, para que en el plazo de 7 días hábiles a contar desde el envío de la comunicación presenten, en su caso, la siguiente documentación:</w:t>
      </w:r>
    </w:p>
    <w:p w:rsidR="00BF3850" w:rsidRPr="00844B65" w:rsidRDefault="00BF3850" w:rsidP="00214676">
      <w:pPr>
        <w:pStyle w:val="Textoindependiente"/>
      </w:pPr>
    </w:p>
    <w:p w:rsidR="00BF3850" w:rsidRPr="00844B65" w:rsidRDefault="00BF3850">
      <w:pPr>
        <w:pStyle w:val="Textoindependiente"/>
        <w:spacing w:before="8"/>
        <w:rPr>
          <w:sz w:val="23"/>
        </w:rPr>
      </w:pPr>
    </w:p>
    <w:p w:rsidR="00BF3850" w:rsidRPr="00844B65" w:rsidRDefault="00214676" w:rsidP="00214676">
      <w:pPr>
        <w:pStyle w:val="Ttulo1"/>
        <w:rPr>
          <w:sz w:val="22"/>
        </w:rPr>
      </w:pPr>
      <w:r w:rsidRPr="00844B65">
        <w:rPr>
          <w:sz w:val="22"/>
        </w:rPr>
        <w:t>1. -</w:t>
      </w:r>
      <w:r w:rsidR="009E6258" w:rsidRPr="00844B65">
        <w:rPr>
          <w:sz w:val="22"/>
        </w:rPr>
        <w:t xml:space="preserve"> Capacidad de obrar.</w:t>
      </w:r>
    </w:p>
    <w:p w:rsidR="00BF3850" w:rsidRPr="00844B65" w:rsidRDefault="009E6258" w:rsidP="00214676">
      <w:pPr>
        <w:pStyle w:val="Textoindependiente"/>
        <w:spacing w:before="175"/>
        <w:ind w:left="1459" w:right="110"/>
        <w:jc w:val="both"/>
        <w:rPr>
          <w:sz w:val="22"/>
        </w:rPr>
      </w:pPr>
      <w:r w:rsidRPr="00844B65">
        <w:rPr>
          <w:b/>
          <w:sz w:val="22"/>
        </w:rPr>
        <w:t xml:space="preserve">1.1.- </w:t>
      </w:r>
      <w:r w:rsidRPr="00844B65">
        <w:rPr>
          <w:sz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w:t>
      </w:r>
      <w:r w:rsidRPr="00844B65">
        <w:rPr>
          <w:spacing w:val="-6"/>
          <w:sz w:val="22"/>
        </w:rPr>
        <w:t xml:space="preserve"> </w:t>
      </w:r>
      <w:r w:rsidRPr="00844B65">
        <w:rPr>
          <w:sz w:val="22"/>
        </w:rPr>
        <w:t>(NIF).</w:t>
      </w:r>
    </w:p>
    <w:p w:rsidR="00BF3850" w:rsidRPr="00844B65" w:rsidRDefault="009E6258" w:rsidP="00214676">
      <w:pPr>
        <w:pStyle w:val="Textoindependiente"/>
        <w:spacing w:before="121"/>
        <w:ind w:left="1459" w:right="111"/>
        <w:jc w:val="both"/>
        <w:rPr>
          <w:sz w:val="22"/>
        </w:rPr>
      </w:pPr>
      <w:r w:rsidRPr="00844B65">
        <w:rPr>
          <w:b/>
          <w:sz w:val="22"/>
        </w:rPr>
        <w:t>1.2</w:t>
      </w:r>
      <w:r w:rsidR="00214676" w:rsidRPr="00844B65">
        <w:rPr>
          <w:b/>
          <w:sz w:val="22"/>
        </w:rPr>
        <w:t>. -</w:t>
      </w:r>
      <w:r w:rsidRPr="00844B65">
        <w:rPr>
          <w:b/>
          <w:sz w:val="22"/>
        </w:rPr>
        <w:t xml:space="preserve"> </w:t>
      </w:r>
      <w:r w:rsidRPr="00844B65">
        <w:rPr>
          <w:sz w:val="22"/>
        </w:rPr>
        <w:t>Si se trata de empresario individual, el DNI o documento que, en su caso, le sustituya reglamentariamente.</w:t>
      </w:r>
    </w:p>
    <w:p w:rsidR="00BF3850" w:rsidRPr="00844B65" w:rsidRDefault="009E6258" w:rsidP="00214676">
      <w:pPr>
        <w:pStyle w:val="Textoindependiente"/>
        <w:spacing w:before="120"/>
        <w:ind w:left="1460" w:right="108" w:hanging="1"/>
        <w:jc w:val="both"/>
        <w:rPr>
          <w:sz w:val="22"/>
        </w:rPr>
      </w:pPr>
      <w:r w:rsidRPr="00844B65">
        <w:rPr>
          <w:b/>
          <w:sz w:val="22"/>
        </w:rPr>
        <w:t>1.3</w:t>
      </w:r>
      <w:r w:rsidR="00214676" w:rsidRPr="00844B65">
        <w:rPr>
          <w:sz w:val="22"/>
        </w:rPr>
        <w:t>. -</w:t>
      </w:r>
      <w:r w:rsidRPr="00844B65">
        <w:rPr>
          <w:sz w:val="22"/>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w:t>
      </w:r>
      <w:r w:rsidRPr="00844B65">
        <w:rPr>
          <w:spacing w:val="-4"/>
          <w:sz w:val="22"/>
        </w:rPr>
        <w:t xml:space="preserve"> </w:t>
      </w:r>
      <w:r w:rsidRPr="00844B65">
        <w:rPr>
          <w:sz w:val="22"/>
        </w:rPr>
        <w:t>aplicación.</w:t>
      </w:r>
    </w:p>
    <w:p w:rsidR="00BF3850" w:rsidRPr="00844B65" w:rsidRDefault="009E6258" w:rsidP="00214676">
      <w:pPr>
        <w:pStyle w:val="Textoindependiente"/>
        <w:spacing w:before="120"/>
        <w:ind w:left="1460" w:right="110"/>
        <w:jc w:val="both"/>
        <w:rPr>
          <w:sz w:val="22"/>
        </w:rPr>
      </w:pPr>
      <w:r w:rsidRPr="00844B65">
        <w:rPr>
          <w:b/>
          <w:sz w:val="22"/>
        </w:rPr>
        <w:t xml:space="preserve">1.4.- </w:t>
      </w:r>
      <w:r w:rsidRPr="00844B65">
        <w:rPr>
          <w:sz w:val="22"/>
        </w:rPr>
        <w:t>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BF3850" w:rsidRPr="00844B65" w:rsidRDefault="009E6258" w:rsidP="00214676">
      <w:pPr>
        <w:pStyle w:val="Textoindependiente"/>
        <w:spacing w:before="120"/>
        <w:ind w:left="1460" w:right="109"/>
        <w:jc w:val="both"/>
        <w:rPr>
          <w:sz w:val="22"/>
        </w:rPr>
      </w:pPr>
      <w:r w:rsidRPr="00844B65">
        <w:rPr>
          <w:b/>
          <w:sz w:val="22"/>
        </w:rPr>
        <w:t xml:space="preserve">1.5. </w:t>
      </w:r>
      <w:r w:rsidRPr="00844B65">
        <w:rPr>
          <w:sz w:val="22"/>
        </w:rPr>
        <w:t xml:space="preserve">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w:t>
      </w:r>
      <w:r w:rsidRPr="00844B65">
        <w:rPr>
          <w:sz w:val="22"/>
        </w:rPr>
        <w:lastRenderedPageBreak/>
        <w:t>con los entes del sector público asumibles a los enumerados en el artículo 3, en forma sustancialmente análoga. Dicho informe será elaborado por la</w:t>
      </w:r>
      <w:r w:rsidRPr="00844B65">
        <w:rPr>
          <w:spacing w:val="7"/>
          <w:sz w:val="22"/>
        </w:rPr>
        <w:t xml:space="preserve"> </w:t>
      </w:r>
      <w:r w:rsidRPr="00844B65">
        <w:rPr>
          <w:sz w:val="22"/>
        </w:rPr>
        <w:t>correspondiente</w:t>
      </w:r>
      <w:r w:rsidR="00214676" w:rsidRPr="00844B65">
        <w:rPr>
          <w:sz w:val="22"/>
        </w:rPr>
        <w:t xml:space="preserve"> </w:t>
      </w:r>
      <w:r w:rsidRPr="00844B65">
        <w:rPr>
          <w:sz w:val="22"/>
        </w:rPr>
        <w:t xml:space="preserve">Oficina Económica y Comercial de España en el exterior y se </w:t>
      </w:r>
      <w:r w:rsidR="00214676" w:rsidRPr="00844B65">
        <w:rPr>
          <w:sz w:val="22"/>
        </w:rPr>
        <w:t>acompañará a la</w:t>
      </w:r>
      <w:r w:rsidRPr="00844B65">
        <w:rPr>
          <w:sz w:val="22"/>
        </w:rPr>
        <w:t xml:space="preserve"> documentación que se</w:t>
      </w:r>
      <w:r w:rsidRPr="00844B65">
        <w:rPr>
          <w:spacing w:val="-2"/>
          <w:sz w:val="22"/>
        </w:rPr>
        <w:t xml:space="preserve"> </w:t>
      </w:r>
      <w:r w:rsidRPr="00844B65">
        <w:rPr>
          <w:sz w:val="22"/>
        </w:rPr>
        <w:t>presente.</w:t>
      </w:r>
    </w:p>
    <w:p w:rsidR="00BF3850" w:rsidRPr="00844B65" w:rsidRDefault="009E6258" w:rsidP="00214676">
      <w:pPr>
        <w:pStyle w:val="Textoindependiente"/>
        <w:spacing w:before="120"/>
        <w:ind w:left="1460" w:right="109" w:hanging="1"/>
        <w:jc w:val="both"/>
        <w:rPr>
          <w:sz w:val="22"/>
        </w:rPr>
      </w:pPr>
      <w:r w:rsidRPr="00844B65">
        <w:rPr>
          <w:b/>
          <w:sz w:val="22"/>
        </w:rPr>
        <w:t>1.6</w:t>
      </w:r>
      <w:r w:rsidR="00214676" w:rsidRPr="00844B65">
        <w:rPr>
          <w:b/>
          <w:sz w:val="22"/>
        </w:rPr>
        <w:t>. -</w:t>
      </w:r>
      <w:r w:rsidRPr="00844B65">
        <w:rPr>
          <w:b/>
          <w:sz w:val="22"/>
        </w:rPr>
        <w:t xml:space="preserve"> </w:t>
      </w:r>
      <w:r w:rsidRPr="00844B65">
        <w:rPr>
          <w:sz w:val="22"/>
        </w:rPr>
        <w:t>Las empresas extranjeras presentarán su documentación traducida de forma oficial al castellano.</w:t>
      </w:r>
    </w:p>
    <w:p w:rsidR="00BF3850" w:rsidRPr="00844B65" w:rsidRDefault="00BF3850">
      <w:pPr>
        <w:pStyle w:val="Textoindependiente"/>
      </w:pPr>
    </w:p>
    <w:p w:rsidR="00BF3850" w:rsidRPr="00844B65" w:rsidRDefault="00BF3850">
      <w:pPr>
        <w:pStyle w:val="Textoindependiente"/>
        <w:spacing w:before="8"/>
        <w:rPr>
          <w:sz w:val="22"/>
        </w:rPr>
      </w:pPr>
    </w:p>
    <w:p w:rsidR="00BF3850" w:rsidRPr="00844B65" w:rsidRDefault="00214676">
      <w:pPr>
        <w:pStyle w:val="Ttulo1"/>
        <w:ind w:left="920"/>
        <w:rPr>
          <w:sz w:val="22"/>
        </w:rPr>
      </w:pPr>
      <w:r w:rsidRPr="00844B65">
        <w:rPr>
          <w:sz w:val="22"/>
        </w:rPr>
        <w:t>2. -</w:t>
      </w:r>
      <w:r w:rsidR="009E6258" w:rsidRPr="00844B65">
        <w:rPr>
          <w:sz w:val="22"/>
        </w:rPr>
        <w:t xml:space="preserve"> Bastanteo de poderes.</w:t>
      </w:r>
    </w:p>
    <w:p w:rsidR="00BF3850" w:rsidRPr="00844B65" w:rsidRDefault="009E6258" w:rsidP="00214676">
      <w:pPr>
        <w:pStyle w:val="Textoindependiente"/>
        <w:spacing w:before="175"/>
        <w:ind w:left="1460" w:right="109"/>
        <w:jc w:val="both"/>
        <w:rPr>
          <w:sz w:val="22"/>
        </w:rPr>
      </w:pPr>
      <w:r w:rsidRPr="00844B65">
        <w:rPr>
          <w:sz w:val="22"/>
        </w:rPr>
        <w:t>En el supuesto de que el licitador esté inscrito en el Registro Oficial de Licitadores y Empresas Clasificadas del Sector Público, no será necesaria la presentación del bastanteo de poder realizado por un Let</w:t>
      </w:r>
      <w:r w:rsidR="007143FE">
        <w:rPr>
          <w:sz w:val="22"/>
        </w:rPr>
        <w:t>rado del  Ayuntamiento de Medio Cudeyo</w:t>
      </w:r>
      <w:r w:rsidRPr="00844B65">
        <w:rPr>
          <w:sz w:val="22"/>
        </w:rPr>
        <w:t>, cuando dicha representación conste debidamente inscrita.</w:t>
      </w:r>
    </w:p>
    <w:p w:rsidR="00BF3850" w:rsidRPr="00844B65" w:rsidRDefault="00BF3850" w:rsidP="00214676">
      <w:pPr>
        <w:pStyle w:val="Textoindependiente"/>
        <w:spacing w:before="10"/>
      </w:pPr>
    </w:p>
    <w:p w:rsidR="00BF3850" w:rsidRPr="00844B65" w:rsidRDefault="009E6258" w:rsidP="00185E97">
      <w:pPr>
        <w:pStyle w:val="Textoindependiente"/>
        <w:ind w:left="1460" w:right="110"/>
        <w:jc w:val="both"/>
      </w:pPr>
      <w:r w:rsidRPr="00844B65">
        <w:rPr>
          <w:sz w:val="22"/>
        </w:rPr>
        <w:t xml:space="preserve">En el caso de que el licitador no esté inscrito en dicho Registro, los que comparezcan o firmen proposiciones en nombre de otro o representen a una persona jurídica, deberán acompañar escrituras u documentación acreditativa de las facultades del representante debidamente bastanteada por </w:t>
      </w:r>
      <w:r w:rsidR="00AA5934">
        <w:rPr>
          <w:sz w:val="22"/>
        </w:rPr>
        <w:t>el Secretario del</w:t>
      </w:r>
      <w:r w:rsidRPr="00844B65">
        <w:rPr>
          <w:sz w:val="22"/>
        </w:rPr>
        <w:t xml:space="preserve"> Ayuntamiento de M</w:t>
      </w:r>
      <w:r w:rsidR="00C64FFE">
        <w:rPr>
          <w:sz w:val="22"/>
        </w:rPr>
        <w:t>edio Cudeyo</w:t>
      </w:r>
      <w:r w:rsidRPr="00844B65">
        <w:rPr>
          <w:sz w:val="22"/>
        </w:rPr>
        <w:t xml:space="preserve">. Para la obtención del bastanteo deben hacer llegar a la </w:t>
      </w:r>
      <w:r w:rsidR="00AA5934">
        <w:rPr>
          <w:sz w:val="22"/>
        </w:rPr>
        <w:t>Secretaría</w:t>
      </w:r>
      <w:r w:rsidRPr="00844B65">
        <w:rPr>
          <w:sz w:val="22"/>
        </w:rPr>
        <w:t xml:space="preserve"> los siguientes documentos:</w:t>
      </w:r>
    </w:p>
    <w:p w:rsidR="00BF3850" w:rsidRPr="00844B65" w:rsidRDefault="009E6258" w:rsidP="00214676">
      <w:pPr>
        <w:pStyle w:val="Prrafodelista"/>
        <w:numPr>
          <w:ilvl w:val="0"/>
          <w:numId w:val="21"/>
        </w:numPr>
        <w:tabs>
          <w:tab w:val="left" w:pos="2695"/>
          <w:tab w:val="left" w:pos="2696"/>
        </w:tabs>
        <w:spacing w:before="152"/>
      </w:pPr>
      <w:r w:rsidRPr="00844B65">
        <w:t>DNI original del representante.</w:t>
      </w:r>
    </w:p>
    <w:p w:rsidR="00BF3850" w:rsidRPr="00844B65" w:rsidRDefault="009E6258" w:rsidP="00214676">
      <w:pPr>
        <w:pStyle w:val="Prrafodelista"/>
        <w:numPr>
          <w:ilvl w:val="0"/>
          <w:numId w:val="21"/>
        </w:numPr>
        <w:tabs>
          <w:tab w:val="left" w:pos="2696"/>
        </w:tabs>
        <w:spacing w:before="54"/>
        <w:ind w:right="112"/>
        <w:jc w:val="both"/>
      </w:pPr>
      <w:r w:rsidRPr="00844B65">
        <w:t>Documentación que acredite la capacidad de la persona jurídica y de las facultades del representante de la entidad para participar en licitaciones</w:t>
      </w:r>
      <w:r w:rsidRPr="00844B65">
        <w:rPr>
          <w:spacing w:val="-1"/>
        </w:rPr>
        <w:t xml:space="preserve"> </w:t>
      </w:r>
      <w:r w:rsidRPr="00844B65">
        <w:t>públicas.</w:t>
      </w:r>
    </w:p>
    <w:p w:rsidR="00BF3850" w:rsidRPr="00844B65" w:rsidRDefault="009E6258" w:rsidP="00214676">
      <w:pPr>
        <w:pStyle w:val="Prrafodelista"/>
        <w:numPr>
          <w:ilvl w:val="0"/>
          <w:numId w:val="21"/>
        </w:numPr>
        <w:tabs>
          <w:tab w:val="left" w:pos="2696"/>
        </w:tabs>
        <w:ind w:right="112"/>
        <w:jc w:val="both"/>
      </w:pPr>
      <w:r w:rsidRPr="00844B65">
        <w:t>Salvo que se trate de poderes especiales otorgados para el acto concreto de la licitación, deberá constar la inscripción de los poderes en el Registro Mercantil, en caso de</w:t>
      </w:r>
      <w:r w:rsidRPr="00844B65">
        <w:rPr>
          <w:spacing w:val="-3"/>
        </w:rPr>
        <w:t xml:space="preserve"> </w:t>
      </w:r>
      <w:r w:rsidRPr="00844B65">
        <w:t>sociedades.</w:t>
      </w:r>
    </w:p>
    <w:p w:rsidR="00BF3850" w:rsidRPr="00844B65" w:rsidRDefault="00BF3850" w:rsidP="00214676">
      <w:pPr>
        <w:pStyle w:val="Textoindependiente"/>
        <w:spacing w:before="6"/>
      </w:pPr>
    </w:p>
    <w:p w:rsidR="00BF3850" w:rsidRPr="00844B65" w:rsidRDefault="00214676" w:rsidP="008C241F">
      <w:pPr>
        <w:pStyle w:val="Ttulo1"/>
        <w:tabs>
          <w:tab w:val="left" w:pos="8400"/>
        </w:tabs>
        <w:spacing w:before="1"/>
        <w:rPr>
          <w:sz w:val="22"/>
        </w:rPr>
      </w:pPr>
      <w:r w:rsidRPr="00844B65">
        <w:rPr>
          <w:sz w:val="22"/>
        </w:rPr>
        <w:t>3. -</w:t>
      </w:r>
      <w:r w:rsidR="009E6258" w:rsidRPr="00844B65">
        <w:rPr>
          <w:sz w:val="22"/>
        </w:rPr>
        <w:t xml:space="preserve"> Solvencia económica, financiera y técnica o profesional.</w:t>
      </w:r>
      <w:r w:rsidR="008C241F" w:rsidRPr="00844B65">
        <w:rPr>
          <w:sz w:val="22"/>
        </w:rPr>
        <w:tab/>
      </w:r>
    </w:p>
    <w:p w:rsidR="00214676" w:rsidRPr="00844B65" w:rsidRDefault="00214676" w:rsidP="00214676">
      <w:pPr>
        <w:spacing w:before="44"/>
        <w:ind w:left="920" w:right="107"/>
        <w:jc w:val="both"/>
        <w:rPr>
          <w:sz w:val="20"/>
        </w:rPr>
      </w:pPr>
    </w:p>
    <w:p w:rsidR="00214676" w:rsidRPr="00844B65" w:rsidRDefault="00214676" w:rsidP="00214676">
      <w:pPr>
        <w:spacing w:before="44"/>
        <w:ind w:left="1440" w:right="107"/>
        <w:jc w:val="both"/>
        <w:rPr>
          <w:i/>
        </w:rPr>
      </w:pPr>
      <w:r w:rsidRPr="00844B65">
        <w:rPr>
          <w:i/>
        </w:rPr>
        <w:t xml:space="preserve">De conformidad con el artículo 75.3 LCSP cuando una empresa recurra a las capacidades de otras entidades en lo que respecta a los criterios relativos a la solvencia económica y financiera, el poder adjudicador podrá exigir formas de responsabilidad conjunta </w:t>
      </w:r>
      <w:r w:rsidR="00871656" w:rsidRPr="00844B65">
        <w:rPr>
          <w:i/>
        </w:rPr>
        <w:t>entre aquella</w:t>
      </w:r>
      <w:r w:rsidRPr="00844B65">
        <w:rPr>
          <w:i/>
        </w:rPr>
        <w:t xml:space="preserve"> entidad y las otras en la ejecución del contrato, incluso con carácter</w:t>
      </w:r>
      <w:r w:rsidRPr="00844B65">
        <w:rPr>
          <w:i/>
          <w:spacing w:val="-9"/>
        </w:rPr>
        <w:t xml:space="preserve"> </w:t>
      </w:r>
      <w:r w:rsidRPr="00844B65">
        <w:rPr>
          <w:i/>
        </w:rPr>
        <w:t>solidario.</w:t>
      </w:r>
    </w:p>
    <w:p w:rsidR="00BF3850" w:rsidRPr="00844B65" w:rsidRDefault="009E6258" w:rsidP="008C241F">
      <w:pPr>
        <w:pStyle w:val="Prrafodelista"/>
        <w:numPr>
          <w:ilvl w:val="0"/>
          <w:numId w:val="23"/>
        </w:numPr>
        <w:spacing w:before="175"/>
        <w:ind w:right="110"/>
        <w:jc w:val="both"/>
        <w:rPr>
          <w:sz w:val="24"/>
        </w:rPr>
      </w:pPr>
      <w:r w:rsidRPr="00844B65">
        <w:rPr>
          <w:b/>
          <w:sz w:val="24"/>
        </w:rPr>
        <w:t xml:space="preserve">Para los contratos de obras de valor estimado igual o superior a 500.000 euros, </w:t>
      </w:r>
      <w:r w:rsidRPr="00844B65">
        <w:rPr>
          <w:sz w:val="24"/>
        </w:rPr>
        <w:t>los licitadores deberán presentar:</w:t>
      </w:r>
    </w:p>
    <w:p w:rsidR="00BF3850" w:rsidRPr="00844B65" w:rsidRDefault="00BF3850">
      <w:pPr>
        <w:pStyle w:val="Textoindependiente"/>
        <w:spacing w:before="1"/>
        <w:rPr>
          <w:sz w:val="28"/>
        </w:rPr>
      </w:pPr>
    </w:p>
    <w:p w:rsidR="00BF3850" w:rsidRPr="00844B65" w:rsidRDefault="009E6258" w:rsidP="00214676">
      <w:pPr>
        <w:pStyle w:val="Textoindependiente"/>
        <w:spacing w:before="92"/>
        <w:ind w:left="1459" w:right="112"/>
        <w:jc w:val="both"/>
        <w:rPr>
          <w:sz w:val="22"/>
        </w:rPr>
      </w:pPr>
      <w:r w:rsidRPr="00844B65">
        <w:rPr>
          <w:sz w:val="22"/>
        </w:rPr>
        <w:t xml:space="preserve">Certificación acreditativa en original o copia compulsada o autenticada, de poseer la clasificación exigida en el </w:t>
      </w:r>
      <w:r w:rsidRPr="00844B65">
        <w:rPr>
          <w:b/>
          <w:sz w:val="22"/>
        </w:rPr>
        <w:t xml:space="preserve">apartado 11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w:t>
      </w:r>
      <w:r w:rsidRPr="00844B65">
        <w:rPr>
          <w:spacing w:val="-1"/>
          <w:sz w:val="22"/>
        </w:rPr>
        <w:t xml:space="preserve"> </w:t>
      </w:r>
      <w:r w:rsidRPr="00844B65">
        <w:rPr>
          <w:sz w:val="22"/>
        </w:rPr>
        <w:t>documentación.</w:t>
      </w:r>
    </w:p>
    <w:p w:rsidR="00BF3850" w:rsidRPr="00844B65" w:rsidRDefault="00BF3850" w:rsidP="00214676">
      <w:pPr>
        <w:pStyle w:val="Textoindependiente"/>
        <w:spacing w:before="9"/>
      </w:pPr>
    </w:p>
    <w:p w:rsidR="00BF3850" w:rsidRPr="00844B65" w:rsidRDefault="009E6258" w:rsidP="00214676">
      <w:pPr>
        <w:pStyle w:val="Textoindependiente"/>
        <w:ind w:left="1459" w:right="110"/>
        <w:jc w:val="both"/>
        <w:rPr>
          <w:sz w:val="22"/>
        </w:rPr>
      </w:pPr>
      <w:r w:rsidRPr="00844B65">
        <w:rPr>
          <w:sz w:val="22"/>
        </w:rPr>
        <w:t xml:space="preserve">La acreditación de la clasificación de la empresa podrá realizarse mediante certificado del Registro Oficial de Licitadores y Empresas Clasificadas del Sector Público de </w:t>
      </w:r>
      <w:r w:rsidRPr="00844B65">
        <w:rPr>
          <w:sz w:val="22"/>
        </w:rPr>
        <w:lastRenderedPageBreak/>
        <w:t>conformidad con lo previsto en el apartado 3 del artículo 96 LCSP.</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3"/>
          <w:sz w:val="22"/>
        </w:rPr>
        <w:t xml:space="preserve"> </w:t>
      </w:r>
      <w:r w:rsidRPr="00844B65">
        <w:rPr>
          <w:sz w:val="22"/>
        </w:rPr>
        <w:t>pliego.</w:t>
      </w:r>
    </w:p>
    <w:p w:rsidR="00BF3850" w:rsidRPr="00844B65" w:rsidRDefault="00BF3850" w:rsidP="00214676">
      <w:pPr>
        <w:pStyle w:val="Textoindependiente"/>
        <w:spacing w:before="10"/>
        <w:rPr>
          <w:sz w:val="28"/>
        </w:rPr>
      </w:pPr>
    </w:p>
    <w:p w:rsidR="00BF3850"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rsidR="00BF3850" w:rsidRPr="00844B65" w:rsidRDefault="00BF3850" w:rsidP="00214676">
      <w:pPr>
        <w:pStyle w:val="Textoindependiente"/>
        <w:spacing w:before="9"/>
      </w:pPr>
    </w:p>
    <w:p w:rsidR="00BF3850" w:rsidRPr="00844B65" w:rsidRDefault="009E6258" w:rsidP="00214676">
      <w:pPr>
        <w:pStyle w:val="Textoindependiente"/>
        <w:ind w:left="1459" w:right="109"/>
        <w:jc w:val="both"/>
        <w:rPr>
          <w:sz w:val="22"/>
        </w:rPr>
      </w:pPr>
      <w:r w:rsidRPr="00844B65">
        <w:rPr>
          <w:sz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rPr>
          <w:sz w:val="18"/>
        </w:rPr>
      </w:pPr>
    </w:p>
    <w:p w:rsidR="00BF3850" w:rsidRDefault="009E6258" w:rsidP="00214676">
      <w:pPr>
        <w:pStyle w:val="Textoindependiente"/>
        <w:spacing w:before="84"/>
        <w:ind w:left="1459"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84"/>
        <w:ind w:left="1459"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spacing w:before="1"/>
        <w:jc w:val="both"/>
      </w:pPr>
      <w:r w:rsidRPr="00844B65">
        <w:t>Contratos de obras de valor estimado inferior a 500.000 euros.</w:t>
      </w:r>
    </w:p>
    <w:p w:rsidR="00BF3850" w:rsidRPr="00844B65" w:rsidRDefault="00BF3850" w:rsidP="00214676">
      <w:pPr>
        <w:pStyle w:val="Textoindependiente"/>
        <w:spacing w:before="6"/>
        <w:rPr>
          <w:b/>
          <w:sz w:val="32"/>
        </w:rPr>
      </w:pPr>
    </w:p>
    <w:p w:rsidR="00BF3850" w:rsidRPr="00844B65" w:rsidRDefault="009E6258" w:rsidP="00214676">
      <w:pPr>
        <w:pStyle w:val="Textoindependiente"/>
        <w:spacing w:before="1"/>
        <w:ind w:left="1459" w:right="111"/>
        <w:jc w:val="both"/>
        <w:rPr>
          <w:sz w:val="22"/>
        </w:rPr>
      </w:pPr>
      <w:r w:rsidRPr="00844B65">
        <w:rPr>
          <w:sz w:val="22"/>
        </w:rPr>
        <w:t xml:space="preserve">Los licitadores podrán acreditar indistintamente su solvencia mediante los requisitos específicos de solvencia económica, financiera y técnica o profesional en los términos y por los medios que se relacionan en el </w:t>
      </w:r>
      <w:r w:rsidRPr="00844B65">
        <w:rPr>
          <w:b/>
          <w:sz w:val="22"/>
        </w:rPr>
        <w:t xml:space="preserve">apartado 11 del Anexo I </w:t>
      </w:r>
      <w:r w:rsidRPr="00844B65">
        <w:rPr>
          <w:sz w:val="22"/>
        </w:rPr>
        <w:t xml:space="preserve">al presente pliego o bien mediante su clasificación en el grupo o subgrupo y categoría que se indica en el citado </w:t>
      </w:r>
      <w:r w:rsidRPr="00844B65">
        <w:rPr>
          <w:b/>
          <w:sz w:val="22"/>
        </w:rPr>
        <w:t>apartado 11 del Anexo</w:t>
      </w:r>
      <w:r w:rsidRPr="00844B65">
        <w:rPr>
          <w:b/>
          <w:spacing w:val="-23"/>
          <w:sz w:val="22"/>
        </w:rPr>
        <w:t xml:space="preserve"> </w:t>
      </w:r>
      <w:r w:rsidRPr="00844B65">
        <w:rPr>
          <w:b/>
          <w:sz w:val="22"/>
        </w:rPr>
        <w:t>I</w:t>
      </w:r>
      <w:r w:rsidRPr="00844B65">
        <w:rPr>
          <w:sz w:val="22"/>
        </w:rPr>
        <w:t>.</w:t>
      </w:r>
    </w:p>
    <w:p w:rsidR="00BF3850" w:rsidRPr="00844B65" w:rsidRDefault="00BF3850" w:rsidP="00214676">
      <w:pPr>
        <w:pStyle w:val="Textoindependiente"/>
        <w:spacing w:before="9"/>
      </w:pPr>
    </w:p>
    <w:p w:rsidR="00BF3850" w:rsidRPr="00844B65" w:rsidRDefault="009E6258" w:rsidP="008C241F">
      <w:pPr>
        <w:pStyle w:val="Textoindependiente"/>
        <w:ind w:left="1459" w:right="110"/>
        <w:jc w:val="both"/>
        <w:rPr>
          <w:sz w:val="22"/>
        </w:rPr>
      </w:pPr>
      <w:r w:rsidRPr="00844B65">
        <w:rPr>
          <w:sz w:val="22"/>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2"/>
          <w:sz w:val="22"/>
        </w:rPr>
        <w:t xml:space="preserve"> </w:t>
      </w:r>
      <w:r w:rsidRPr="00844B65">
        <w:rPr>
          <w:sz w:val="22"/>
        </w:rPr>
        <w:t>pliego.</w:t>
      </w:r>
    </w:p>
    <w:p w:rsidR="00BF3850" w:rsidRPr="00844B65" w:rsidRDefault="00BF3850" w:rsidP="00214676">
      <w:pPr>
        <w:pStyle w:val="Textoindependiente"/>
      </w:pPr>
    </w:p>
    <w:p w:rsidR="00214676"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w:t>
      </w:r>
      <w:r w:rsidRPr="00844B65">
        <w:rPr>
          <w:spacing w:val="1"/>
          <w:sz w:val="22"/>
        </w:rPr>
        <w:t xml:space="preserve"> </w:t>
      </w:r>
      <w:r w:rsidRPr="00844B65">
        <w:rPr>
          <w:sz w:val="22"/>
        </w:rPr>
        <w:t>figuren.</w:t>
      </w:r>
    </w:p>
    <w:p w:rsidR="00214676" w:rsidRPr="00844B65" w:rsidRDefault="00214676" w:rsidP="00214676">
      <w:pPr>
        <w:pStyle w:val="Textoindependiente"/>
        <w:ind w:left="1459" w:right="111"/>
        <w:jc w:val="both"/>
        <w:rPr>
          <w:sz w:val="22"/>
        </w:rPr>
      </w:pPr>
    </w:p>
    <w:p w:rsidR="00BF3850" w:rsidRPr="00844B65" w:rsidRDefault="009E6258" w:rsidP="00214676">
      <w:pPr>
        <w:pStyle w:val="Textoindependiente"/>
        <w:ind w:left="1459" w:right="111"/>
        <w:jc w:val="both"/>
        <w:rPr>
          <w:sz w:val="22"/>
        </w:rPr>
      </w:pPr>
      <w:r w:rsidRPr="00844B65">
        <w:rPr>
          <w:sz w:val="22"/>
        </w:rPr>
        <w:t xml:space="preserve">Igual valor presuntivo surtirán, respecto de los extremos en ellos certificados, las certificaciones emitidas por organismos de certificación competentes que respondan a </w:t>
      </w:r>
      <w:r w:rsidRPr="00844B65">
        <w:rPr>
          <w:sz w:val="22"/>
        </w:rPr>
        <w:lastRenderedPageBreak/>
        <w:t>las normas europeas de certificación expedidas de conformidad con la legislación del Estado miembro en que esté establecido el empresario.</w:t>
      </w:r>
    </w:p>
    <w:p w:rsidR="00BF3850" w:rsidRPr="00844B65" w:rsidRDefault="00BF3850" w:rsidP="00214676">
      <w:pPr>
        <w:pStyle w:val="Textoindependiente"/>
        <w:spacing w:before="9"/>
      </w:pPr>
    </w:p>
    <w:p w:rsidR="00BF3850" w:rsidRDefault="009E6258" w:rsidP="00214676">
      <w:pPr>
        <w:pStyle w:val="Textoindependiente"/>
        <w:spacing w:before="1"/>
        <w:ind w:left="1460"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1"/>
        <w:ind w:left="1460"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jc w:val="both"/>
      </w:pPr>
      <w:r w:rsidRPr="00844B65">
        <w:t>Contratos de obras de valor estimado igual o inferior a 80.000 euros.</w:t>
      </w:r>
    </w:p>
    <w:p w:rsidR="00BF3850" w:rsidRPr="00844B65" w:rsidRDefault="00BF3850" w:rsidP="00214676">
      <w:pPr>
        <w:pStyle w:val="Textoindependiente"/>
        <w:spacing w:before="7"/>
        <w:rPr>
          <w:b/>
          <w:sz w:val="36"/>
        </w:rPr>
      </w:pPr>
    </w:p>
    <w:p w:rsidR="00BF3850" w:rsidRPr="00844B65" w:rsidRDefault="009E6258" w:rsidP="00214676">
      <w:pPr>
        <w:pStyle w:val="Textoindependiente"/>
        <w:ind w:left="1459" w:right="108" w:hanging="1"/>
        <w:jc w:val="both"/>
        <w:rPr>
          <w:sz w:val="22"/>
        </w:rPr>
      </w:pPr>
      <w:r w:rsidRPr="00844B65">
        <w:rPr>
          <w:sz w:val="22"/>
        </w:rPr>
        <w:t xml:space="preserve">Salvo que el </w:t>
      </w:r>
      <w:r w:rsidRPr="00844B65">
        <w:rPr>
          <w:b/>
          <w:sz w:val="22"/>
        </w:rPr>
        <w:t xml:space="preserve">apartado 11 del Anexo I </w:t>
      </w:r>
      <w:r w:rsidRPr="00844B65">
        <w:rPr>
          <w:sz w:val="22"/>
        </w:rPr>
        <w:t>establezca lo contrario, en los contratos de obras cuyo valor estimado no exceda de 80.000 euros, los licitadores estarán exentos de los requisitos de acreditación de la solvencia económica y financiera y de acreditación de la solvencia técnica.</w:t>
      </w:r>
    </w:p>
    <w:p w:rsidR="00214676" w:rsidRPr="00844B65" w:rsidRDefault="00214676" w:rsidP="00214676">
      <w:pPr>
        <w:pStyle w:val="Textoindependiente"/>
        <w:ind w:left="1459" w:right="108" w:hanging="1"/>
        <w:jc w:val="both"/>
        <w:rPr>
          <w:sz w:val="22"/>
        </w:rPr>
      </w:pPr>
    </w:p>
    <w:p w:rsidR="00BF3850" w:rsidRPr="00844B65" w:rsidRDefault="009E6258" w:rsidP="008C241F">
      <w:pPr>
        <w:pStyle w:val="Ttulo1"/>
        <w:spacing w:before="120"/>
        <w:rPr>
          <w:sz w:val="22"/>
        </w:rPr>
      </w:pPr>
      <w:r w:rsidRPr="00844B65">
        <w:rPr>
          <w:sz w:val="22"/>
        </w:rPr>
        <w:t>4.- Habilitación empresarial.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460" w:right="112"/>
        <w:jc w:val="both"/>
        <w:rPr>
          <w:sz w:val="22"/>
        </w:rPr>
      </w:pPr>
      <w:r w:rsidRPr="00844B65">
        <w:rPr>
          <w:sz w:val="22"/>
        </w:rPr>
        <w:t xml:space="preserve">En el caso de que el licitador deba acreditar su habilitación empresarial de conformidad con lo dispuesto en el </w:t>
      </w:r>
      <w:r w:rsidRPr="00844B65">
        <w:rPr>
          <w:b/>
          <w:sz w:val="22"/>
        </w:rPr>
        <w:t xml:space="preserve">apartado 13 del Anexo I </w:t>
      </w:r>
      <w:r w:rsidRPr="00844B65">
        <w:rPr>
          <w:sz w:val="22"/>
        </w:rPr>
        <w:t>al presente pliego, deberá aportar los documentos acreditativos de la</w:t>
      </w:r>
      <w:r w:rsidRPr="00844B65">
        <w:rPr>
          <w:spacing w:val="-9"/>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tulo1"/>
        <w:rPr>
          <w:sz w:val="22"/>
        </w:rPr>
      </w:pPr>
      <w:r w:rsidRPr="00844B65">
        <w:rPr>
          <w:sz w:val="22"/>
        </w:rPr>
        <w:t>5.- Uniones Temporales de Empresarios</w:t>
      </w:r>
    </w:p>
    <w:p w:rsidR="00BF3850" w:rsidRPr="00844B65" w:rsidRDefault="009E6258" w:rsidP="00214676">
      <w:pPr>
        <w:pStyle w:val="Textoindependiente"/>
        <w:ind w:left="1459" w:right="111"/>
        <w:jc w:val="both"/>
        <w:rPr>
          <w:sz w:val="22"/>
        </w:rPr>
      </w:pPr>
      <w:r w:rsidRPr="00844B65">
        <w:rPr>
          <w:sz w:val="22"/>
        </w:rPr>
        <w:t>La determinación de la solvencia económica y financiera y técnica o profesional de la unión temporal y a sus efectos, se acumularán las características acreditadas para cada uno de los integrantes de la misma.</w:t>
      </w:r>
    </w:p>
    <w:p w:rsidR="00BF3850" w:rsidRPr="00844B65" w:rsidRDefault="009E6258" w:rsidP="00214676">
      <w:pPr>
        <w:pStyle w:val="Textoindependiente"/>
        <w:spacing w:before="120"/>
        <w:ind w:left="1459" w:right="109"/>
        <w:jc w:val="both"/>
        <w:rPr>
          <w:sz w:val="22"/>
        </w:rPr>
      </w:pPr>
      <w:r w:rsidRPr="00844B65">
        <w:rPr>
          <w:sz w:val="22"/>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w:t>
      </w:r>
      <w:r w:rsidRPr="00844B65">
        <w:rPr>
          <w:spacing w:val="-13"/>
          <w:sz w:val="22"/>
        </w:rPr>
        <w:t xml:space="preserve"> </w:t>
      </w:r>
      <w:r w:rsidRPr="00844B65">
        <w:rPr>
          <w:sz w:val="22"/>
        </w:rPr>
        <w:t>artículo.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El régimen de acumulación de las clasificaciones será el establecido de forma reglamentaria.</w:t>
      </w:r>
    </w:p>
    <w:p w:rsidR="00BF3850" w:rsidRPr="00844B65" w:rsidRDefault="009E6258" w:rsidP="00214676">
      <w:pPr>
        <w:pStyle w:val="Textoindependiente"/>
        <w:spacing w:before="84"/>
        <w:ind w:left="1459" w:right="109"/>
        <w:jc w:val="both"/>
        <w:rPr>
          <w:sz w:val="22"/>
        </w:rPr>
      </w:pPr>
      <w:r w:rsidRPr="00844B65">
        <w:rPr>
          <w:sz w:val="22"/>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BF3850" w:rsidRPr="00844B65" w:rsidRDefault="009E6258" w:rsidP="00214676">
      <w:pPr>
        <w:pStyle w:val="Textoindependiente"/>
        <w:spacing w:before="120"/>
        <w:ind w:left="1459" w:right="110"/>
        <w:jc w:val="both"/>
        <w:rPr>
          <w:sz w:val="22"/>
        </w:rPr>
      </w:pPr>
      <w:r w:rsidRPr="00844B65">
        <w:rPr>
          <w:sz w:val="22"/>
        </w:rPr>
        <w:t>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w:t>
      </w:r>
      <w:r w:rsidRPr="00844B65">
        <w:rPr>
          <w:spacing w:val="2"/>
          <w:sz w:val="22"/>
        </w:rPr>
        <w:t xml:space="preserve"> </w:t>
      </w:r>
      <w:r w:rsidRPr="00844B65">
        <w:rPr>
          <w:sz w:val="22"/>
        </w:rPr>
        <w:t>extinción.</w:t>
      </w:r>
    </w:p>
    <w:p w:rsidR="00BF3850" w:rsidRPr="00844B65" w:rsidRDefault="00BF3850">
      <w:pPr>
        <w:pStyle w:val="Textoindependiente"/>
        <w:rPr>
          <w:sz w:val="26"/>
        </w:rPr>
      </w:pPr>
    </w:p>
    <w:p w:rsidR="00BF3850" w:rsidRPr="00844B65" w:rsidRDefault="009E6258" w:rsidP="00214676">
      <w:pPr>
        <w:pStyle w:val="Ttulo1"/>
        <w:spacing w:before="153"/>
        <w:ind w:left="920"/>
        <w:rPr>
          <w:sz w:val="22"/>
        </w:rPr>
      </w:pPr>
      <w:r w:rsidRPr="00844B65">
        <w:rPr>
          <w:sz w:val="22"/>
        </w:rPr>
        <w:lastRenderedPageBreak/>
        <w:t>6.- Obligaciones tributarias y con la Seguridad Social.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627"/>
        <w:rPr>
          <w:b/>
          <w:i/>
          <w:sz w:val="22"/>
        </w:rPr>
      </w:pPr>
      <w:r w:rsidRPr="00844B65">
        <w:rPr>
          <w:b/>
          <w:i/>
          <w:sz w:val="22"/>
        </w:rPr>
        <w:t>Obligaciones tributarias:</w:t>
      </w:r>
    </w:p>
    <w:p w:rsidR="00BF3850" w:rsidRPr="00844B65" w:rsidRDefault="00BF3850" w:rsidP="00214676">
      <w:pPr>
        <w:pStyle w:val="Textoindependiente"/>
        <w:spacing w:before="7"/>
        <w:rPr>
          <w:sz w:val="32"/>
        </w:rPr>
      </w:pPr>
    </w:p>
    <w:p w:rsidR="00BF3850" w:rsidRPr="00844B65" w:rsidRDefault="009E6258" w:rsidP="00214676">
      <w:pPr>
        <w:pStyle w:val="Prrafodelista"/>
        <w:numPr>
          <w:ilvl w:val="1"/>
          <w:numId w:val="22"/>
        </w:numPr>
        <w:tabs>
          <w:tab w:val="left" w:pos="1640"/>
        </w:tabs>
        <w:ind w:right="110" w:hanging="359"/>
        <w:jc w:val="both"/>
      </w:pPr>
      <w:r w:rsidRPr="00844B65">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w:t>
      </w:r>
      <w:r w:rsidRPr="00844B65">
        <w:rPr>
          <w:spacing w:val="-9"/>
        </w:rPr>
        <w:t xml:space="preserve"> </w:t>
      </w:r>
      <w:r w:rsidRPr="00844B65">
        <w:t>impuesto.</w:t>
      </w:r>
    </w:p>
    <w:p w:rsidR="00BF3850" w:rsidRPr="00844B65" w:rsidRDefault="009E6258" w:rsidP="00214676">
      <w:pPr>
        <w:pStyle w:val="Textoindependiente"/>
        <w:spacing w:before="152"/>
        <w:ind w:left="1627" w:right="111"/>
        <w:jc w:val="both"/>
        <w:rPr>
          <w:sz w:val="22"/>
        </w:rPr>
      </w:pPr>
      <w:r w:rsidRPr="00844B65">
        <w:rPr>
          <w:sz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w:t>
      </w:r>
      <w:r w:rsidRPr="00844B65">
        <w:rPr>
          <w:spacing w:val="-4"/>
          <w:sz w:val="22"/>
        </w:rPr>
        <w:t xml:space="preserve"> </w:t>
      </w:r>
      <w:r w:rsidRPr="00844B65">
        <w:rPr>
          <w:sz w:val="22"/>
        </w:rPr>
        <w:t>Tributaria.</w:t>
      </w:r>
    </w:p>
    <w:p w:rsidR="00BF3850" w:rsidRPr="00844B65" w:rsidRDefault="009E6258" w:rsidP="00214676">
      <w:pPr>
        <w:pStyle w:val="Textoindependiente"/>
        <w:spacing w:before="153"/>
        <w:ind w:left="1628" w:right="109"/>
        <w:jc w:val="both"/>
        <w:rPr>
          <w:sz w:val="22"/>
        </w:rPr>
      </w:pPr>
      <w:r w:rsidRPr="00844B65">
        <w:rPr>
          <w:sz w:val="22"/>
        </w:rPr>
        <w:t>Las uniones temporales de empresarios deberán acreditar, una vez formalizada su constitución, el alta en el impuesto, sin perjuicio de la tributación que corresponda a las empresas integrantes de la misma.</w:t>
      </w:r>
    </w:p>
    <w:p w:rsidR="00BF3850" w:rsidRPr="00844B65" w:rsidRDefault="009E6258" w:rsidP="00214676">
      <w:pPr>
        <w:pStyle w:val="Prrafodelista"/>
        <w:numPr>
          <w:ilvl w:val="1"/>
          <w:numId w:val="22"/>
        </w:numPr>
        <w:tabs>
          <w:tab w:val="left" w:pos="1640"/>
        </w:tabs>
        <w:spacing w:before="84"/>
        <w:ind w:left="1632" w:right="111" w:hanging="355"/>
        <w:jc w:val="both"/>
      </w:pPr>
      <w:r w:rsidRPr="00844B65">
        <w:t>Certificación positiva expedida por la Agencia Estatal de la Administración Tributaria, en la que se contenga genéricamente el cumplimiento de los requisitos establecidos en el artículo 13 del</w:t>
      </w:r>
      <w:r w:rsidRPr="00844B65">
        <w:rPr>
          <w:spacing w:val="-3"/>
        </w:rPr>
        <w:t xml:space="preserve"> </w:t>
      </w:r>
      <w:r w:rsidRPr="00844B65">
        <w:t>RGLCAP.</w:t>
      </w:r>
    </w:p>
    <w:p w:rsidR="00BF3850" w:rsidRPr="00844B65" w:rsidRDefault="00BF3850" w:rsidP="00214676">
      <w:pPr>
        <w:pStyle w:val="Textoindependiente"/>
        <w:spacing w:before="8"/>
        <w:rPr>
          <w:sz w:val="22"/>
        </w:rPr>
      </w:pPr>
    </w:p>
    <w:p w:rsidR="00BF3850" w:rsidRPr="00844B65" w:rsidRDefault="009E6258" w:rsidP="00214676">
      <w:pPr>
        <w:pStyle w:val="Textoindependiente"/>
        <w:ind w:left="920" w:right="109"/>
        <w:jc w:val="both"/>
        <w:rPr>
          <w:sz w:val="22"/>
        </w:rPr>
      </w:pPr>
      <w:r w:rsidRPr="00844B65">
        <w:rPr>
          <w:sz w:val="22"/>
        </w:rPr>
        <w:t>Además, el propuesto adjudicatario no deberá tener deudas de naturaleza tributaria en período ejecu</w:t>
      </w:r>
      <w:r w:rsidR="00214676" w:rsidRPr="00844B65">
        <w:rPr>
          <w:sz w:val="22"/>
        </w:rPr>
        <w:t>tivo de pago con el Ayuntamiento</w:t>
      </w:r>
      <w:r w:rsidRPr="00844B65">
        <w:rPr>
          <w:sz w:val="22"/>
        </w:rPr>
        <w:t>. La Administración Local, de oficio, comprobará mediante los datos obrantes en la Tesorería el cumplimiento de dicha obligación.</w:t>
      </w:r>
    </w:p>
    <w:p w:rsidR="00BF3850" w:rsidRPr="00844B65" w:rsidRDefault="00BF3850" w:rsidP="00214676">
      <w:pPr>
        <w:pStyle w:val="Textoindependiente"/>
      </w:pPr>
    </w:p>
    <w:p w:rsidR="00BF3850" w:rsidRPr="00844B65" w:rsidRDefault="009E6258" w:rsidP="00214676">
      <w:pPr>
        <w:pStyle w:val="Textoindependiente"/>
        <w:ind w:left="1460"/>
      </w:pPr>
      <w:r w:rsidRPr="00844B65">
        <w:rPr>
          <w:sz w:val="22"/>
        </w:rPr>
        <w:t>Obligaciones con la Seguridad Social:</w:t>
      </w:r>
    </w:p>
    <w:p w:rsidR="00BF3850" w:rsidRPr="00844B65" w:rsidRDefault="009E6258" w:rsidP="00214676">
      <w:pPr>
        <w:pStyle w:val="Textoindependiente"/>
        <w:numPr>
          <w:ilvl w:val="0"/>
          <w:numId w:val="21"/>
        </w:numPr>
        <w:spacing w:before="207"/>
        <w:ind w:right="112"/>
        <w:jc w:val="both"/>
        <w:rPr>
          <w:sz w:val="22"/>
        </w:rPr>
      </w:pPr>
      <w:r w:rsidRPr="00844B65">
        <w:rPr>
          <w:sz w:val="22"/>
        </w:rPr>
        <w:t>Certificación positiva expedida por la Tesorería de la Seguridad Social, en la que se contenga genéricamente el cumplimiento de los requisitos establecidos en el artículo 14 del</w:t>
      </w:r>
      <w:r w:rsidRPr="00844B65">
        <w:rPr>
          <w:spacing w:val="-2"/>
          <w:sz w:val="22"/>
        </w:rPr>
        <w:t xml:space="preserve"> </w:t>
      </w:r>
      <w:r w:rsidRPr="00844B65">
        <w:rPr>
          <w:sz w:val="22"/>
        </w:rPr>
        <w:t>RGLCAP.</w:t>
      </w:r>
    </w:p>
    <w:p w:rsidR="00BF3850" w:rsidRPr="00844B65" w:rsidRDefault="00BF3850" w:rsidP="00214676">
      <w:pPr>
        <w:pStyle w:val="Textoindependiente"/>
      </w:pPr>
    </w:p>
    <w:p w:rsidR="00BF3850" w:rsidRPr="00844B65" w:rsidRDefault="009E6258" w:rsidP="00214676">
      <w:pPr>
        <w:pStyle w:val="Textoindependiente"/>
        <w:spacing w:before="153"/>
        <w:ind w:left="1459" w:right="110"/>
        <w:jc w:val="both"/>
        <w:rPr>
          <w:sz w:val="22"/>
        </w:rPr>
      </w:pPr>
      <w:r w:rsidRPr="00844B65">
        <w:rPr>
          <w:sz w:val="22"/>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844B65">
        <w:rPr>
          <w:spacing w:val="-2"/>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BF3850" w:rsidRPr="00844B65" w:rsidRDefault="00BF3850" w:rsidP="00214676">
      <w:pPr>
        <w:pStyle w:val="Textoindependiente"/>
      </w:pPr>
    </w:p>
    <w:p w:rsidR="00BF3850" w:rsidRPr="00844B65" w:rsidRDefault="009E6258" w:rsidP="00214676">
      <w:pPr>
        <w:pStyle w:val="Textoindependiente"/>
        <w:spacing w:before="152"/>
        <w:ind w:left="919" w:right="109"/>
        <w:jc w:val="both"/>
        <w:rPr>
          <w:sz w:val="22"/>
        </w:rPr>
      </w:pPr>
      <w:r w:rsidRPr="00844B65">
        <w:rPr>
          <w:sz w:val="22"/>
        </w:rPr>
        <w:t xml:space="preserve">Presentada la documentación y, en los casos en que resulte preceptiva, previa fiscalización del compromiso del gasto por la Intervención, en un plazo no superior a 5 días, se procederá a adjudicar el contrato a favor del licitador propuesto como adjudicatario, procediéndose, una </w:t>
      </w:r>
      <w:r w:rsidRPr="00844B65">
        <w:rPr>
          <w:sz w:val="22"/>
        </w:rPr>
        <w:lastRenderedPageBreak/>
        <w:t>vez adjudicado el mismo, a su formalización. En caso contrario, se entenderá que el licitador ha retirado su oferta, procediéndose a exigirle el importe del 3% del presupuesto base de licitación, IVA excluido,</w:t>
      </w:r>
      <w:r w:rsidRPr="00844B65">
        <w:rPr>
          <w:spacing w:val="41"/>
          <w:sz w:val="22"/>
        </w:rPr>
        <w:t xml:space="preserve"> </w:t>
      </w:r>
      <w:r w:rsidRPr="00844B65">
        <w:rPr>
          <w:sz w:val="22"/>
        </w:rPr>
        <w:t>en concepto de penalidad, sin perjuicio de lo establecido en la letra a) del apartado 2 del artículo 71, y se efectuará propuesta de adjudicación a favor del</w:t>
      </w:r>
      <w:r w:rsidRPr="00844B65">
        <w:rPr>
          <w:spacing w:val="41"/>
          <w:sz w:val="22"/>
        </w:rPr>
        <w:t xml:space="preserve"> </w:t>
      </w:r>
      <w:r w:rsidRPr="00844B65">
        <w:rPr>
          <w:sz w:val="22"/>
        </w:rPr>
        <w:t>siguiente candidato en puntuación, otorgándole el plazo de 7 días hábiles para presentar la documentación que le sea</w:t>
      </w:r>
      <w:r w:rsidRPr="00844B65">
        <w:rPr>
          <w:spacing w:val="-2"/>
          <w:sz w:val="22"/>
        </w:rPr>
        <w:t xml:space="preserve"> </w:t>
      </w:r>
      <w:r w:rsidRPr="00844B65">
        <w:rPr>
          <w:sz w:val="22"/>
        </w:rPr>
        <w:t>requerida.</w:t>
      </w:r>
    </w:p>
    <w:p w:rsidR="00BF3850" w:rsidRPr="00844B65" w:rsidRDefault="009E6258" w:rsidP="00214676">
      <w:pPr>
        <w:pStyle w:val="Textoindependiente"/>
        <w:spacing w:before="84"/>
        <w:ind w:left="919" w:right="110"/>
        <w:jc w:val="both"/>
        <w:rPr>
          <w:sz w:val="22"/>
        </w:rPr>
      </w:pPr>
      <w:r w:rsidRPr="00844B65">
        <w:rPr>
          <w:sz w:val="22"/>
        </w:rPr>
        <w:t>La adjudicación se notificará a los licitadores, debiendo ser publicada en el perfil del contratante en el plazo de 15 días.</w:t>
      </w:r>
    </w:p>
    <w:p w:rsidR="00BF3850" w:rsidRPr="00844B65" w:rsidRDefault="009E6258" w:rsidP="00214676">
      <w:pPr>
        <w:pStyle w:val="Textoindependiente"/>
        <w:spacing w:before="120"/>
        <w:ind w:left="919" w:right="112"/>
        <w:jc w:val="both"/>
        <w:rPr>
          <w:sz w:val="22"/>
        </w:rPr>
      </w:pPr>
      <w:r w:rsidRPr="00844B65">
        <w:rPr>
          <w:sz w:val="22"/>
        </w:rPr>
        <w:t>El órgano de contratación podrá declarar desierta la licitación, en su caso, a propuesta de la mesa de contratación, cuando no exista ninguna oferta o proposición que sea admisible de acuerdo con los criterios que figuran en el</w:t>
      </w:r>
      <w:r w:rsidRPr="00844B65">
        <w:rPr>
          <w:spacing w:val="-16"/>
          <w:sz w:val="22"/>
        </w:rPr>
        <w:t xml:space="preserve"> </w:t>
      </w:r>
      <w:r w:rsidRPr="00844B65">
        <w:rPr>
          <w:sz w:val="22"/>
        </w:rPr>
        <w:t>pliego.</w:t>
      </w:r>
    </w:p>
    <w:p w:rsidR="00BF3850" w:rsidRPr="00844B65" w:rsidRDefault="009E6258" w:rsidP="00214676">
      <w:pPr>
        <w:pStyle w:val="Textoindependiente"/>
        <w:spacing w:before="120"/>
        <w:ind w:left="919" w:right="111"/>
        <w:jc w:val="both"/>
        <w:rPr>
          <w:sz w:val="22"/>
        </w:rPr>
      </w:pPr>
      <w:r w:rsidRPr="00844B65">
        <w:rPr>
          <w:sz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rsidR="00BF3850" w:rsidRPr="00844B65" w:rsidRDefault="00BF3850" w:rsidP="00214676">
      <w:pPr>
        <w:pStyle w:val="Textoindependiente"/>
        <w:spacing w:before="10"/>
      </w:pPr>
    </w:p>
    <w:p w:rsidR="00BF3850" w:rsidRPr="00844B65" w:rsidRDefault="009E6258" w:rsidP="00214676">
      <w:pPr>
        <w:pStyle w:val="Prrafodelista"/>
        <w:numPr>
          <w:ilvl w:val="0"/>
          <w:numId w:val="20"/>
        </w:numPr>
        <w:tabs>
          <w:tab w:val="left" w:pos="1640"/>
        </w:tabs>
        <w:ind w:right="112"/>
        <w:jc w:val="both"/>
      </w:pPr>
      <w:r w:rsidRPr="00844B65">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3850" w:rsidRPr="00844B65" w:rsidRDefault="009E6258" w:rsidP="00214676">
      <w:pPr>
        <w:pStyle w:val="Prrafodelista"/>
        <w:numPr>
          <w:ilvl w:val="0"/>
          <w:numId w:val="20"/>
        </w:numPr>
        <w:tabs>
          <w:tab w:val="left" w:pos="1640"/>
        </w:tabs>
        <w:spacing w:before="120"/>
        <w:ind w:right="111"/>
        <w:jc w:val="both"/>
      </w:pPr>
      <w:r w:rsidRPr="00844B65">
        <w:t>Menor porcentaje de contratos temporales en la plantilla de cada una de las empresas.</w:t>
      </w:r>
    </w:p>
    <w:p w:rsidR="00BF3850" w:rsidRPr="00844B65" w:rsidRDefault="009E6258" w:rsidP="00214676">
      <w:pPr>
        <w:pStyle w:val="Prrafodelista"/>
        <w:numPr>
          <w:ilvl w:val="0"/>
          <w:numId w:val="20"/>
        </w:numPr>
        <w:tabs>
          <w:tab w:val="left" w:pos="1640"/>
        </w:tabs>
        <w:spacing w:before="120"/>
        <w:ind w:right="111"/>
        <w:jc w:val="both"/>
      </w:pPr>
      <w:r w:rsidRPr="00844B65">
        <w:t>Mayor porcentaje de mujeres empleadas en la plantilla de cada una de las empresas.</w:t>
      </w:r>
    </w:p>
    <w:p w:rsidR="00BF3850" w:rsidRPr="00844B65" w:rsidRDefault="009E6258" w:rsidP="00214676">
      <w:pPr>
        <w:pStyle w:val="Prrafodelista"/>
        <w:numPr>
          <w:ilvl w:val="0"/>
          <w:numId w:val="20"/>
        </w:numPr>
        <w:tabs>
          <w:tab w:val="left" w:pos="1640"/>
        </w:tabs>
        <w:spacing w:before="120"/>
        <w:ind w:right="112"/>
        <w:jc w:val="both"/>
      </w:pPr>
      <w:r w:rsidRPr="00844B65">
        <w:t>El sorteo, en caso de que la aplicación de los anteriores criterios no hubiera dado lugar a</w:t>
      </w:r>
      <w:r w:rsidRPr="00844B65">
        <w:rPr>
          <w:spacing w:val="-2"/>
        </w:rPr>
        <w:t xml:space="preserve"> </w:t>
      </w:r>
      <w:r w:rsidRPr="00844B65">
        <w:t>desempate.</w:t>
      </w:r>
    </w:p>
    <w:p w:rsidR="00BF3850" w:rsidRPr="00844B65" w:rsidRDefault="009E6258" w:rsidP="00214676">
      <w:pPr>
        <w:pStyle w:val="Textoindependiente"/>
        <w:spacing w:before="120"/>
        <w:ind w:left="919" w:right="109"/>
        <w:jc w:val="both"/>
        <w:rPr>
          <w:sz w:val="22"/>
        </w:rPr>
      </w:pPr>
      <w:r w:rsidRPr="00844B65">
        <w:rPr>
          <w:sz w:val="22"/>
        </w:rPr>
        <w:t>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w:t>
      </w:r>
      <w:r w:rsidRPr="00844B65">
        <w:rPr>
          <w:spacing w:val="-1"/>
          <w:sz w:val="22"/>
        </w:rPr>
        <w:t xml:space="preserve"> </w:t>
      </w:r>
      <w:r w:rsidRPr="00844B65">
        <w:rPr>
          <w:sz w:val="22"/>
        </w:rPr>
        <w:t>referidos.</w:t>
      </w:r>
    </w:p>
    <w:p w:rsidR="00BF3850" w:rsidRPr="00844B65" w:rsidRDefault="00BF3850">
      <w:pPr>
        <w:pStyle w:val="Textoindependiente"/>
        <w:spacing w:before="9"/>
        <w:rPr>
          <w:sz w:val="28"/>
        </w:rPr>
      </w:pPr>
    </w:p>
    <w:p w:rsidR="00BF3850" w:rsidRPr="00844B65" w:rsidRDefault="009E6258">
      <w:pPr>
        <w:pStyle w:val="Ttulo1"/>
        <w:jc w:val="both"/>
      </w:pPr>
      <w:bookmarkStart w:id="11" w:name="_TOC_250044"/>
      <w:bookmarkEnd w:id="11"/>
      <w:r w:rsidRPr="00844B65">
        <w:t>Cláusula 27. Perfección y formalización del contrato.</w:t>
      </w:r>
    </w:p>
    <w:p w:rsidR="00DC35FC" w:rsidRDefault="00DC35FC" w:rsidP="00214676">
      <w:pPr>
        <w:pStyle w:val="Textoindependiente"/>
        <w:ind w:left="919"/>
        <w:jc w:val="both"/>
        <w:rPr>
          <w:sz w:val="22"/>
        </w:rPr>
      </w:pPr>
    </w:p>
    <w:p w:rsidR="00BF3850" w:rsidRPr="00844B65" w:rsidRDefault="009E6258" w:rsidP="00214676">
      <w:pPr>
        <w:pStyle w:val="Textoindependiente"/>
        <w:ind w:left="919"/>
        <w:jc w:val="both"/>
        <w:rPr>
          <w:sz w:val="22"/>
        </w:rPr>
      </w:pPr>
      <w:r w:rsidRPr="00844B65">
        <w:rPr>
          <w:sz w:val="22"/>
        </w:rPr>
        <w:t>El contrato se perfeccionará con su formalización.</w:t>
      </w:r>
    </w:p>
    <w:p w:rsidR="00BF3850" w:rsidRPr="00844B65" w:rsidRDefault="009E6258" w:rsidP="00214676">
      <w:pPr>
        <w:pStyle w:val="Textoindependiente"/>
        <w:ind w:left="919" w:right="112"/>
        <w:jc w:val="both"/>
        <w:rPr>
          <w:sz w:val="22"/>
        </w:rPr>
      </w:pPr>
      <w:r w:rsidRPr="00844B65">
        <w:rPr>
          <w:sz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w:t>
      </w:r>
      <w:r w:rsidRPr="00844B65">
        <w:rPr>
          <w:spacing w:val="-6"/>
          <w:sz w:val="22"/>
        </w:rPr>
        <w:t xml:space="preserve"> </w:t>
      </w:r>
      <w:r w:rsidRPr="00844B65">
        <w:rPr>
          <w:sz w:val="22"/>
        </w:rPr>
        <w:t>formalización.</w:t>
      </w:r>
    </w:p>
    <w:p w:rsidR="00BF3850" w:rsidRPr="00844B65" w:rsidRDefault="009E6258" w:rsidP="00214676">
      <w:pPr>
        <w:pStyle w:val="Textoindependiente"/>
        <w:spacing w:before="84"/>
        <w:ind w:left="919" w:right="108"/>
        <w:jc w:val="both"/>
        <w:rPr>
          <w:sz w:val="22"/>
        </w:rPr>
      </w:pPr>
      <w:r w:rsidRPr="00844B65">
        <w:rPr>
          <w:sz w:val="22"/>
        </w:rPr>
        <w:t>La formalización del contrato deberá efectuarse no más tarde de los quince días hábiles siguientes a aquél en que se reciba la notificación de la adjudicación a los licitadores en la forma prevista en el artículo 151 LCSP.</w:t>
      </w:r>
    </w:p>
    <w:p w:rsidR="00BF3850" w:rsidRPr="00844B65" w:rsidRDefault="00BF3850" w:rsidP="00214676">
      <w:pPr>
        <w:pStyle w:val="Textoindependiente"/>
        <w:spacing w:before="9"/>
      </w:pPr>
    </w:p>
    <w:p w:rsidR="00BF3850" w:rsidRPr="00844B65" w:rsidRDefault="009E6258" w:rsidP="00FC3161">
      <w:pPr>
        <w:pStyle w:val="Textoindependiente"/>
        <w:spacing w:before="1"/>
        <w:ind w:left="919" w:right="111"/>
        <w:jc w:val="both"/>
        <w:rPr>
          <w:sz w:val="22"/>
        </w:rPr>
      </w:pPr>
      <w:r w:rsidRPr="00844B65">
        <w:rPr>
          <w:sz w:val="22"/>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w:t>
      </w:r>
      <w:r w:rsidR="00FC3161">
        <w:rPr>
          <w:sz w:val="22"/>
        </w:rPr>
        <w:t xml:space="preserve"> </w:t>
      </w:r>
      <w:r w:rsidRPr="00844B65">
        <w:rPr>
          <w:sz w:val="22"/>
        </w:rPr>
        <w:t>b) del apartado 2 del artículo 71 LCSP.</w:t>
      </w:r>
    </w:p>
    <w:p w:rsidR="00BF3850" w:rsidRPr="00844B65" w:rsidRDefault="00BF3850" w:rsidP="00214676">
      <w:pPr>
        <w:pStyle w:val="Textoindependiente"/>
        <w:spacing w:before="6"/>
        <w:rPr>
          <w:sz w:val="32"/>
        </w:rPr>
      </w:pPr>
    </w:p>
    <w:p w:rsidR="00BF3850" w:rsidRPr="00844B65" w:rsidRDefault="009E6258" w:rsidP="00214676">
      <w:pPr>
        <w:pStyle w:val="Textoindependiente"/>
        <w:spacing w:before="1"/>
        <w:ind w:left="919" w:right="110"/>
        <w:jc w:val="both"/>
        <w:rPr>
          <w:sz w:val="22"/>
        </w:rPr>
      </w:pPr>
      <w:r w:rsidRPr="00844B65">
        <w:rPr>
          <w:sz w:val="22"/>
        </w:rPr>
        <w:t xml:space="preserve">En aquellos casos que de conformidad con el </w:t>
      </w:r>
      <w:r w:rsidRPr="00844B65">
        <w:rPr>
          <w:b/>
          <w:sz w:val="22"/>
        </w:rPr>
        <w:t xml:space="preserve">apartado 14 del Anexo I </w:t>
      </w:r>
      <w:r w:rsidRPr="00844B65">
        <w:rPr>
          <w:sz w:val="22"/>
        </w:rPr>
        <w:t xml:space="preserve">al pliego, el órgano </w:t>
      </w:r>
      <w:r w:rsidRPr="00844B65">
        <w:rPr>
          <w:sz w:val="22"/>
        </w:rPr>
        <w:lastRenderedPageBreak/>
        <w:t>de contratación haya exigido que las empresas no comunitarias que resulten adjudicatarias de contratos de obras abran una sucursal en España, la misma deberá haberse realizado conforme a lo establecido en el artículo 68.2 LCSP.</w:t>
      </w:r>
    </w:p>
    <w:p w:rsidR="00214676" w:rsidRPr="00844B65" w:rsidRDefault="00214676">
      <w:pPr>
        <w:pStyle w:val="Ttulo1"/>
        <w:ind w:left="798"/>
        <w:jc w:val="center"/>
      </w:pPr>
      <w:bookmarkStart w:id="12" w:name="_TOC_250043"/>
      <w:bookmarkEnd w:id="12"/>
    </w:p>
    <w:p w:rsidR="00BF3850" w:rsidRPr="00844B65" w:rsidRDefault="009E6258">
      <w:pPr>
        <w:pStyle w:val="Ttulo1"/>
        <w:ind w:left="798"/>
        <w:jc w:val="center"/>
      </w:pPr>
      <w:r w:rsidRPr="00844B65">
        <w:t>TÍTULO III. EJECUCIÓN DEL CONTRATO.</w:t>
      </w:r>
    </w:p>
    <w:p w:rsidR="00BF3850" w:rsidRPr="00844B65" w:rsidRDefault="009E6258">
      <w:pPr>
        <w:pStyle w:val="Ttulo1"/>
        <w:ind w:left="803"/>
        <w:jc w:val="center"/>
      </w:pPr>
      <w:bookmarkStart w:id="13" w:name="_TOC_250042"/>
      <w:bookmarkEnd w:id="13"/>
      <w:r w:rsidRPr="00844B65">
        <w:t>CAPÍTULO I. Derechos y obligaciones del contratista.</w:t>
      </w:r>
    </w:p>
    <w:p w:rsidR="00BF3850" w:rsidRPr="00844B65" w:rsidRDefault="00BF3850">
      <w:pPr>
        <w:pStyle w:val="Textoindependiente"/>
        <w:spacing w:before="7"/>
        <w:rPr>
          <w:b/>
          <w:sz w:val="33"/>
        </w:rPr>
      </w:pPr>
    </w:p>
    <w:p w:rsidR="00BF3850" w:rsidRPr="00844B65" w:rsidRDefault="009E6258">
      <w:pPr>
        <w:pStyle w:val="Ttulo2"/>
        <w:ind w:left="802"/>
        <w:jc w:val="center"/>
        <w:rPr>
          <w:u w:val="none"/>
        </w:rPr>
      </w:pPr>
      <w:bookmarkStart w:id="14" w:name="_TOC_250041"/>
      <w:bookmarkEnd w:id="14"/>
      <w:r w:rsidRPr="00844B65">
        <w:rPr>
          <w:u w:val="double"/>
        </w:rPr>
        <w:t>Sección primera. De los abonos al contratista</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15" w:name="_TOC_250040"/>
      <w:bookmarkEnd w:id="15"/>
      <w:r w:rsidRPr="00844B65">
        <w:rPr>
          <w:sz w:val="22"/>
        </w:rPr>
        <w:t>Cláusula 28. Abonos, mediciones y valoración.</w:t>
      </w:r>
    </w:p>
    <w:p w:rsidR="00BF3850" w:rsidRPr="00844B65" w:rsidRDefault="00BF3850" w:rsidP="00214676">
      <w:pPr>
        <w:pStyle w:val="Textoindependiente"/>
        <w:spacing w:before="7"/>
        <w:rPr>
          <w:b/>
          <w:sz w:val="32"/>
        </w:rPr>
      </w:pPr>
    </w:p>
    <w:p w:rsidR="00BF3850" w:rsidRPr="00844B65" w:rsidRDefault="009E6258" w:rsidP="00871656">
      <w:pPr>
        <w:pStyle w:val="Textoindependiente"/>
        <w:ind w:left="919" w:right="110"/>
        <w:jc w:val="both"/>
        <w:rPr>
          <w:sz w:val="22"/>
        </w:rPr>
      </w:pPr>
      <w:r w:rsidRPr="00844B65">
        <w:rPr>
          <w:sz w:val="22"/>
        </w:rPr>
        <w:t>Sólo se abonará al contratista la obra que realice conforme a los documentos del proyecto y, en su caso, a las órdenes recibidas por escrito de la dirección facultativo.</w:t>
      </w:r>
    </w:p>
    <w:p w:rsidR="00BF3850" w:rsidRPr="00844B65" w:rsidRDefault="00BF3850" w:rsidP="00871656">
      <w:pPr>
        <w:pStyle w:val="Textoindependiente"/>
        <w:spacing w:before="9"/>
      </w:pPr>
    </w:p>
    <w:p w:rsidR="00BF3850" w:rsidRPr="00844B65" w:rsidRDefault="009E6258" w:rsidP="00871656">
      <w:pPr>
        <w:pStyle w:val="Textoindependiente"/>
        <w:ind w:left="919" w:right="108"/>
        <w:jc w:val="both"/>
        <w:rPr>
          <w:sz w:val="22"/>
        </w:rPr>
      </w:pPr>
      <w:r w:rsidRPr="00844B65">
        <w:rPr>
          <w:sz w:val="22"/>
        </w:rPr>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09"/>
        <w:jc w:val="both"/>
        <w:rPr>
          <w:sz w:val="22"/>
        </w:rPr>
      </w:pPr>
      <w:r w:rsidRPr="00844B65">
        <w:rPr>
          <w:sz w:val="22"/>
        </w:rPr>
        <w:t>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w:t>
      </w:r>
      <w:r w:rsidR="00214676" w:rsidRPr="00844B65">
        <w:rPr>
          <w:sz w:val="22"/>
        </w:rPr>
        <w:t xml:space="preserve"> </w:t>
      </w:r>
      <w:r w:rsidRPr="00844B65">
        <w:rPr>
          <w:sz w:val="22"/>
        </w:rPr>
        <w:t>presupuesto o el contradictorio que proceda, teniendo en cuenta lo prevenido en los pliegos para los abonos de obras defectuosas, materiales acopiados, partidas alzadas y abonos a cuenta del equipo puesto en obra.</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0"/>
        <w:jc w:val="both"/>
        <w:rPr>
          <w:sz w:val="22"/>
        </w:rPr>
      </w:pPr>
      <w:r w:rsidRPr="00844B65">
        <w:rPr>
          <w:sz w:val="22"/>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844B65">
        <w:rPr>
          <w:sz w:val="22"/>
          <w:vertAlign w:val="superscript"/>
        </w:rPr>
        <w:t>,</w:t>
      </w:r>
      <w:r w:rsidRPr="00844B65">
        <w:rPr>
          <w:sz w:val="22"/>
        </w:rPr>
        <w:t xml:space="preserve"> que dará lugar a la certificación mensual, la que se expedirá por la Administración en los diez días siguientes al mes que corresponda.</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844B65">
        <w:rPr>
          <w:b/>
          <w:sz w:val="22"/>
        </w:rPr>
        <w:t xml:space="preserve">apartado 2 del Anexo I </w:t>
      </w:r>
      <w:r w:rsidRPr="00844B65">
        <w:rPr>
          <w:sz w:val="22"/>
        </w:rPr>
        <w:t>al presente pliego.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 xml:space="preserve">Para que haya lugar al inicio del cómputo de plazo para el devengo de intereses, el contratista </w:t>
      </w:r>
      <w:r w:rsidRPr="00844B65">
        <w:rPr>
          <w:sz w:val="22"/>
        </w:rPr>
        <w:lastRenderedPageBreak/>
        <w:t>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rsidR="00BF3850" w:rsidRPr="00844B65" w:rsidRDefault="00BF3850" w:rsidP="00214676">
      <w:pPr>
        <w:pStyle w:val="Textoindependiente"/>
        <w:spacing w:before="9"/>
      </w:pPr>
    </w:p>
    <w:p w:rsidR="00BF3850" w:rsidRPr="00844B65" w:rsidRDefault="009E6258" w:rsidP="00214676">
      <w:pPr>
        <w:pStyle w:val="Textoindependiente"/>
        <w:ind w:left="919" w:right="111"/>
        <w:jc w:val="both"/>
        <w:rPr>
          <w:sz w:val="22"/>
        </w:rPr>
      </w:pPr>
      <w:r w:rsidRPr="00844B65">
        <w:rPr>
          <w:sz w:val="22"/>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w:t>
      </w:r>
      <w:r w:rsidRPr="00844B65">
        <w:rPr>
          <w:spacing w:val="-5"/>
          <w:sz w:val="22"/>
        </w:rPr>
        <w:t xml:space="preserve"> </w:t>
      </w:r>
      <w:r w:rsidRPr="00844B65">
        <w:rPr>
          <w:sz w:val="22"/>
        </w:rPr>
        <w:t>servicio.</w:t>
      </w:r>
    </w:p>
    <w:p w:rsidR="00BF3850" w:rsidRPr="00844B65" w:rsidRDefault="00BF3850" w:rsidP="00214676">
      <w:pPr>
        <w:pStyle w:val="Textoindependiente"/>
        <w:spacing w:before="9"/>
      </w:pPr>
    </w:p>
    <w:p w:rsidR="00BF3850" w:rsidRPr="00844B65" w:rsidRDefault="009E6258" w:rsidP="00871656">
      <w:pPr>
        <w:pStyle w:val="Textoindependiente"/>
        <w:ind w:left="919" w:right="111"/>
        <w:jc w:val="both"/>
        <w:rPr>
          <w:sz w:val="22"/>
        </w:rPr>
      </w:pPr>
      <w:r w:rsidRPr="00844B65">
        <w:rPr>
          <w:sz w:val="22"/>
        </w:rPr>
        <w:t>En todo caso, si el contratista incumpliera el plazo de treinta días para presentar la factura ante el registro administrativo correspondiente en los términos establecidos en la normativa vigente sobre factura electrónica, el devengo de intereses no se</w:t>
      </w:r>
      <w:r w:rsidR="00214676" w:rsidRPr="00844B65">
        <w:rPr>
          <w:sz w:val="22"/>
        </w:rPr>
        <w:t xml:space="preserve"> </w:t>
      </w:r>
      <w:r w:rsidRPr="00844B65">
        <w:rPr>
          <w:sz w:val="22"/>
        </w:rPr>
        <w:t>iniciará hasta transcurridos treinta días desde la fecha de la correcta presentación de la factura, sin que la Administración haya aprobado la conformidad, si procede, y efectuado el correspondiente</w:t>
      </w:r>
      <w:r w:rsidRPr="00844B65">
        <w:rPr>
          <w:spacing w:val="1"/>
          <w:sz w:val="22"/>
        </w:rPr>
        <w:t xml:space="preserve"> </w:t>
      </w:r>
      <w:r w:rsidRPr="00844B65">
        <w:rPr>
          <w:sz w:val="22"/>
        </w:rPr>
        <w:t>abono.</w:t>
      </w:r>
    </w:p>
    <w:p w:rsidR="00BF3850" w:rsidRPr="00844B65" w:rsidRDefault="00BF3850" w:rsidP="00871656">
      <w:pPr>
        <w:pStyle w:val="Textoindependiente"/>
        <w:spacing w:before="9"/>
      </w:pPr>
    </w:p>
    <w:p w:rsidR="00BF3850" w:rsidRPr="00844B65" w:rsidRDefault="009E6258" w:rsidP="00871656">
      <w:pPr>
        <w:pStyle w:val="Textoindependiente"/>
        <w:spacing w:before="1"/>
        <w:ind w:left="919" w:right="111"/>
        <w:jc w:val="both"/>
        <w:rPr>
          <w:sz w:val="22"/>
        </w:rPr>
      </w:pPr>
      <w:r w:rsidRPr="00844B65">
        <w:rPr>
          <w:sz w:val="22"/>
        </w:rPr>
        <w:t>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w:t>
      </w:r>
    </w:p>
    <w:p w:rsidR="00BF3850" w:rsidRPr="00844B65" w:rsidRDefault="00BF3850" w:rsidP="00871656">
      <w:pPr>
        <w:pStyle w:val="Textoindependiente"/>
        <w:spacing w:before="9"/>
      </w:pPr>
    </w:p>
    <w:p w:rsidR="00BF3850" w:rsidRPr="00844B65" w:rsidRDefault="009E6258" w:rsidP="00871656">
      <w:pPr>
        <w:pStyle w:val="Textoindependiente"/>
        <w:ind w:left="919" w:right="112"/>
        <w:jc w:val="both"/>
        <w:rPr>
          <w:sz w:val="22"/>
        </w:rPr>
      </w:pPr>
      <w:r w:rsidRPr="00844B65">
        <w:rPr>
          <w:sz w:val="22"/>
        </w:rPr>
        <w:t>Las partidas señaladas en el presupuesto a tanto alzado, se abonarán conforme se indica en el pliego de prescripciones técnicas particulares. En su defecto, se estará a lo dispuesto en el artículo 154 del</w:t>
      </w:r>
      <w:r w:rsidRPr="00844B65">
        <w:rPr>
          <w:spacing w:val="-1"/>
          <w:sz w:val="22"/>
        </w:rPr>
        <w:t xml:space="preserve"> </w:t>
      </w:r>
      <w:r w:rsidRPr="00844B65">
        <w:rPr>
          <w:sz w:val="22"/>
        </w:rPr>
        <w:t>RGLCAP.</w:t>
      </w:r>
    </w:p>
    <w:p w:rsidR="00BF3850" w:rsidRPr="00844B65" w:rsidRDefault="00BF3850" w:rsidP="00871656">
      <w:pPr>
        <w:pStyle w:val="Textoindependiente"/>
        <w:spacing w:before="9"/>
      </w:pPr>
    </w:p>
    <w:p w:rsidR="00BF3850" w:rsidRPr="00844B65" w:rsidRDefault="009E6258" w:rsidP="00871656">
      <w:pPr>
        <w:pStyle w:val="Textoindependiente"/>
        <w:ind w:left="919" w:right="109"/>
        <w:jc w:val="both"/>
        <w:rPr>
          <w:sz w:val="22"/>
        </w:rPr>
      </w:pPr>
      <w:r w:rsidRPr="00844B65">
        <w:rPr>
          <w:sz w:val="22"/>
        </w:rPr>
        <w:t xml:space="preserve">El contratista, previa petición escrita, tendrá derecho a percibir abonos a cuenta por materiales acopiados y por instalaciones o equipos, en la forma y con las garantías que, a tal efecto determinan los artículos 155 a 157 del RGLCAP. La cuantía y condiciones se encuentran señaladas en el </w:t>
      </w:r>
      <w:r w:rsidRPr="00844B65">
        <w:rPr>
          <w:b/>
          <w:sz w:val="22"/>
        </w:rPr>
        <w:t xml:space="preserve">apartado 7 del Anexo I </w:t>
      </w:r>
      <w:r w:rsidRPr="00844B65">
        <w:rPr>
          <w:sz w:val="22"/>
        </w:rPr>
        <w:t>al presente pliego. Los referidos pagos serán asegurados mediante la prestación de la garantía que se especifica en dicho apartado.</w:t>
      </w:r>
    </w:p>
    <w:p w:rsidR="00BF3850" w:rsidRPr="00844B65" w:rsidRDefault="00BF3850">
      <w:pPr>
        <w:pStyle w:val="Textoindependiente"/>
        <w:spacing w:before="9"/>
      </w:pPr>
    </w:p>
    <w:p w:rsidR="00BF3850" w:rsidRPr="00844B65" w:rsidRDefault="009E6258">
      <w:pPr>
        <w:pStyle w:val="Ttulo2"/>
        <w:spacing w:before="1"/>
        <w:ind w:left="2561"/>
        <w:rPr>
          <w:u w:val="none"/>
        </w:rPr>
      </w:pPr>
      <w:bookmarkStart w:id="16" w:name="_TOC_250039"/>
      <w:bookmarkEnd w:id="16"/>
      <w:r w:rsidRPr="00844B65">
        <w:rPr>
          <w:u w:val="double"/>
        </w:rPr>
        <w:t>Sección segunda. De las exigencias al contratista.</w:t>
      </w:r>
    </w:p>
    <w:p w:rsidR="00BF3850" w:rsidRPr="00844B65" w:rsidRDefault="00BF3850">
      <w:pPr>
        <w:pStyle w:val="Textoindependiente"/>
        <w:rPr>
          <w:b/>
          <w:i/>
          <w:sz w:val="20"/>
        </w:rPr>
      </w:pPr>
    </w:p>
    <w:p w:rsidR="00BF3850" w:rsidRPr="00844B65" w:rsidRDefault="009E6258">
      <w:pPr>
        <w:pStyle w:val="Ttulo1"/>
        <w:spacing w:before="93"/>
        <w:rPr>
          <w:sz w:val="22"/>
        </w:rPr>
      </w:pPr>
      <w:bookmarkStart w:id="17" w:name="_TOC_250038"/>
      <w:bookmarkEnd w:id="17"/>
      <w:r w:rsidRPr="00844B65">
        <w:rPr>
          <w:sz w:val="22"/>
        </w:rPr>
        <w:t>Cláusula 29. Obligaciones, gastos e impuestos exigibles al contratista.</w:t>
      </w:r>
    </w:p>
    <w:p w:rsidR="00BF3850" w:rsidRPr="00844B65" w:rsidRDefault="00BF3850">
      <w:pPr>
        <w:pStyle w:val="Textoindependiente"/>
        <w:spacing w:before="6"/>
        <w:rPr>
          <w:b/>
          <w:sz w:val="32"/>
        </w:rPr>
      </w:pPr>
    </w:p>
    <w:p w:rsidR="00BF3850" w:rsidRPr="00844B65" w:rsidRDefault="009E6258" w:rsidP="00214676">
      <w:pPr>
        <w:pStyle w:val="Textoindependiente"/>
        <w:spacing w:before="1"/>
        <w:ind w:left="919" w:right="111"/>
        <w:jc w:val="both"/>
        <w:rPr>
          <w:sz w:val="22"/>
        </w:rPr>
      </w:pPr>
      <w:r w:rsidRPr="00844B65">
        <w:rPr>
          <w:sz w:val="22"/>
        </w:rPr>
        <w:t>El contrato se ejecutará con sujeción a las cláusulas del mismo y de acuerdo con las instrucciones que para su interpretación diera al contratista la dirección facultativa.</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w:t>
      </w:r>
      <w:r w:rsidRPr="00844B65">
        <w:rPr>
          <w:spacing w:val="-3"/>
          <w:sz w:val="22"/>
        </w:rPr>
        <w:t xml:space="preserve"> </w:t>
      </w:r>
      <w:r w:rsidRPr="00844B65">
        <w:rPr>
          <w:sz w:val="22"/>
        </w:rPr>
        <w:t>mismo.</w:t>
      </w:r>
    </w:p>
    <w:p w:rsidR="00BF3850" w:rsidRPr="00844B65" w:rsidRDefault="00BF3850">
      <w:pPr>
        <w:pStyle w:val="Textoindependiente"/>
        <w:spacing w:before="1"/>
      </w:pPr>
    </w:p>
    <w:p w:rsidR="00BF3850" w:rsidRPr="00844B65" w:rsidRDefault="009E6258" w:rsidP="00214676">
      <w:pPr>
        <w:pStyle w:val="Textoindependiente"/>
        <w:spacing w:before="92"/>
        <w:ind w:left="919" w:right="112"/>
        <w:jc w:val="both"/>
        <w:rPr>
          <w:sz w:val="22"/>
        </w:rPr>
      </w:pPr>
      <w:r w:rsidRPr="00844B65">
        <w:rPr>
          <w:sz w:val="22"/>
        </w:rPr>
        <w:t>El contratista tendrá la obligación de colocar, a su cargo, carteles informativos de la obra, siguiendo los modelos e instrucciones de la Administración.</w:t>
      </w:r>
    </w:p>
    <w:p w:rsidR="00BF3850" w:rsidRPr="00844B65" w:rsidRDefault="00BF3850" w:rsidP="00214676">
      <w:pPr>
        <w:pStyle w:val="Textoindependiente"/>
        <w:spacing w:before="10"/>
      </w:pPr>
    </w:p>
    <w:p w:rsidR="00BF3850" w:rsidRPr="00844B65" w:rsidRDefault="009E6258" w:rsidP="00214676">
      <w:pPr>
        <w:pStyle w:val="Textoindependiente"/>
        <w:ind w:left="919" w:right="109"/>
        <w:jc w:val="both"/>
        <w:rPr>
          <w:b/>
          <w:i/>
          <w:sz w:val="22"/>
        </w:rPr>
      </w:pPr>
      <w:r w:rsidRPr="00844B65">
        <w:rPr>
          <w:sz w:val="22"/>
        </w:rPr>
        <w:t xml:space="preserve">El contratista está obligado no sólo a la ejecución de las obras, sino también a su conservación y policía hasta la recepción y durante el </w:t>
      </w:r>
      <w:r w:rsidR="00F657EE">
        <w:rPr>
          <w:sz w:val="22"/>
        </w:rPr>
        <w:t>plazo de garantía de las mismas</w:t>
      </w:r>
      <w:r w:rsidRPr="00844B65">
        <w:rPr>
          <w:sz w:val="22"/>
        </w:rPr>
        <w:t xml:space="preserve">. </w:t>
      </w:r>
    </w:p>
    <w:p w:rsidR="00BF3850" w:rsidRPr="00844B65" w:rsidRDefault="00BF3850" w:rsidP="00214676">
      <w:pPr>
        <w:pStyle w:val="Textoindependiente"/>
        <w:spacing w:before="9"/>
        <w:rPr>
          <w:b/>
          <w:i/>
        </w:rPr>
      </w:pPr>
    </w:p>
    <w:p w:rsidR="00BF3850" w:rsidRPr="00844B65" w:rsidRDefault="009E6258" w:rsidP="00214676">
      <w:pPr>
        <w:pStyle w:val="Textoindependiente"/>
        <w:ind w:left="920" w:right="112"/>
        <w:jc w:val="both"/>
        <w:rPr>
          <w:sz w:val="22"/>
        </w:rPr>
      </w:pPr>
      <w:r w:rsidRPr="00844B65">
        <w:rPr>
          <w:sz w:val="22"/>
        </w:rPr>
        <w:t>Tanto en las ofertas que formulen los licitadores como en las propuestas de adjudicación, se entenderán comprendidos, a todos los efectos, los tributos de cualquier índole que graven los diversos conceptos.</w:t>
      </w:r>
    </w:p>
    <w:p w:rsidR="00BF3850" w:rsidRPr="00844B65" w:rsidRDefault="00BF3850" w:rsidP="00214676">
      <w:pPr>
        <w:pStyle w:val="Textoindependiente"/>
        <w:spacing w:before="10"/>
      </w:pPr>
    </w:p>
    <w:p w:rsidR="00BF3850" w:rsidRPr="00844B65" w:rsidRDefault="009E6258" w:rsidP="00214676">
      <w:pPr>
        <w:pStyle w:val="Textoindependiente"/>
        <w:ind w:left="920" w:right="112"/>
        <w:jc w:val="both"/>
        <w:rPr>
          <w:sz w:val="22"/>
        </w:rPr>
      </w:pPr>
      <w:r w:rsidRPr="00844B65">
        <w:rPr>
          <w:sz w:val="22"/>
        </w:rPr>
        <w:t>No obstante, en todo caso, en la oferta económica, se indicará como partida independiente el importe del Impuesto sobre el Valor Añadido (IVA).</w:t>
      </w:r>
    </w:p>
    <w:p w:rsidR="00BF3850" w:rsidRPr="00844B65" w:rsidRDefault="00BF3850" w:rsidP="00214676">
      <w:pPr>
        <w:pStyle w:val="Textoindependiente"/>
        <w:spacing w:before="1"/>
      </w:pPr>
    </w:p>
    <w:p w:rsidR="00BF3850" w:rsidRPr="00844B65" w:rsidRDefault="009E6258">
      <w:pPr>
        <w:pStyle w:val="Ttulo2"/>
        <w:spacing w:before="92"/>
        <w:ind w:left="1020"/>
        <w:rPr>
          <w:u w:val="none"/>
        </w:rPr>
      </w:pPr>
      <w:bookmarkStart w:id="18" w:name="_TOC_250037"/>
      <w:bookmarkEnd w:id="18"/>
      <w:r w:rsidRPr="00844B65">
        <w:rPr>
          <w:u w:val="double"/>
        </w:rPr>
        <w:t>Sección tercera. De las disposiciones laborales y sociales y de transparencia</w:t>
      </w:r>
    </w:p>
    <w:p w:rsidR="00BF3850" w:rsidRPr="00844B65" w:rsidRDefault="00BF3850">
      <w:pPr>
        <w:pStyle w:val="Textoindependiente"/>
        <w:spacing w:before="7"/>
        <w:rPr>
          <w:b/>
          <w:i/>
          <w:sz w:val="25"/>
        </w:rPr>
      </w:pPr>
    </w:p>
    <w:p w:rsidR="00BF3850" w:rsidRPr="00844B65" w:rsidRDefault="009E6258">
      <w:pPr>
        <w:pStyle w:val="Ttulo1"/>
        <w:spacing w:before="92"/>
        <w:ind w:left="920"/>
        <w:jc w:val="both"/>
        <w:rPr>
          <w:sz w:val="22"/>
        </w:rPr>
      </w:pPr>
      <w:bookmarkStart w:id="19" w:name="_TOC_250036"/>
      <w:bookmarkEnd w:id="19"/>
      <w:r w:rsidRPr="00844B65">
        <w:rPr>
          <w:sz w:val="22"/>
        </w:rPr>
        <w:t>Cláusula 30. Obligaciones laborales, sociales y de transparencia.</w:t>
      </w:r>
    </w:p>
    <w:p w:rsidR="00BF3850" w:rsidRPr="00844B65" w:rsidRDefault="00BF3850">
      <w:pPr>
        <w:pStyle w:val="Textoindependiente"/>
        <w:spacing w:before="7"/>
        <w:rPr>
          <w:b/>
          <w:sz w:val="32"/>
        </w:rPr>
      </w:pPr>
    </w:p>
    <w:p w:rsidR="00BF3850" w:rsidRPr="00844B65" w:rsidRDefault="009E6258" w:rsidP="00214676">
      <w:pPr>
        <w:pStyle w:val="Textoindependiente"/>
        <w:ind w:left="920" w:right="110"/>
        <w:jc w:val="both"/>
        <w:rPr>
          <w:sz w:val="22"/>
        </w:rPr>
      </w:pPr>
      <w:r w:rsidRPr="00844B65">
        <w:rPr>
          <w:sz w:val="22"/>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w:t>
      </w:r>
      <w:r w:rsidRPr="00844B65">
        <w:rPr>
          <w:spacing w:val="42"/>
          <w:sz w:val="22"/>
        </w:rPr>
        <w:t xml:space="preserve"> </w:t>
      </w:r>
      <w:r w:rsidRPr="00844B65">
        <w:rPr>
          <w:sz w:val="22"/>
        </w:rPr>
        <w:t>sobre Prevención de Riesgos Laborales, y del Reglamento de los Servicios de Prevención, aprobado por Real Decreto 39/1997, de 17 de enero, así como de las normas que se promulguen durante la ejecución del contrato.</w:t>
      </w:r>
    </w:p>
    <w:p w:rsidR="00BF3850" w:rsidRPr="00844B65" w:rsidRDefault="00BF3850" w:rsidP="00214676">
      <w:pPr>
        <w:pStyle w:val="Textoindependiente"/>
        <w:spacing w:before="10"/>
      </w:pPr>
    </w:p>
    <w:p w:rsidR="00BF3850" w:rsidRPr="00844B65" w:rsidRDefault="009E6258" w:rsidP="00214676">
      <w:pPr>
        <w:pStyle w:val="Textoindependiente"/>
        <w:ind w:left="920" w:right="108"/>
        <w:jc w:val="both"/>
        <w:rPr>
          <w:sz w:val="22"/>
        </w:rPr>
      </w:pPr>
      <w:r w:rsidRPr="00844B65">
        <w:rPr>
          <w:sz w:val="22"/>
        </w:rPr>
        <w:t>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w:t>
      </w:r>
    </w:p>
    <w:p w:rsidR="00BF3850" w:rsidRPr="00844B65" w:rsidRDefault="00BF3850" w:rsidP="00214676">
      <w:pPr>
        <w:pStyle w:val="Textoindependiente"/>
        <w:spacing w:before="9"/>
      </w:pPr>
    </w:p>
    <w:p w:rsidR="00BF3850" w:rsidRPr="00844B65" w:rsidRDefault="009E6258" w:rsidP="008C241F">
      <w:pPr>
        <w:pStyle w:val="Textoindependiente"/>
        <w:spacing w:before="1"/>
        <w:ind w:left="920"/>
        <w:jc w:val="both"/>
        <w:rPr>
          <w:sz w:val="22"/>
        </w:rPr>
      </w:pPr>
      <w:r w:rsidRPr="00844B65">
        <w:rPr>
          <w:sz w:val="22"/>
        </w:rPr>
        <w:t>Asimismo, de conformidad con lo establecido en el artículo 4 de la Ley 19/2013, de</w:t>
      </w:r>
      <w:r w:rsidR="008C241F" w:rsidRPr="00844B65">
        <w:rPr>
          <w:sz w:val="22"/>
        </w:rPr>
        <w:t xml:space="preserve"> </w:t>
      </w:r>
      <w:r w:rsidRPr="00844B65">
        <w:rPr>
          <w:sz w:val="22"/>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 municipal.</w:t>
      </w:r>
    </w:p>
    <w:p w:rsidR="00BF3850" w:rsidRPr="00844B65" w:rsidRDefault="00BF3850" w:rsidP="00214676">
      <w:pPr>
        <w:pStyle w:val="Textoindependiente"/>
        <w:spacing w:before="9"/>
      </w:pPr>
    </w:p>
    <w:p w:rsidR="00BF3850" w:rsidRPr="00844B65" w:rsidRDefault="009E6258" w:rsidP="00214676">
      <w:pPr>
        <w:pStyle w:val="Textoindependiente"/>
        <w:ind w:left="920" w:right="111"/>
        <w:jc w:val="both"/>
        <w:rPr>
          <w:sz w:val="22"/>
        </w:rPr>
      </w:pPr>
      <w:r w:rsidRPr="00844B65">
        <w:rPr>
          <w:sz w:val="22"/>
        </w:rPr>
        <w:t>El Reglamento de los Servicios de Prevención, aprobado por Real Decreto 39/1997, de 17 de enero, será de aplicación plena, sin perjuicio de las disposiciones específicas previstas en el Real Decreto 1627/1997, de 24 de octubre,</w:t>
      </w:r>
      <w:r w:rsidRPr="00844B65">
        <w:rPr>
          <w:spacing w:val="54"/>
          <w:sz w:val="22"/>
        </w:rPr>
        <w:t xml:space="preserve"> </w:t>
      </w:r>
      <w:r w:rsidRPr="00844B65">
        <w:rPr>
          <w:sz w:val="22"/>
        </w:rPr>
        <w:t>que</w:t>
      </w:r>
      <w:r w:rsidR="00214676" w:rsidRPr="00844B65">
        <w:rPr>
          <w:sz w:val="22"/>
        </w:rPr>
        <w:t xml:space="preserve"> </w:t>
      </w:r>
      <w:r w:rsidRPr="00844B65">
        <w:rPr>
          <w:sz w:val="22"/>
        </w:rPr>
        <w:t>establece las disposiciones mínimas de seguridad y salud aplicables a las obras de construcción.</w:t>
      </w:r>
    </w:p>
    <w:p w:rsidR="00BF3850" w:rsidRPr="00844B65" w:rsidRDefault="00BF3850">
      <w:pPr>
        <w:pStyle w:val="Textoindependiente"/>
        <w:spacing w:before="9"/>
      </w:pPr>
    </w:p>
    <w:p w:rsidR="00BF3850" w:rsidRPr="00844B65" w:rsidRDefault="009E6258">
      <w:pPr>
        <w:pStyle w:val="Ttulo1"/>
        <w:spacing w:before="1"/>
        <w:rPr>
          <w:sz w:val="22"/>
        </w:rPr>
      </w:pPr>
      <w:bookmarkStart w:id="20" w:name="_TOC_250035"/>
      <w:bookmarkEnd w:id="20"/>
      <w:r w:rsidRPr="00844B65">
        <w:rPr>
          <w:sz w:val="22"/>
        </w:rPr>
        <w:t>Cláusula 31. Barreras arquitectónicas.</w:t>
      </w:r>
    </w:p>
    <w:p w:rsidR="00BF3850" w:rsidRPr="00844B65" w:rsidRDefault="00BF3850">
      <w:pPr>
        <w:pStyle w:val="Textoindependiente"/>
        <w:spacing w:before="6"/>
        <w:rPr>
          <w:b/>
          <w:sz w:val="32"/>
        </w:rPr>
      </w:pPr>
    </w:p>
    <w:p w:rsidR="00BF3850" w:rsidRPr="00844B65" w:rsidRDefault="007143FE" w:rsidP="00214676">
      <w:pPr>
        <w:pStyle w:val="Textoindependiente"/>
        <w:ind w:left="919" w:right="109"/>
        <w:jc w:val="both"/>
        <w:rPr>
          <w:sz w:val="22"/>
        </w:rPr>
      </w:pPr>
      <w:r>
        <w:rPr>
          <w:sz w:val="22"/>
        </w:rPr>
        <w:t>E</w:t>
      </w:r>
      <w:r w:rsidR="009E6258" w:rsidRPr="00844B65">
        <w:rPr>
          <w:sz w:val="22"/>
        </w:rPr>
        <w:t xml:space="preserve">l contratista estará obligado a cumplir </w:t>
      </w:r>
      <w:r>
        <w:rPr>
          <w:sz w:val="22"/>
        </w:rPr>
        <w:t>con la Normativa autonómica de Cantabria sobre accesibilidad</w:t>
      </w:r>
      <w:r w:rsidR="009E6258" w:rsidRPr="00844B65">
        <w:rPr>
          <w:sz w:val="22"/>
        </w:rPr>
        <w:t>, a fin de garantizar la accesibilidad al medio de todos los ciudadanos con independencia de sus limitaciones.</w:t>
      </w:r>
    </w:p>
    <w:p w:rsidR="008C241F" w:rsidRPr="00844B65" w:rsidRDefault="008C241F">
      <w:pPr>
        <w:pStyle w:val="Ttulo2"/>
        <w:spacing w:line="288" w:lineRule="auto"/>
        <w:ind w:left="4930" w:right="468" w:hanging="3641"/>
        <w:rPr>
          <w:u w:val="double"/>
        </w:rPr>
      </w:pPr>
      <w:bookmarkStart w:id="21" w:name="_TOC_250034"/>
    </w:p>
    <w:p w:rsidR="00BF3850" w:rsidRPr="00844B65" w:rsidRDefault="009E6258">
      <w:pPr>
        <w:pStyle w:val="Ttulo2"/>
        <w:spacing w:line="288" w:lineRule="auto"/>
        <w:ind w:left="4930" w:right="468" w:hanging="3641"/>
        <w:rPr>
          <w:u w:val="none"/>
        </w:rPr>
      </w:pPr>
      <w:r w:rsidRPr="00844B65">
        <w:rPr>
          <w:u w:val="double"/>
        </w:rPr>
        <w:lastRenderedPageBreak/>
        <w:t>Sección cuarta: De la confidencialidad y protección de datos de carácter</w:t>
      </w:r>
      <w:r w:rsidRPr="00844B65">
        <w:rPr>
          <w:u w:val="none"/>
        </w:rPr>
        <w:t xml:space="preserve"> </w:t>
      </w:r>
      <w:bookmarkEnd w:id="21"/>
      <w:r w:rsidRPr="00844B65">
        <w:rPr>
          <w:u w:val="double"/>
        </w:rPr>
        <w:t>personal</w:t>
      </w:r>
    </w:p>
    <w:p w:rsidR="00BF3850" w:rsidRPr="00844B65" w:rsidRDefault="00BF3850">
      <w:pPr>
        <w:pStyle w:val="Textoindependiente"/>
        <w:spacing w:before="9"/>
        <w:rPr>
          <w:b/>
          <w:i/>
          <w:sz w:val="20"/>
        </w:rPr>
      </w:pPr>
    </w:p>
    <w:p w:rsidR="00BF3850" w:rsidRPr="00844B65" w:rsidRDefault="009E6258">
      <w:pPr>
        <w:pStyle w:val="Ttulo1"/>
        <w:spacing w:before="92"/>
        <w:rPr>
          <w:sz w:val="22"/>
        </w:rPr>
      </w:pPr>
      <w:bookmarkStart w:id="22" w:name="_TOC_250033"/>
      <w:bookmarkEnd w:id="22"/>
      <w:r w:rsidRPr="00844B65">
        <w:rPr>
          <w:sz w:val="22"/>
        </w:rPr>
        <w:t>Cláusula 32. Deber de confidencialidad.</w:t>
      </w:r>
    </w:p>
    <w:p w:rsidR="00BF3850" w:rsidRPr="00844B65" w:rsidRDefault="00BF3850">
      <w:pPr>
        <w:pStyle w:val="Textoindependiente"/>
        <w:spacing w:before="7"/>
        <w:rPr>
          <w:b/>
          <w:sz w:val="32"/>
        </w:rPr>
      </w:pPr>
    </w:p>
    <w:p w:rsidR="00BF3850" w:rsidRPr="00844B65" w:rsidRDefault="009E6258" w:rsidP="00214676">
      <w:pPr>
        <w:pStyle w:val="Textoindependiente"/>
        <w:ind w:left="919" w:right="112"/>
        <w:jc w:val="both"/>
        <w:rPr>
          <w:sz w:val="22"/>
        </w:rPr>
      </w:pPr>
      <w:r w:rsidRPr="00844B65">
        <w:rPr>
          <w:sz w:val="22"/>
        </w:rPr>
        <w:t>En relación con la confidencialidad será de aplicación lo dispuesto en el artículo 133 LCSP.</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Pr="00844B65">
        <w:rPr>
          <w:b/>
          <w:sz w:val="22"/>
        </w:rPr>
        <w:t xml:space="preserve">apartado 35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rsidR="00BF3850" w:rsidRPr="00844B65" w:rsidRDefault="00BF3850">
      <w:pPr>
        <w:pStyle w:val="Textoindependiente"/>
        <w:spacing w:before="9"/>
      </w:pPr>
    </w:p>
    <w:p w:rsidR="00BF3850" w:rsidRPr="00844B65" w:rsidRDefault="009E6258">
      <w:pPr>
        <w:pStyle w:val="Ttulo1"/>
        <w:rPr>
          <w:sz w:val="22"/>
        </w:rPr>
      </w:pPr>
      <w:bookmarkStart w:id="23" w:name="_TOC_250032"/>
      <w:bookmarkEnd w:id="23"/>
      <w:r w:rsidRPr="00844B65">
        <w:rPr>
          <w:sz w:val="22"/>
        </w:rPr>
        <w:t>Cláusula 33. Protección de datos de carácter personal.</w:t>
      </w:r>
    </w:p>
    <w:p w:rsidR="00BF3850" w:rsidRPr="00844B65" w:rsidRDefault="00BF3850">
      <w:pPr>
        <w:pStyle w:val="Textoindependiente"/>
        <w:spacing w:before="7"/>
        <w:rPr>
          <w:b/>
          <w:sz w:val="32"/>
        </w:rPr>
      </w:pPr>
    </w:p>
    <w:p w:rsidR="008C241F" w:rsidRPr="00844B65" w:rsidRDefault="009E6258" w:rsidP="008C241F">
      <w:pPr>
        <w:pStyle w:val="Textoindependiente"/>
        <w:ind w:left="919" w:right="109"/>
        <w:jc w:val="both"/>
        <w:rPr>
          <w:sz w:val="22"/>
        </w:rPr>
      </w:pPr>
      <w:r w:rsidRPr="00844B65">
        <w:rPr>
          <w:sz w:val="22"/>
        </w:rPr>
        <w:t>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w:t>
      </w:r>
    </w:p>
    <w:p w:rsidR="00BF3850" w:rsidRPr="00844B65" w:rsidRDefault="009E6258" w:rsidP="008C241F">
      <w:pPr>
        <w:pStyle w:val="Textoindependiente"/>
        <w:ind w:left="919" w:right="109"/>
        <w:jc w:val="both"/>
        <w:rPr>
          <w:sz w:val="22"/>
        </w:rPr>
      </w:pPr>
      <w:r w:rsidRPr="00844B65">
        <w:rPr>
          <w:sz w:val="22"/>
        </w:rPr>
        <w:t>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1"/>
        <w:jc w:val="both"/>
        <w:rPr>
          <w:sz w:val="22"/>
        </w:rPr>
      </w:pPr>
      <w:r w:rsidRPr="00844B65">
        <w:rPr>
          <w:sz w:val="22"/>
        </w:rPr>
        <w:t>El adjudicatario y su personal durante la realización de los servicios que se presten como consecuencia del cumplimiento del contrato, estarán sujetos al estricto cumplimiento de los documentos de seguridad de las dependencias municipales en las que se desarrolle su trabajo.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Si el contrato adjudicado implica el tratamiento de datos de carácter personal se deberá respetar en su integridad la Ley Orgánica 15/1999, de 13 de diciembre, de Protección de Datos de Carácter Personal, y su normativa de desarrollo, de conformidad con lo establecido en la disposición adicional</w:t>
      </w:r>
      <w:r w:rsidR="00214676" w:rsidRPr="00844B65">
        <w:rPr>
          <w:sz w:val="22"/>
        </w:rPr>
        <w:t xml:space="preserve"> vigésimo quinta de la LCSP.</w:t>
      </w:r>
    </w:p>
    <w:p w:rsidR="00BF3850" w:rsidRPr="00844B65" w:rsidRDefault="00BF3850">
      <w:pPr>
        <w:pStyle w:val="Textoindependiente"/>
        <w:spacing w:before="9"/>
        <w:rPr>
          <w:sz w:val="28"/>
        </w:rPr>
      </w:pPr>
    </w:p>
    <w:p w:rsidR="00BF3850" w:rsidRPr="00844B65" w:rsidRDefault="009E6258">
      <w:pPr>
        <w:pStyle w:val="Ttulo2"/>
        <w:ind w:left="1851"/>
        <w:rPr>
          <w:u w:val="none"/>
        </w:rPr>
      </w:pPr>
      <w:bookmarkStart w:id="24" w:name="_TOC_250031"/>
      <w:bookmarkEnd w:id="24"/>
      <w:r w:rsidRPr="00844B65">
        <w:rPr>
          <w:u w:val="double"/>
        </w:rPr>
        <w:t>Sección quinta. De los seguros y responsabilidades por daños</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25" w:name="_TOC_250030"/>
      <w:bookmarkEnd w:id="25"/>
      <w:r w:rsidRPr="00844B65">
        <w:rPr>
          <w:sz w:val="22"/>
        </w:rPr>
        <w:t>Cláusula 34. Seguros.</w:t>
      </w:r>
    </w:p>
    <w:p w:rsidR="00BF3850" w:rsidRPr="00844B65" w:rsidRDefault="00BF3850" w:rsidP="00871656">
      <w:pPr>
        <w:pStyle w:val="Textoindependiente"/>
        <w:spacing w:before="7"/>
        <w:rPr>
          <w:b/>
          <w:sz w:val="32"/>
        </w:rPr>
      </w:pPr>
    </w:p>
    <w:p w:rsidR="00BF3850" w:rsidRPr="00844B65" w:rsidRDefault="009E6258" w:rsidP="00871656">
      <w:pPr>
        <w:pStyle w:val="Textoindependiente"/>
        <w:ind w:left="919" w:right="111"/>
        <w:jc w:val="both"/>
        <w:rPr>
          <w:sz w:val="22"/>
        </w:rPr>
      </w:pPr>
      <w:r w:rsidRPr="00844B65">
        <w:rPr>
          <w:sz w:val="22"/>
        </w:rPr>
        <w:t>El contratista, estará obligado a suscribir, a su cargo, las p</w:t>
      </w:r>
      <w:r w:rsidR="00486C5C">
        <w:rPr>
          <w:sz w:val="22"/>
        </w:rPr>
        <w:t>ólizas de seguros que se indiquen, en su caso,</w:t>
      </w:r>
      <w:r w:rsidRPr="00844B65">
        <w:rPr>
          <w:sz w:val="22"/>
        </w:rPr>
        <w:t xml:space="preserve"> en el </w:t>
      </w:r>
      <w:r w:rsidRPr="00844B65">
        <w:rPr>
          <w:b/>
          <w:sz w:val="22"/>
        </w:rPr>
        <w:t xml:space="preserve">apartado 17 del Anexo I </w:t>
      </w:r>
      <w:r w:rsidRPr="00844B65">
        <w:rPr>
          <w:sz w:val="22"/>
        </w:rPr>
        <w:t>al presente pliego, por los conceptos, cuantías, coberturas, duración y condiciones que se establecen en el mismo.</w:t>
      </w:r>
    </w:p>
    <w:p w:rsidR="00BF3850" w:rsidRPr="00844B65" w:rsidRDefault="00BF3850" w:rsidP="00871656">
      <w:pPr>
        <w:pStyle w:val="Textoindependiente"/>
        <w:spacing w:before="9"/>
      </w:pPr>
    </w:p>
    <w:p w:rsidR="00BF3850" w:rsidRPr="00844B65" w:rsidRDefault="009E6258" w:rsidP="00871656">
      <w:pPr>
        <w:pStyle w:val="Ttulo1"/>
        <w:spacing w:before="1"/>
        <w:rPr>
          <w:sz w:val="22"/>
        </w:rPr>
      </w:pPr>
      <w:bookmarkStart w:id="26" w:name="_TOC_250029"/>
      <w:r w:rsidRPr="00844B65">
        <w:rPr>
          <w:sz w:val="22"/>
        </w:rPr>
        <w:lastRenderedPageBreak/>
        <w:t>Cláusula 35. Responsabilidad del contratista por daños y</w:t>
      </w:r>
      <w:r w:rsidRPr="00844B65">
        <w:rPr>
          <w:spacing w:val="-25"/>
          <w:sz w:val="22"/>
        </w:rPr>
        <w:t xml:space="preserve"> </w:t>
      </w:r>
      <w:bookmarkEnd w:id="26"/>
      <w:r w:rsidRPr="00844B65">
        <w:rPr>
          <w:sz w:val="22"/>
        </w:rPr>
        <w:t>perjuicios.</w:t>
      </w:r>
    </w:p>
    <w:p w:rsidR="00BF3850" w:rsidRPr="00844B65" w:rsidRDefault="00BF3850" w:rsidP="00871656">
      <w:pPr>
        <w:pStyle w:val="Textoindependiente"/>
        <w:spacing w:before="6"/>
        <w:rPr>
          <w:b/>
          <w:sz w:val="32"/>
        </w:rPr>
      </w:pPr>
    </w:p>
    <w:p w:rsidR="00BF3850" w:rsidRPr="00844B65" w:rsidRDefault="009E6258" w:rsidP="00871656">
      <w:pPr>
        <w:pStyle w:val="Textoindependiente"/>
        <w:ind w:left="919" w:right="109"/>
        <w:jc w:val="both"/>
        <w:rPr>
          <w:sz w:val="20"/>
        </w:rPr>
      </w:pPr>
      <w:r w:rsidRPr="00844B65">
        <w:rPr>
          <w:sz w:val="22"/>
        </w:rPr>
        <w:t>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w:t>
      </w:r>
      <w:r w:rsidRPr="00844B65">
        <w:rPr>
          <w:spacing w:val="-8"/>
          <w:sz w:val="22"/>
        </w:rPr>
        <w:t xml:space="preserve"> </w:t>
      </w:r>
      <w:r w:rsidRPr="00844B65">
        <w:rPr>
          <w:sz w:val="22"/>
        </w:rPr>
        <w:t>LCSP.</w:t>
      </w:r>
    </w:p>
    <w:p w:rsidR="00BF3850" w:rsidRPr="00844B65" w:rsidRDefault="00BF3850" w:rsidP="00871656">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pPr>
        <w:pStyle w:val="Ttulo1"/>
        <w:spacing w:before="1"/>
        <w:ind w:left="2851"/>
      </w:pPr>
      <w:bookmarkStart w:id="27" w:name="_TOC_250028"/>
      <w:bookmarkEnd w:id="27"/>
      <w:r w:rsidRPr="00844B65">
        <w:t>CAPÍTULO II. De la cesión y subcontratación.</w:t>
      </w:r>
    </w:p>
    <w:p w:rsidR="00BF3850" w:rsidRPr="00844B65" w:rsidRDefault="00BF3850">
      <w:pPr>
        <w:pStyle w:val="Textoindependiente"/>
        <w:spacing w:before="6"/>
        <w:rPr>
          <w:b/>
          <w:sz w:val="33"/>
        </w:rPr>
      </w:pPr>
    </w:p>
    <w:p w:rsidR="00BF3850" w:rsidRPr="00844B65" w:rsidRDefault="009E6258" w:rsidP="008C241F">
      <w:pPr>
        <w:pStyle w:val="Ttulo1"/>
        <w:spacing w:before="1"/>
        <w:jc w:val="both"/>
        <w:rPr>
          <w:sz w:val="22"/>
          <w:szCs w:val="22"/>
        </w:rPr>
      </w:pPr>
      <w:bookmarkStart w:id="28" w:name="_TOC_250027"/>
      <w:bookmarkEnd w:id="28"/>
      <w:r w:rsidRPr="00844B65">
        <w:rPr>
          <w:sz w:val="22"/>
          <w:szCs w:val="22"/>
        </w:rPr>
        <w:t>Cláusula 36. Cesión del contrato.</w:t>
      </w:r>
    </w:p>
    <w:p w:rsidR="00BF3850" w:rsidRPr="00844B65" w:rsidRDefault="00BF3850" w:rsidP="008C241F">
      <w:pPr>
        <w:pStyle w:val="Textoindependiente"/>
        <w:spacing w:before="6"/>
        <w:rPr>
          <w:b/>
          <w:sz w:val="22"/>
          <w:szCs w:val="22"/>
        </w:rPr>
      </w:pPr>
    </w:p>
    <w:p w:rsidR="00BF3850" w:rsidRPr="00844B65" w:rsidRDefault="00D9087C" w:rsidP="008C241F">
      <w:pPr>
        <w:pStyle w:val="Textoindependiente"/>
        <w:spacing w:before="1"/>
        <w:ind w:left="919" w:right="110"/>
        <w:jc w:val="both"/>
        <w:rPr>
          <w:sz w:val="22"/>
          <w:szCs w:val="22"/>
        </w:rPr>
      </w:pPr>
      <w:r w:rsidRPr="00844B65">
        <w:rPr>
          <w:noProof/>
          <w:sz w:val="22"/>
          <w:szCs w:val="22"/>
          <w:lang w:val="es-ES" w:eastAsia="es-ES"/>
        </w:rPr>
        <mc:AlternateContent>
          <mc:Choice Requires="wps">
            <w:drawing>
              <wp:anchor distT="0" distB="0" distL="114300" distR="114300" simplePos="0" relativeHeight="251643392" behindDoc="1" locked="0" layoutInCell="1" allowOverlap="1">
                <wp:simplePos x="0" y="0"/>
                <wp:positionH relativeFrom="page">
                  <wp:posOffset>2833370</wp:posOffset>
                </wp:positionH>
                <wp:positionV relativeFrom="paragraph">
                  <wp:posOffset>734695</wp:posOffset>
                </wp:positionV>
                <wp:extent cx="45720" cy="7620"/>
                <wp:effectExtent l="4445" t="1905" r="0" b="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575D" id="Rectangle 40" o:spid="_x0000_s1026" style="position:absolute;margin-left:223.1pt;margin-top:57.85pt;width:3.6pt;height:.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" fillcolor="black" stroked="f">
                <w10:wrap anchorx="page"/>
              </v:rect>
            </w:pict>
          </mc:Fallback>
        </mc:AlternateContent>
      </w:r>
      <w:r w:rsidR="009E6258" w:rsidRPr="00844B65">
        <w:rPr>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 xml:space="preserve">En relación con la posibilidad de cesión del contrato habrá que estar a lo establecido en el </w:t>
      </w:r>
      <w:r w:rsidRPr="00844B65">
        <w:rPr>
          <w:b/>
          <w:sz w:val="22"/>
          <w:szCs w:val="22"/>
        </w:rPr>
        <w:t xml:space="preserve">apartado 26 del Anexo I </w:t>
      </w:r>
      <w:r w:rsidRPr="00844B65">
        <w:rPr>
          <w:sz w:val="22"/>
          <w:szCs w:val="22"/>
        </w:rPr>
        <w:t>al pliego.</w:t>
      </w:r>
    </w:p>
    <w:p w:rsidR="00BF3850" w:rsidRPr="00844B65" w:rsidRDefault="00BF3850" w:rsidP="008C241F">
      <w:pPr>
        <w:pStyle w:val="Textoindependiente"/>
        <w:spacing w:before="9"/>
        <w:rPr>
          <w:sz w:val="22"/>
          <w:szCs w:val="22"/>
        </w:rPr>
      </w:pPr>
    </w:p>
    <w:p w:rsidR="00DC35FC" w:rsidRDefault="00DC35FC" w:rsidP="008C241F">
      <w:pPr>
        <w:pStyle w:val="Ttulo1"/>
        <w:jc w:val="both"/>
        <w:rPr>
          <w:sz w:val="22"/>
          <w:szCs w:val="22"/>
        </w:rPr>
      </w:pPr>
      <w:bookmarkStart w:id="29" w:name="_TOC_250026"/>
      <w:bookmarkEnd w:id="29"/>
    </w:p>
    <w:p w:rsidR="00DC35FC" w:rsidRDefault="00DC35FC" w:rsidP="008C241F">
      <w:pPr>
        <w:pStyle w:val="Ttulo1"/>
        <w:jc w:val="both"/>
        <w:rPr>
          <w:sz w:val="22"/>
          <w:szCs w:val="22"/>
        </w:rPr>
      </w:pPr>
    </w:p>
    <w:p w:rsidR="00BF3850" w:rsidRPr="00844B65" w:rsidRDefault="009E6258" w:rsidP="008C241F">
      <w:pPr>
        <w:pStyle w:val="Ttulo1"/>
        <w:jc w:val="both"/>
        <w:rPr>
          <w:sz w:val="22"/>
          <w:szCs w:val="22"/>
        </w:rPr>
      </w:pPr>
      <w:r w:rsidRPr="00844B65">
        <w:rPr>
          <w:sz w:val="22"/>
          <w:szCs w:val="22"/>
        </w:rPr>
        <w:t>Cláusula 37. Subcontratación.</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19" w:right="111"/>
        <w:jc w:val="both"/>
        <w:rPr>
          <w:sz w:val="22"/>
          <w:szCs w:val="22"/>
        </w:rPr>
      </w:pPr>
      <w:r w:rsidRPr="00844B65">
        <w:rPr>
          <w:sz w:val="22"/>
          <w:szCs w:val="22"/>
        </w:rPr>
        <w:t xml:space="preserve">El contratista, según lo previsto en el </w:t>
      </w:r>
      <w:r w:rsidRPr="00844B65">
        <w:rPr>
          <w:b/>
          <w:sz w:val="22"/>
          <w:szCs w:val="22"/>
        </w:rPr>
        <w:t xml:space="preserve">apartado 25 del Anexo I </w:t>
      </w:r>
      <w:r w:rsidRPr="00844B65">
        <w:rPr>
          <w:sz w:val="22"/>
          <w:szCs w:val="22"/>
        </w:rPr>
        <w:t>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09"/>
        <w:jc w:val="both"/>
        <w:rPr>
          <w:sz w:val="22"/>
          <w:szCs w:val="22"/>
        </w:rPr>
      </w:pPr>
      <w:r w:rsidRPr="00844B65">
        <w:rPr>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w:t>
      </w:r>
      <w:r w:rsidRPr="00844B65">
        <w:rPr>
          <w:spacing w:val="-1"/>
          <w:sz w:val="22"/>
          <w:szCs w:val="22"/>
        </w:rPr>
        <w:t xml:space="preserve"> </w:t>
      </w:r>
      <w:r w:rsidRPr="00844B65">
        <w:rPr>
          <w:sz w:val="22"/>
          <w:szCs w:val="22"/>
        </w:rPr>
        <w:t>consecuencias:</w:t>
      </w:r>
    </w:p>
    <w:p w:rsidR="00BF3850" w:rsidRPr="00844B65" w:rsidRDefault="00BF3850" w:rsidP="008C241F">
      <w:pPr>
        <w:pStyle w:val="Textoindependiente"/>
        <w:spacing w:before="9"/>
        <w:rPr>
          <w:sz w:val="22"/>
          <w:szCs w:val="22"/>
        </w:rPr>
      </w:pPr>
    </w:p>
    <w:p w:rsidR="00BF3850" w:rsidRPr="00844B65" w:rsidRDefault="009E6258" w:rsidP="008C241F">
      <w:pPr>
        <w:pStyle w:val="Prrafodelista"/>
        <w:numPr>
          <w:ilvl w:val="0"/>
          <w:numId w:val="4"/>
        </w:numPr>
        <w:tabs>
          <w:tab w:val="left" w:pos="1640"/>
        </w:tabs>
        <w:ind w:right="112"/>
        <w:jc w:val="both"/>
      </w:pPr>
      <w:r w:rsidRPr="00844B65">
        <w:t xml:space="preserve">La imposición al contratista de una penalidad de hasta un </w:t>
      </w:r>
      <w:r w:rsidR="00486C5C">
        <w:t>50% del importe del subcontrato</w:t>
      </w:r>
      <w:r w:rsidRPr="00844B65">
        <w:t>.</w:t>
      </w:r>
    </w:p>
    <w:p w:rsidR="00BF3850" w:rsidRPr="00844B65" w:rsidRDefault="009E6258" w:rsidP="008C241F">
      <w:pPr>
        <w:pStyle w:val="Prrafodelista"/>
        <w:numPr>
          <w:ilvl w:val="0"/>
          <w:numId w:val="4"/>
        </w:numPr>
        <w:tabs>
          <w:tab w:val="left" w:pos="1640"/>
        </w:tabs>
        <w:spacing w:before="84"/>
        <w:ind w:right="113" w:hanging="359"/>
        <w:jc w:val="both"/>
      </w:pPr>
      <w:r w:rsidRPr="00844B65">
        <w:t xml:space="preserve">La resolución del contrato, siempre y cuando se cumplan los requisitos establecidos </w:t>
      </w:r>
      <w:r w:rsidRPr="00844B65">
        <w:lastRenderedPageBreak/>
        <w:t>en el segundo párrafo de la letra f) del apartado 1 del artículo 211</w:t>
      </w:r>
      <w:r w:rsidRPr="00844B65">
        <w:rPr>
          <w:spacing w:val="-2"/>
        </w:rPr>
        <w:t xml:space="preserve"> </w:t>
      </w:r>
      <w:r w:rsidRPr="00844B65">
        <w:t>LCSP.</w:t>
      </w:r>
    </w:p>
    <w:p w:rsidR="00BF3850" w:rsidRPr="00844B65" w:rsidRDefault="009E6258" w:rsidP="008C241F">
      <w:pPr>
        <w:pStyle w:val="Textoindependiente"/>
        <w:spacing w:before="120"/>
        <w:ind w:left="919" w:right="111"/>
        <w:jc w:val="both"/>
        <w:rPr>
          <w:sz w:val="22"/>
          <w:szCs w:val="22"/>
        </w:rPr>
      </w:pPr>
      <w:r w:rsidRPr="00844B65">
        <w:rPr>
          <w:sz w:val="22"/>
          <w:szCs w:val="22"/>
        </w:rPr>
        <w:t>Asimismo, y en cuanto a los pagos a subcontratistas y suministradores, quedará obligado al cumplimiento de los requisitos y obligaciones establecidos en los artículos 216 y 217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844B65">
        <w:rPr>
          <w:spacing w:val="-1"/>
          <w:sz w:val="22"/>
          <w:szCs w:val="22"/>
        </w:rPr>
        <w:t xml:space="preserve"> </w:t>
      </w:r>
      <w:r w:rsidRPr="00844B65">
        <w:rPr>
          <w:sz w:val="22"/>
          <w:szCs w:val="22"/>
        </w:rPr>
        <w:t>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Los subcontratistas no tendrán acción directa frente a la Administración contratante por las obligaciones contraídas con ellos por el contratista como consecuencia de la ejecución del contrato principal y de los subcontratos.</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El contratista deberá comunicar por escrito,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844B65">
        <w:rPr>
          <w:spacing w:val="-2"/>
          <w:sz w:val="22"/>
          <w:szCs w:val="22"/>
        </w:rPr>
        <w:t xml:space="preserve"> </w:t>
      </w:r>
      <w:r w:rsidRPr="00844B65">
        <w:rPr>
          <w:sz w:val="22"/>
          <w:szCs w:val="22"/>
        </w:rPr>
        <w:t>experiencia.</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w:t>
      </w:r>
    </w:p>
    <w:p w:rsidR="00BF3850" w:rsidRPr="00844B65" w:rsidRDefault="00BF3850" w:rsidP="008C241F">
      <w:pPr>
        <w:pStyle w:val="Textoindependiente"/>
        <w:rPr>
          <w:sz w:val="22"/>
          <w:szCs w:val="22"/>
        </w:rPr>
      </w:pPr>
    </w:p>
    <w:p w:rsidR="00BF3850" w:rsidRPr="00844B65" w:rsidRDefault="009E6258" w:rsidP="008C241F">
      <w:pPr>
        <w:pStyle w:val="Textoindependiente"/>
        <w:spacing w:before="84"/>
        <w:ind w:left="919" w:right="112"/>
        <w:jc w:val="both"/>
        <w:rPr>
          <w:sz w:val="22"/>
          <w:szCs w:val="22"/>
        </w:rPr>
      </w:pPr>
      <w:r w:rsidRPr="00844B65">
        <w:rPr>
          <w:sz w:val="22"/>
          <w:szCs w:val="22"/>
        </w:rPr>
        <w:t>El contratista principal deberá notificar por escrito al órgano de contratación cualquier modificación que sufra esta información durante la ejecución del contrato principal, y toda la información necesaria sobre los nuevos</w:t>
      </w:r>
      <w:r w:rsidRPr="00844B65">
        <w:rPr>
          <w:spacing w:val="-6"/>
          <w:sz w:val="22"/>
          <w:szCs w:val="22"/>
        </w:rPr>
        <w:t xml:space="preserve"> </w:t>
      </w:r>
      <w:r w:rsidRPr="00844B65">
        <w:rPr>
          <w:sz w:val="22"/>
          <w:szCs w:val="22"/>
        </w:rPr>
        <w:t>subcontratistas.</w:t>
      </w:r>
    </w:p>
    <w:p w:rsidR="00BF3850" w:rsidRPr="00844B65" w:rsidRDefault="009E6258" w:rsidP="008C241F">
      <w:pPr>
        <w:pStyle w:val="Textoindependiente"/>
        <w:spacing w:before="1"/>
        <w:ind w:left="919" w:right="112"/>
        <w:jc w:val="both"/>
        <w:rPr>
          <w:sz w:val="22"/>
          <w:szCs w:val="22"/>
        </w:rPr>
      </w:pPr>
      <w:r w:rsidRPr="00844B65">
        <w:rPr>
          <w:sz w:val="22"/>
          <w:szCs w:val="22"/>
        </w:rPr>
        <w:t>El contratista deberá informar a los representantes de los trabajadores de la subcontratación, de acuerdo con la legislación laboral.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Si así se requiere en el </w:t>
      </w:r>
      <w:r w:rsidRPr="00844B65">
        <w:rPr>
          <w:b/>
          <w:sz w:val="22"/>
          <w:szCs w:val="22"/>
        </w:rPr>
        <w:t>apartado 25 del Anexo I</w:t>
      </w:r>
      <w:r w:rsidRPr="00844B65">
        <w:rPr>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w:t>
      </w:r>
      <w:r w:rsidRPr="00844B65">
        <w:rPr>
          <w:spacing w:val="1"/>
          <w:sz w:val="22"/>
          <w:szCs w:val="22"/>
        </w:rPr>
        <w:t xml:space="preserve"> </w:t>
      </w:r>
      <w:r w:rsidRPr="00844B65">
        <w:rPr>
          <w:sz w:val="22"/>
          <w:szCs w:val="22"/>
        </w:rPr>
        <w:t>oposición.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LCSP y en la Ley 3/2004 de 29 de diciembre, por la que se establecen medidas de lucha contra la morosidad en las operaciones comerciales, en lo que le sea de aplicación. Estas obligaciones tendrán la consideración de condiciones esenciales de ejecución del contrato y su </w:t>
      </w:r>
      <w:r w:rsidRPr="00844B65">
        <w:rPr>
          <w:sz w:val="22"/>
          <w:szCs w:val="22"/>
        </w:rPr>
        <w:lastRenderedPageBreak/>
        <w:t xml:space="preserve">incumplimiento, además de las consecuencias previstas por el ordenamiento jurídico, permitirá la imposición de las penalidades que, en su caso, se prevea en el </w:t>
      </w:r>
      <w:r w:rsidRPr="00844B65">
        <w:rPr>
          <w:b/>
          <w:sz w:val="22"/>
          <w:szCs w:val="22"/>
        </w:rPr>
        <w:t xml:space="preserve">apartado 29 del Anexo I </w:t>
      </w:r>
      <w:r w:rsidRPr="00844B65">
        <w:rPr>
          <w:sz w:val="22"/>
          <w:szCs w:val="22"/>
        </w:rPr>
        <w:t>al presente</w:t>
      </w:r>
      <w:r w:rsidRPr="00844B65">
        <w:rPr>
          <w:spacing w:val="2"/>
          <w:sz w:val="22"/>
          <w:szCs w:val="22"/>
        </w:rPr>
        <w:t xml:space="preserve"> </w:t>
      </w:r>
      <w:r w:rsidRPr="00844B65">
        <w:rPr>
          <w:sz w:val="22"/>
          <w:szCs w:val="22"/>
        </w:rPr>
        <w:t>pliego.</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contratos de obras, las actuaciones de comprobación y de imposición de penalidades por el incumplimiento previstas en el apartado 1 del artículo 217.2 LCSP, serán obligato</w:t>
      </w:r>
      <w:r w:rsidR="00647AB1">
        <w:rPr>
          <w:sz w:val="22"/>
          <w:szCs w:val="22"/>
        </w:rPr>
        <w:t>rias para el Ayuntamiento de Medio Cudeyo</w:t>
      </w:r>
      <w:r w:rsidRPr="00844B65">
        <w:rPr>
          <w:sz w:val="22"/>
          <w:szCs w:val="22"/>
        </w:rPr>
        <w:t>, en relación a los pagos a subcontratistas que hayan asumido contractualmente con el contratista principal el compromiso de realizar determinadas partes o unidades de obra.</w:t>
      </w:r>
    </w:p>
    <w:p w:rsidR="00BF3850" w:rsidRPr="00844B65" w:rsidRDefault="009E6258" w:rsidP="008C241F">
      <w:pPr>
        <w:pStyle w:val="Textoindependiente"/>
        <w:spacing w:before="84"/>
        <w:ind w:left="919" w:right="111"/>
        <w:jc w:val="both"/>
        <w:rPr>
          <w:b/>
          <w:sz w:val="22"/>
          <w:szCs w:val="22"/>
        </w:rPr>
      </w:pPr>
      <w:r w:rsidRPr="00844B65">
        <w:rPr>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44B65">
        <w:rPr>
          <w:b/>
          <w:sz w:val="22"/>
          <w:szCs w:val="22"/>
        </w:rPr>
        <w:t>apartado 25 del Anexo I del pliego.</w:t>
      </w:r>
    </w:p>
    <w:p w:rsidR="00BF3850" w:rsidRPr="00844B65" w:rsidRDefault="00BF3850" w:rsidP="008C241F">
      <w:pPr>
        <w:pStyle w:val="Textoindependiente"/>
        <w:spacing w:before="9"/>
        <w:rPr>
          <w:b/>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Los pagos efectuados a favor del subcontratista se entenderán realizados por cuenta del contratista principal, manteniendo en relación con la Administración contratante la misma naturaleza de abonos a buena cuenta que la de las certificaciones de</w:t>
      </w:r>
      <w:r w:rsidRPr="00844B65">
        <w:rPr>
          <w:spacing w:val="-3"/>
          <w:sz w:val="22"/>
          <w:szCs w:val="22"/>
        </w:rPr>
        <w:t xml:space="preserve"> </w:t>
      </w:r>
      <w:r w:rsidRPr="00844B65">
        <w:rPr>
          <w:sz w:val="22"/>
          <w:szCs w:val="22"/>
        </w:rPr>
        <w:t>obra.</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En ningún caso será imputable a la Administración el retraso en el pago derivado de la falta de conformidad del contratista principal a la factura presentada por el subcontratista.</w:t>
      </w:r>
    </w:p>
    <w:p w:rsidR="00BF3850" w:rsidRPr="00844B65" w:rsidRDefault="00BF3850">
      <w:pPr>
        <w:pStyle w:val="Textoindependiente"/>
        <w:spacing w:before="9"/>
        <w:rPr>
          <w:sz w:val="28"/>
        </w:rPr>
      </w:pPr>
    </w:p>
    <w:p w:rsidR="00BF3850" w:rsidRPr="00844B65" w:rsidRDefault="009E6258">
      <w:pPr>
        <w:pStyle w:val="Ttulo1"/>
        <w:ind w:left="800"/>
        <w:jc w:val="center"/>
      </w:pPr>
      <w:bookmarkStart w:id="30" w:name="_TOC_250025"/>
      <w:bookmarkEnd w:id="30"/>
      <w:r w:rsidRPr="00844B65">
        <w:t>CAPÍTULO III. Ejecución de la obra.</w:t>
      </w:r>
    </w:p>
    <w:p w:rsidR="00BF3850" w:rsidRPr="00844B65" w:rsidRDefault="009E6258">
      <w:pPr>
        <w:pStyle w:val="Ttulo2"/>
        <w:jc w:val="center"/>
        <w:rPr>
          <w:u w:val="none"/>
        </w:rPr>
      </w:pPr>
      <w:bookmarkStart w:id="31" w:name="_TOC_250024"/>
      <w:bookmarkEnd w:id="31"/>
      <w:r w:rsidRPr="00844B65">
        <w:rPr>
          <w:u w:val="double"/>
        </w:rPr>
        <w:t>Sección primera. Del riesgo y ventura e interpretación del proyecto.</w:t>
      </w:r>
    </w:p>
    <w:p w:rsidR="00BF3850" w:rsidRPr="00844B65" w:rsidRDefault="00BF3850">
      <w:pPr>
        <w:pStyle w:val="Textoindependiente"/>
        <w:spacing w:before="7"/>
        <w:rPr>
          <w:b/>
          <w:i/>
          <w:sz w:val="25"/>
        </w:rPr>
      </w:pPr>
    </w:p>
    <w:p w:rsidR="00185E97" w:rsidRDefault="00185E97" w:rsidP="008C241F">
      <w:pPr>
        <w:pStyle w:val="Ttulo1"/>
        <w:spacing w:before="92"/>
        <w:ind w:left="920"/>
        <w:rPr>
          <w:sz w:val="22"/>
        </w:rPr>
      </w:pPr>
      <w:bookmarkStart w:id="32" w:name="_TOC_250023"/>
      <w:bookmarkEnd w:id="32"/>
    </w:p>
    <w:p w:rsidR="00BF3850" w:rsidRPr="00844B65" w:rsidRDefault="009E6258" w:rsidP="008C241F">
      <w:pPr>
        <w:pStyle w:val="Ttulo1"/>
        <w:spacing w:before="92"/>
        <w:ind w:left="920"/>
        <w:rPr>
          <w:sz w:val="22"/>
        </w:rPr>
      </w:pPr>
      <w:r w:rsidRPr="00844B65">
        <w:rPr>
          <w:sz w:val="22"/>
        </w:rPr>
        <w:t>Cláusula 38. Riesgo y ventura.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1"/>
        <w:jc w:val="both"/>
        <w:rPr>
          <w:sz w:val="22"/>
        </w:rPr>
      </w:pPr>
      <w:r w:rsidRPr="00844B65">
        <w:rPr>
          <w:sz w:val="22"/>
        </w:rPr>
        <w:t>La ejecución del contrato se realizará a riesgo y ventura del contratista, según lo dispuesto en el artículo 197 LCSP y sin perjuicio de lo establecido en el artículo 239 LCSP.</w:t>
      </w:r>
    </w:p>
    <w:p w:rsidR="00BF3850" w:rsidRPr="00844B65" w:rsidRDefault="00BF3850" w:rsidP="008C241F">
      <w:pPr>
        <w:pStyle w:val="Textoindependiente"/>
        <w:spacing w:before="9"/>
      </w:pPr>
    </w:p>
    <w:p w:rsidR="00BF3850" w:rsidRPr="00844B65" w:rsidRDefault="009E6258" w:rsidP="008C241F">
      <w:pPr>
        <w:pStyle w:val="Ttulo1"/>
        <w:ind w:left="920"/>
        <w:rPr>
          <w:sz w:val="22"/>
        </w:rPr>
      </w:pPr>
      <w:bookmarkStart w:id="33" w:name="_TOC_250022"/>
      <w:bookmarkEnd w:id="33"/>
      <w:r w:rsidRPr="00844B65">
        <w:rPr>
          <w:sz w:val="22"/>
        </w:rPr>
        <w:t>Cláusula 39. Interpretación del proyecto.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7"/>
        <w:jc w:val="both"/>
        <w:rPr>
          <w:sz w:val="22"/>
        </w:rPr>
      </w:pPr>
      <w:r w:rsidRPr="00844B65">
        <w:rPr>
          <w:sz w:val="22"/>
        </w:rPr>
        <w:t>Corresponde a la dirección facultativa la interpretación técnica del proyecto y la facultad de dictar las órdenes para su desarrollo.</w:t>
      </w:r>
    </w:p>
    <w:p w:rsidR="00BF3850" w:rsidRPr="00844B65" w:rsidRDefault="00BF3850" w:rsidP="008C241F">
      <w:pPr>
        <w:pStyle w:val="Textoindependiente"/>
        <w:spacing w:before="10"/>
      </w:pPr>
    </w:p>
    <w:p w:rsidR="00BF3850" w:rsidRPr="00844B65" w:rsidRDefault="009E6258" w:rsidP="008C241F">
      <w:pPr>
        <w:pStyle w:val="Textoindependiente"/>
        <w:ind w:left="920" w:right="111"/>
        <w:jc w:val="both"/>
        <w:rPr>
          <w:sz w:val="22"/>
        </w:rPr>
      </w:pPr>
      <w:r w:rsidRPr="00844B65">
        <w:rPr>
          <w:sz w:val="22"/>
        </w:rPr>
        <w:t>El contratista no podrá aducir, en ningún caso, indefinición del proyecto. Si a su juicio, adoleciese de alguna indefinición deberá solicitar por escrito de la dirección facultativa la correspondiente definición con la antelación suficiente a su realización, quien deberá contestar en el plazo de un mes a la citada solicitud.</w:t>
      </w:r>
    </w:p>
    <w:p w:rsidR="00BF3850" w:rsidRPr="00844B65" w:rsidRDefault="00BF3850" w:rsidP="008C241F">
      <w:pPr>
        <w:pStyle w:val="Textoindependiente"/>
        <w:spacing w:before="9"/>
      </w:pPr>
    </w:p>
    <w:p w:rsidR="00BF3850" w:rsidRPr="00844B65" w:rsidRDefault="009E6258">
      <w:pPr>
        <w:pStyle w:val="Ttulo2"/>
        <w:spacing w:line="288" w:lineRule="auto"/>
        <w:ind w:left="3809" w:right="415" w:hanging="2573"/>
        <w:rPr>
          <w:u w:val="none"/>
        </w:rPr>
      </w:pPr>
      <w:bookmarkStart w:id="34" w:name="_TOC_250021"/>
      <w:r w:rsidRPr="00844B65">
        <w:rPr>
          <w:u w:val="double"/>
        </w:rPr>
        <w:t>Sección segunda. De la comprobación del replanteo, Plan de Seguridad y</w:t>
      </w:r>
      <w:r w:rsidRPr="00844B65">
        <w:rPr>
          <w:u w:val="none"/>
        </w:rPr>
        <w:t xml:space="preserve"> </w:t>
      </w:r>
      <w:bookmarkEnd w:id="34"/>
      <w:r w:rsidRPr="00844B65">
        <w:rPr>
          <w:u w:val="double"/>
        </w:rPr>
        <w:t>Salud y programa de trabajo</w:t>
      </w:r>
    </w:p>
    <w:p w:rsidR="00BF3850" w:rsidRPr="00844B65" w:rsidRDefault="00BF3850">
      <w:pPr>
        <w:pStyle w:val="Textoindependiente"/>
        <w:spacing w:before="9"/>
        <w:rPr>
          <w:b/>
          <w:i/>
          <w:sz w:val="20"/>
        </w:rPr>
      </w:pPr>
    </w:p>
    <w:p w:rsidR="00BF3850" w:rsidRPr="00844B65" w:rsidRDefault="009E6258" w:rsidP="008C241F">
      <w:pPr>
        <w:pStyle w:val="Ttulo1"/>
        <w:spacing w:before="92"/>
        <w:rPr>
          <w:sz w:val="22"/>
        </w:rPr>
      </w:pPr>
      <w:bookmarkStart w:id="35" w:name="_TOC_250020"/>
      <w:bookmarkEnd w:id="35"/>
      <w:r w:rsidRPr="00844B65">
        <w:rPr>
          <w:sz w:val="22"/>
        </w:rPr>
        <w:t>Cláusula 40. Comprobación del replanteo.</w:t>
      </w:r>
    </w:p>
    <w:p w:rsidR="00BF3850" w:rsidRDefault="009E6258" w:rsidP="009F0C87">
      <w:pPr>
        <w:pStyle w:val="Textoindependiente"/>
        <w:spacing w:before="84"/>
        <w:ind w:left="919" w:right="108"/>
        <w:jc w:val="both"/>
        <w:rPr>
          <w:sz w:val="22"/>
        </w:rPr>
      </w:pPr>
      <w:r w:rsidRPr="00844B65">
        <w:rPr>
          <w:sz w:val="22"/>
        </w:rPr>
        <w:t xml:space="preserve">Dentro del plazo que se señale en el contrato, que no podrá ser superior a un mes desde la fecha de su formalización salvo casos excepcionales justificados, el servicio de la Administración encargada de las obras procederá, en presencia del contratista, a efectuar la comprobación del replanteo hecho previamente a la licitación, extendiéndose acta del </w:t>
      </w:r>
      <w:r w:rsidRPr="00844B65">
        <w:rPr>
          <w:sz w:val="22"/>
        </w:rPr>
        <w:lastRenderedPageBreak/>
        <w:t>resultado que será firmada por ambas partes interesadas, remitiéndose un ejemplar de la misma al órgano que celebró el contrato. El acta de comprobación deberá recoger expresamente lo dispuesto en los artículos 140 del RGL</w:t>
      </w:r>
      <w:r w:rsidR="009F0C87">
        <w:rPr>
          <w:sz w:val="22"/>
        </w:rPr>
        <w:t>CAP.</w:t>
      </w:r>
    </w:p>
    <w:p w:rsidR="009F0C87" w:rsidRPr="00844B65" w:rsidRDefault="009F0C87" w:rsidP="009F0C87">
      <w:pPr>
        <w:pStyle w:val="Textoindependiente"/>
        <w:spacing w:before="84"/>
        <w:ind w:left="919" w:right="108"/>
        <w:jc w:val="both"/>
      </w:pPr>
    </w:p>
    <w:p w:rsidR="00BF3850" w:rsidRPr="00844B65" w:rsidRDefault="009E6258" w:rsidP="008C241F">
      <w:pPr>
        <w:pStyle w:val="Textoindependiente"/>
        <w:ind w:left="919" w:right="110"/>
        <w:jc w:val="both"/>
        <w:rPr>
          <w:sz w:val="22"/>
        </w:rPr>
      </w:pPr>
      <w:r w:rsidRPr="00844B65">
        <w:rPr>
          <w:sz w:val="22"/>
        </w:rPr>
        <w:t>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BF3850" w:rsidRPr="00844B65" w:rsidRDefault="00BF3850" w:rsidP="008C241F">
      <w:pPr>
        <w:pStyle w:val="Textoindependiente"/>
        <w:spacing w:before="9"/>
      </w:pPr>
    </w:p>
    <w:p w:rsidR="00BF3850" w:rsidRPr="00844B65" w:rsidRDefault="009E6258" w:rsidP="008C241F">
      <w:pPr>
        <w:pStyle w:val="Textoindependiente"/>
        <w:ind w:left="919" w:right="108"/>
        <w:jc w:val="both"/>
        <w:rPr>
          <w:sz w:val="22"/>
        </w:rPr>
      </w:pPr>
      <w:r w:rsidRPr="00844B65">
        <w:rPr>
          <w:sz w:val="22"/>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 conformidad con el artículo 245 b) LCSP será causa de resolución del contrato la suspensión de la iniciación de las obras por plazo superior a cuatro meses.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w:t>
      </w:r>
      <w:r w:rsidRPr="00844B65">
        <w:rPr>
          <w:spacing w:val="-8"/>
          <w:sz w:val="22"/>
        </w:rPr>
        <w:t xml:space="preserve"> </w:t>
      </w:r>
      <w:r w:rsidRPr="00844B65">
        <w:rPr>
          <w:sz w:val="22"/>
        </w:rPr>
        <w:t>obras.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Lo dispuesto anteriormente se aplicará igualmente cuando el contratista formulase reservas en el acto de comprobación del replanteo. No obstante, si a juicio del órgano de contratación tales reservas resultasen infundadas, no quedará suspendida</w:t>
      </w:r>
      <w:r w:rsidRPr="00844B65">
        <w:rPr>
          <w:spacing w:val="51"/>
          <w:sz w:val="22"/>
        </w:rPr>
        <w:t xml:space="preserve"> </w:t>
      </w:r>
      <w:r w:rsidRPr="00844B65">
        <w:rPr>
          <w:sz w:val="22"/>
        </w:rPr>
        <w:t>la</w:t>
      </w:r>
      <w:r w:rsidRPr="00844B65">
        <w:rPr>
          <w:spacing w:val="51"/>
          <w:sz w:val="22"/>
        </w:rPr>
        <w:t xml:space="preserve"> </w:t>
      </w:r>
      <w:r w:rsidRPr="00844B65">
        <w:rPr>
          <w:sz w:val="22"/>
        </w:rPr>
        <w:t>iniciación</w:t>
      </w:r>
      <w:r w:rsidRPr="00844B65">
        <w:rPr>
          <w:spacing w:val="51"/>
          <w:sz w:val="22"/>
        </w:rPr>
        <w:t xml:space="preserve"> </w:t>
      </w:r>
      <w:r w:rsidRPr="00844B65">
        <w:rPr>
          <w:sz w:val="22"/>
        </w:rPr>
        <w:t>de</w:t>
      </w:r>
      <w:r w:rsidRPr="00844B65">
        <w:rPr>
          <w:spacing w:val="51"/>
          <w:sz w:val="22"/>
        </w:rPr>
        <w:t xml:space="preserve"> </w:t>
      </w:r>
      <w:r w:rsidRPr="00844B65">
        <w:rPr>
          <w:sz w:val="22"/>
        </w:rPr>
        <w:t>las</w:t>
      </w:r>
      <w:r w:rsidRPr="00844B65">
        <w:rPr>
          <w:spacing w:val="50"/>
          <w:sz w:val="22"/>
        </w:rPr>
        <w:t xml:space="preserve"> </w:t>
      </w:r>
      <w:r w:rsidRPr="00844B65">
        <w:rPr>
          <w:sz w:val="22"/>
        </w:rPr>
        <w:t>obras</w:t>
      </w:r>
      <w:r w:rsidRPr="00844B65">
        <w:rPr>
          <w:spacing w:val="50"/>
          <w:sz w:val="22"/>
        </w:rPr>
        <w:t xml:space="preserve"> </w:t>
      </w:r>
      <w:r w:rsidRPr="00844B65">
        <w:rPr>
          <w:sz w:val="22"/>
        </w:rPr>
        <w:t>ni,</w:t>
      </w:r>
      <w:r w:rsidRPr="00844B65">
        <w:rPr>
          <w:spacing w:val="50"/>
          <w:sz w:val="22"/>
        </w:rPr>
        <w:t xml:space="preserve"> </w:t>
      </w:r>
      <w:r w:rsidRPr="00844B65">
        <w:rPr>
          <w:sz w:val="22"/>
        </w:rPr>
        <w:t>en</w:t>
      </w:r>
      <w:r w:rsidRPr="00844B65">
        <w:rPr>
          <w:spacing w:val="51"/>
          <w:sz w:val="22"/>
        </w:rPr>
        <w:t xml:space="preserve"> </w:t>
      </w:r>
      <w:r w:rsidRPr="00844B65">
        <w:rPr>
          <w:sz w:val="22"/>
        </w:rPr>
        <w:t>consecuencia,</w:t>
      </w:r>
      <w:r w:rsidRPr="00844B65">
        <w:rPr>
          <w:spacing w:val="50"/>
          <w:sz w:val="22"/>
        </w:rPr>
        <w:t xml:space="preserve"> </w:t>
      </w:r>
      <w:r w:rsidRPr="00844B65">
        <w:rPr>
          <w:sz w:val="22"/>
        </w:rPr>
        <w:t>será</w:t>
      </w:r>
      <w:r w:rsidRPr="00844B65">
        <w:rPr>
          <w:spacing w:val="48"/>
          <w:sz w:val="22"/>
        </w:rPr>
        <w:t xml:space="preserve"> </w:t>
      </w:r>
      <w:r w:rsidRPr="00844B65">
        <w:rPr>
          <w:sz w:val="22"/>
        </w:rPr>
        <w:t>necesario</w:t>
      </w:r>
      <w:r w:rsidRPr="00844B65">
        <w:rPr>
          <w:spacing w:val="51"/>
          <w:sz w:val="22"/>
        </w:rPr>
        <w:t xml:space="preserve"> </w:t>
      </w:r>
      <w:r w:rsidRPr="00844B65">
        <w:rPr>
          <w:sz w:val="22"/>
        </w:rPr>
        <w:t>dictar</w:t>
      </w:r>
      <w:r w:rsidR="008C241F" w:rsidRPr="00844B65">
        <w:rPr>
          <w:sz w:val="22"/>
        </w:rPr>
        <w:t xml:space="preserve"> </w:t>
      </w:r>
      <w:r w:rsidRPr="00844B65">
        <w:rPr>
          <w:sz w:val="22"/>
        </w:rPr>
        <w:t>nuevo acuerdo para que se produzca la iniciación de las mismas y se modifique el cómputo del plazo para su ejecución.</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acta de comprobación del replanteo formará parte integrante del contrato a los efectos de su exigibilidad.</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6" w:name="_TOC_250019"/>
      <w:bookmarkEnd w:id="36"/>
      <w:r w:rsidRPr="00844B65">
        <w:rPr>
          <w:sz w:val="22"/>
        </w:rPr>
        <w:t>Cláusula 41. Plan de Seguridad y Salud.</w:t>
      </w:r>
    </w:p>
    <w:p w:rsidR="00BF3850" w:rsidRPr="00844B65" w:rsidRDefault="009E6258" w:rsidP="008C241F">
      <w:pPr>
        <w:pStyle w:val="Textoindependiente"/>
        <w:ind w:left="919" w:right="108"/>
        <w:jc w:val="both"/>
        <w:rPr>
          <w:sz w:val="22"/>
        </w:rPr>
      </w:pPr>
      <w:r w:rsidRPr="00844B65">
        <w:rPr>
          <w:sz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BF3850" w:rsidRPr="00844B65" w:rsidRDefault="00BF3850" w:rsidP="008C241F">
      <w:pPr>
        <w:pStyle w:val="Textoindependiente"/>
        <w:spacing w:before="9"/>
      </w:pPr>
    </w:p>
    <w:p w:rsidR="00BF3850" w:rsidRPr="00844B65" w:rsidRDefault="009E6258" w:rsidP="008C241F">
      <w:pPr>
        <w:pStyle w:val="Textoindependiente"/>
        <w:ind w:left="919" w:right="112"/>
        <w:jc w:val="both"/>
        <w:rPr>
          <w:sz w:val="22"/>
        </w:rPr>
      </w:pPr>
      <w:r w:rsidRPr="00844B65">
        <w:rPr>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En todo caso, respecto del plan de seguridad y salud en las obras de construcción se estará a lo dispuesto sobre el mismo en el RD. 1627/1997, de 24 de octubre.</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7" w:name="_TOC_250018"/>
      <w:bookmarkEnd w:id="37"/>
      <w:r w:rsidRPr="00844B65">
        <w:rPr>
          <w:sz w:val="22"/>
        </w:rPr>
        <w:t>Cláusula 42. Programa de trabajo.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Cuando se establezca en el </w:t>
      </w:r>
      <w:r w:rsidRPr="00844B65">
        <w:rPr>
          <w:b/>
          <w:sz w:val="22"/>
        </w:rPr>
        <w:t xml:space="preserve">apartado 9 del Anexo I </w:t>
      </w:r>
      <w:r w:rsidRPr="00844B65">
        <w:rPr>
          <w:sz w:val="22"/>
        </w:rPr>
        <w:t>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articulo 144 del RGLCAP.</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rsidR="00BF3850" w:rsidRPr="00844B65" w:rsidRDefault="00BF3850" w:rsidP="008C241F">
      <w:pPr>
        <w:jc w:val="both"/>
        <w:rPr>
          <w:sz w:val="20"/>
        </w:rPr>
      </w:pPr>
    </w:p>
    <w:p w:rsidR="00BF3850" w:rsidRPr="00844B65" w:rsidRDefault="00BF3850">
      <w:pPr>
        <w:pStyle w:val="Textoindependiente"/>
        <w:spacing w:before="10"/>
        <w:rPr>
          <w:sz w:val="28"/>
        </w:rPr>
      </w:pPr>
    </w:p>
    <w:p w:rsidR="00BF3850" w:rsidRPr="00844B65" w:rsidRDefault="009E6258">
      <w:pPr>
        <w:pStyle w:val="Ttulo2"/>
        <w:ind w:left="2362"/>
        <w:rPr>
          <w:u w:val="none"/>
        </w:rPr>
      </w:pPr>
      <w:bookmarkStart w:id="38" w:name="_TOC_250017"/>
      <w:bookmarkEnd w:id="38"/>
      <w:r w:rsidRPr="00844B65">
        <w:rPr>
          <w:u w:val="double"/>
        </w:rPr>
        <w:t>Sección tercera. De la ejecución defectuosa y demora</w:t>
      </w:r>
    </w:p>
    <w:p w:rsidR="00BF3850" w:rsidRPr="00844B65" w:rsidRDefault="00BF3850">
      <w:pPr>
        <w:pStyle w:val="Textoindependiente"/>
        <w:spacing w:before="6"/>
        <w:rPr>
          <w:b/>
          <w:i/>
          <w:sz w:val="25"/>
        </w:rPr>
      </w:pPr>
    </w:p>
    <w:p w:rsidR="00BF3850" w:rsidRPr="00844B65" w:rsidRDefault="009E6258" w:rsidP="008C241F">
      <w:pPr>
        <w:pStyle w:val="Ttulo1"/>
        <w:spacing w:before="93"/>
        <w:jc w:val="both"/>
        <w:rPr>
          <w:sz w:val="22"/>
        </w:rPr>
      </w:pPr>
      <w:bookmarkStart w:id="39" w:name="_TOC_250016"/>
      <w:bookmarkEnd w:id="39"/>
      <w:r w:rsidRPr="00844B65">
        <w:rPr>
          <w:sz w:val="22"/>
        </w:rPr>
        <w:t>Cláusula 43. Ejecución defectuosa y demora.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sz w:val="22"/>
        </w:rPr>
      </w:pPr>
      <w:r w:rsidRPr="00844B65">
        <w:rPr>
          <w:sz w:val="22"/>
        </w:rPr>
        <w:t>El contratista está obligado a cumplir el contrato dentro del plazo fijado para la realización del mismo, así como los plazos parciales señalados para su ejecución sucesiva.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determine si el retraso fue producido por motivos imputables al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p>
    <w:p w:rsidR="00BF3850" w:rsidRPr="00844B65" w:rsidRDefault="00BF3850" w:rsidP="008C241F">
      <w:pPr>
        <w:pStyle w:val="Textoindependiente"/>
        <w:spacing w:before="10"/>
      </w:pPr>
    </w:p>
    <w:p w:rsidR="00BF3850" w:rsidRPr="009F0C87" w:rsidRDefault="009E6258" w:rsidP="009F0C87">
      <w:pPr>
        <w:pStyle w:val="Textoindependiente"/>
        <w:ind w:left="919" w:right="111"/>
        <w:jc w:val="both"/>
        <w:rPr>
          <w:b/>
          <w:sz w:val="22"/>
        </w:rPr>
      </w:pPr>
      <w:r w:rsidRPr="00844B65">
        <w:rPr>
          <w:sz w:val="22"/>
        </w:rPr>
        <w:t xml:space="preserve">Cuando el contratista, por causas imputables al mismo, hubiese incurrido en demora respecto al cumplimiento del plazo total o parcial, para lo que se estará al </w:t>
      </w:r>
      <w:r w:rsidRPr="00844B65">
        <w:rPr>
          <w:b/>
          <w:sz w:val="22"/>
        </w:rPr>
        <w:t>apartado</w:t>
      </w:r>
      <w:r w:rsidR="009F0C87">
        <w:rPr>
          <w:b/>
          <w:sz w:val="22"/>
        </w:rPr>
        <w:t xml:space="preserve"> </w:t>
      </w:r>
      <w:r w:rsidRPr="00844B65">
        <w:rPr>
          <w:b/>
          <w:sz w:val="22"/>
        </w:rPr>
        <w:t xml:space="preserve">8 del Anexo I </w:t>
      </w:r>
      <w:r w:rsidRPr="00844B65">
        <w:rPr>
          <w:sz w:val="22"/>
        </w:rPr>
        <w:t xml:space="preserve">al presente pliego, la Administración podrá optar, atendidas las circunstancias del caso, por la resolución del contrato o por la imposición de penalidades que figuran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szCs w:val="22"/>
        </w:rPr>
      </w:pPr>
      <w:r w:rsidRPr="00844B65">
        <w:rPr>
          <w:sz w:val="22"/>
          <w:szCs w:val="22"/>
        </w:rPr>
        <w:t>Cada vez que las penalidades por demora alcancen un múltiplo del 5 por 100 del precio  del contrato, IVA excluido</w:t>
      </w:r>
      <w:r w:rsidR="009F0C87">
        <w:rPr>
          <w:sz w:val="22"/>
          <w:szCs w:val="22"/>
        </w:rPr>
        <w:t>,</w:t>
      </w:r>
      <w:r w:rsidRPr="00844B65">
        <w:rPr>
          <w:sz w:val="22"/>
          <w:szCs w:val="22"/>
        </w:rPr>
        <w:t xml:space="preserve">  el órgano  de  contratación  estará facultado para</w:t>
      </w:r>
      <w:r w:rsidR="008C241F" w:rsidRPr="00844B65">
        <w:rPr>
          <w:sz w:val="22"/>
          <w:szCs w:val="22"/>
        </w:rPr>
        <w:t xml:space="preserve"> </w:t>
      </w:r>
      <w:r w:rsidRPr="00844B65">
        <w:rPr>
          <w:sz w:val="22"/>
          <w:szCs w:val="22"/>
        </w:rPr>
        <w:t>proceder a la resolución del mismo o acordar la continuidad de su ejecución con imposición de nuevas penalidades .En este último supuesto, el órgano de contratación concederá la ampliación del plazo que estime necesaria para la terminación del contrato.</w:t>
      </w:r>
    </w:p>
    <w:p w:rsidR="00BF3850" w:rsidRPr="00844B65" w:rsidRDefault="00BF3850">
      <w:pPr>
        <w:pStyle w:val="Textoindependiente"/>
        <w:spacing w:before="9"/>
        <w:rPr>
          <w:sz w:val="22"/>
          <w:szCs w:val="22"/>
        </w:rPr>
      </w:pPr>
    </w:p>
    <w:p w:rsidR="00BF3850" w:rsidRPr="00844B65" w:rsidRDefault="009E6258" w:rsidP="008C241F">
      <w:pPr>
        <w:pStyle w:val="Textoindependiente"/>
        <w:spacing w:before="1"/>
        <w:ind w:left="919" w:right="112"/>
        <w:jc w:val="both"/>
        <w:rPr>
          <w:sz w:val="22"/>
          <w:szCs w:val="22"/>
        </w:rPr>
      </w:pPr>
      <w:r w:rsidRPr="00844B65">
        <w:rPr>
          <w:sz w:val="22"/>
          <w:szCs w:val="22"/>
        </w:rPr>
        <w:t>Asimismo, la Administración tendrá las mismas prerrogativas cuando la demora en el cumplimiento de los plazos parciales haga presumir razonablemente la imposibilidad del cumplimiento del plazo</w:t>
      </w:r>
      <w:r w:rsidRPr="00844B65">
        <w:rPr>
          <w:spacing w:val="-3"/>
          <w:sz w:val="22"/>
          <w:szCs w:val="22"/>
        </w:rPr>
        <w:t xml:space="preserve"> </w:t>
      </w:r>
      <w:r w:rsidRPr="00844B65">
        <w:rPr>
          <w:sz w:val="22"/>
          <w:szCs w:val="22"/>
        </w:rPr>
        <w:t>total.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lastRenderedPageBreak/>
        <w:t xml:space="preserve">La Administración, en caso de incumplimiento de los plazos parciales definidos en el contrato por parte del contratista, podrá optar por la resolución del contrato o por las penalidades que se determinan en el </w:t>
      </w:r>
      <w:r w:rsidRPr="00844B65">
        <w:rPr>
          <w:b/>
          <w:sz w:val="22"/>
          <w:szCs w:val="22"/>
        </w:rPr>
        <w:t xml:space="preserve">apartado 29 del Anexo I </w:t>
      </w:r>
      <w:r w:rsidRPr="00844B65">
        <w:rPr>
          <w:sz w:val="22"/>
          <w:szCs w:val="22"/>
        </w:rPr>
        <w:t>al presente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rsidR="00BF3850" w:rsidRPr="00844B65" w:rsidRDefault="00BF3850">
      <w:pPr>
        <w:pStyle w:val="Textoindependiente"/>
        <w:spacing w:before="9"/>
        <w:rPr>
          <w:sz w:val="22"/>
          <w:szCs w:val="22"/>
        </w:rPr>
      </w:pPr>
    </w:p>
    <w:p w:rsidR="00BF3850" w:rsidRPr="00844B65" w:rsidRDefault="009E6258">
      <w:pPr>
        <w:pStyle w:val="Ttulo2"/>
        <w:spacing w:before="1"/>
        <w:ind w:left="1915"/>
        <w:rPr>
          <w:u w:val="none"/>
        </w:rPr>
      </w:pPr>
      <w:bookmarkStart w:id="40" w:name="_TOC_250015"/>
      <w:bookmarkEnd w:id="40"/>
      <w:r w:rsidRPr="00844B65">
        <w:rPr>
          <w:u w:val="double"/>
        </w:rPr>
        <w:t>Sección cuarta. De la modificación y suspensión de las obras</w:t>
      </w:r>
    </w:p>
    <w:p w:rsidR="00BF3850" w:rsidRPr="00844B65" w:rsidRDefault="00BF3850">
      <w:pPr>
        <w:pStyle w:val="Textoindependiente"/>
        <w:rPr>
          <w:b/>
          <w:i/>
          <w:sz w:val="18"/>
        </w:rPr>
      </w:pPr>
    </w:p>
    <w:p w:rsidR="00BF3850" w:rsidRPr="00844B65" w:rsidRDefault="00BF3850">
      <w:pPr>
        <w:pStyle w:val="Textoindependiente"/>
        <w:rPr>
          <w:b/>
          <w:i/>
          <w:sz w:val="18"/>
        </w:rPr>
      </w:pPr>
    </w:p>
    <w:p w:rsidR="00BF3850" w:rsidRPr="00844B65" w:rsidRDefault="009E6258" w:rsidP="008C241F">
      <w:pPr>
        <w:pStyle w:val="Ttulo1"/>
        <w:rPr>
          <w:sz w:val="22"/>
        </w:rPr>
      </w:pPr>
      <w:bookmarkStart w:id="41" w:name="_TOC_250014"/>
      <w:bookmarkEnd w:id="41"/>
      <w:r w:rsidRPr="00844B65">
        <w:rPr>
          <w:sz w:val="22"/>
        </w:rPr>
        <w:t>Cláusula 44. Modificación de las obras.</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08"/>
        <w:jc w:val="both"/>
        <w:rPr>
          <w:sz w:val="22"/>
        </w:rPr>
      </w:pPr>
      <w:r w:rsidRPr="00844B65">
        <w:rPr>
          <w:sz w:val="22"/>
        </w:rPr>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w:t>
      </w:r>
      <w:r w:rsidRPr="00844B65">
        <w:rPr>
          <w:spacing w:val="-1"/>
          <w:sz w:val="22"/>
        </w:rPr>
        <w:t xml:space="preserve"> </w:t>
      </w:r>
      <w:r w:rsidRPr="00844B65">
        <w:rPr>
          <w:sz w:val="22"/>
        </w:rPr>
        <w:t>LCSP.</w:t>
      </w:r>
    </w:p>
    <w:p w:rsidR="00BF3850" w:rsidRPr="00844B65" w:rsidRDefault="009E6258" w:rsidP="008C241F">
      <w:pPr>
        <w:pStyle w:val="Textoindependiente"/>
        <w:ind w:left="919" w:right="111"/>
        <w:jc w:val="both"/>
        <w:rPr>
          <w:sz w:val="22"/>
        </w:rPr>
      </w:pPr>
      <w:r w:rsidRPr="00844B65">
        <w:rPr>
          <w:sz w:val="22"/>
        </w:rPr>
        <w:t>Los contratos administrativos celebrados por los órganos de contratación sólo podrán modificarse durante su vigencia cuando se dé alguno de los supuestos establecidos en el apartado 2 del artículo 203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0"/>
        <w:jc w:val="both"/>
        <w:rPr>
          <w:sz w:val="22"/>
        </w:rPr>
      </w:pPr>
      <w:r w:rsidRPr="00844B65">
        <w:rPr>
          <w:sz w:val="22"/>
        </w:rPr>
        <w:t xml:space="preserve">Procederá la modificación del contrato en los términos previstos en el pliego de cláusulas administrativas particulares, cuando así se haya establecido en el </w:t>
      </w:r>
      <w:r w:rsidRPr="00844B65">
        <w:rPr>
          <w:b/>
          <w:sz w:val="22"/>
        </w:rPr>
        <w:t xml:space="preserve">apartado 27 del Anexo I </w:t>
      </w:r>
      <w:r w:rsidRPr="00844B65">
        <w:rPr>
          <w:sz w:val="22"/>
        </w:rPr>
        <w:t xml:space="preserve">al presente pliego, en la forma y con el </w:t>
      </w:r>
      <w:r w:rsidR="008C241F" w:rsidRPr="00844B65">
        <w:rPr>
          <w:sz w:val="22"/>
        </w:rPr>
        <w:t>contenido señalado</w:t>
      </w:r>
      <w:r w:rsidRPr="00844B65">
        <w:rPr>
          <w:sz w:val="22"/>
        </w:rPr>
        <w:t xml:space="preserve"> en el artículo 204 de la</w:t>
      </w:r>
      <w:r w:rsidRPr="00844B65">
        <w:rPr>
          <w:spacing w:val="-5"/>
          <w:sz w:val="22"/>
        </w:rPr>
        <w:t xml:space="preserve"> </w:t>
      </w:r>
      <w:r w:rsidRPr="00844B65">
        <w:rPr>
          <w:sz w:val="22"/>
        </w:rPr>
        <w:t>LCSP.</w:t>
      </w:r>
    </w:p>
    <w:p w:rsidR="00BF3850" w:rsidRPr="00844B65" w:rsidRDefault="00BF3850" w:rsidP="008C241F">
      <w:pPr>
        <w:pStyle w:val="Textoindependiente"/>
        <w:spacing w:before="1"/>
      </w:pPr>
    </w:p>
    <w:p w:rsidR="00BF3850" w:rsidRPr="00844B65" w:rsidRDefault="009E6258" w:rsidP="008C241F">
      <w:pPr>
        <w:pStyle w:val="Textoindependiente"/>
        <w:spacing w:before="92"/>
        <w:ind w:left="919" w:right="112"/>
        <w:jc w:val="both"/>
        <w:rPr>
          <w:sz w:val="22"/>
        </w:rPr>
      </w:pPr>
      <w:r w:rsidRPr="00844B65">
        <w:rPr>
          <w:sz w:val="22"/>
        </w:rPr>
        <w:t xml:space="preserve">El porcentaje máximo del precio inicial del contrato al que puedan afectar las citadas modificaciones será el establecido en el </w:t>
      </w:r>
      <w:r w:rsidRPr="00844B65">
        <w:rPr>
          <w:b/>
          <w:sz w:val="22"/>
        </w:rPr>
        <w:t xml:space="preserve">apartado 27 del Anexo I </w:t>
      </w:r>
      <w:r w:rsidRPr="00844B65">
        <w:rPr>
          <w:sz w:val="22"/>
        </w:rPr>
        <w:t>al presente pliego.</w:t>
      </w:r>
      <w:r w:rsidRPr="00844B65">
        <w:rPr>
          <w:spacing w:val="-3"/>
          <w:sz w:val="22"/>
        </w:rPr>
        <w:t xml:space="preserve"> </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rsidR="00BF3850" w:rsidRPr="00844B65" w:rsidRDefault="009E6258" w:rsidP="008C241F">
      <w:pPr>
        <w:pStyle w:val="Textoindependiente"/>
        <w:ind w:left="919" w:right="111"/>
        <w:jc w:val="both"/>
        <w:rPr>
          <w:sz w:val="22"/>
        </w:rPr>
      </w:pPr>
      <w:r w:rsidRPr="00844B65">
        <w:rPr>
          <w:sz w:val="22"/>
        </w:rPr>
        <w:t xml:space="preserve">No tendrán consideración de modificaciones del contrato de obras las establecidas en el apartado 4 </w:t>
      </w:r>
      <w:r w:rsidRPr="00844B65">
        <w:rPr>
          <w:i/>
          <w:sz w:val="22"/>
        </w:rPr>
        <w:t xml:space="preserve">in fine </w:t>
      </w:r>
      <w:r w:rsidRPr="00844B65">
        <w:rPr>
          <w:sz w:val="22"/>
        </w:rPr>
        <w:t>del artículo 242.</w:t>
      </w:r>
    </w:p>
    <w:p w:rsidR="00BF3850" w:rsidRPr="00844B65" w:rsidRDefault="00BF3850" w:rsidP="008C241F">
      <w:pPr>
        <w:pStyle w:val="Textoindependiente"/>
        <w:spacing w:before="3"/>
        <w:rPr>
          <w:sz w:val="28"/>
        </w:rPr>
      </w:pPr>
    </w:p>
    <w:p w:rsidR="00BF3850" w:rsidRPr="00844B65" w:rsidRDefault="009E6258" w:rsidP="008C241F">
      <w:pPr>
        <w:pStyle w:val="Textoindependiente"/>
        <w:ind w:left="919" w:right="112"/>
        <w:jc w:val="both"/>
        <w:rPr>
          <w:sz w:val="22"/>
        </w:rPr>
      </w:pPr>
      <w:r w:rsidRPr="00844B65">
        <w:rPr>
          <w:sz w:val="22"/>
        </w:rPr>
        <w:t>En lo concerniente a su régimen se estará a lo dispuesto en la Subsección 4 ª de la Sección 3ª del Capítulo I del Título I del Libro Segundo de la LCSP, y los artículos 191, 203 y 242 de la LCPS , así como a lo dispuesto reglamentariamente.</w:t>
      </w:r>
    </w:p>
    <w:p w:rsidR="00BF3850" w:rsidRPr="00844B65" w:rsidRDefault="00BF3850">
      <w:pPr>
        <w:pStyle w:val="Textoindependiente"/>
        <w:spacing w:before="9"/>
        <w:rPr>
          <w:sz w:val="28"/>
        </w:rPr>
      </w:pPr>
    </w:p>
    <w:p w:rsidR="00BF3850" w:rsidRPr="00844B65" w:rsidRDefault="009E6258" w:rsidP="008C241F">
      <w:pPr>
        <w:pStyle w:val="Ttulo1"/>
        <w:spacing w:before="1"/>
        <w:jc w:val="both"/>
        <w:rPr>
          <w:sz w:val="22"/>
        </w:rPr>
      </w:pPr>
      <w:bookmarkStart w:id="42" w:name="_TOC_250013"/>
      <w:bookmarkEnd w:id="42"/>
      <w:r w:rsidRPr="00844B65">
        <w:rPr>
          <w:sz w:val="22"/>
        </w:rPr>
        <w:t>Cláusula 45. Suspensión de las obras.</w:t>
      </w:r>
    </w:p>
    <w:p w:rsidR="00BF3850" w:rsidRPr="00844B65" w:rsidRDefault="00BF3850" w:rsidP="008C241F">
      <w:pPr>
        <w:pStyle w:val="Textoindependiente"/>
        <w:spacing w:before="6"/>
        <w:rPr>
          <w:b/>
          <w:sz w:val="32"/>
        </w:rPr>
      </w:pPr>
    </w:p>
    <w:p w:rsidR="00BF3850" w:rsidRPr="00844B65" w:rsidRDefault="009E6258" w:rsidP="008C241F">
      <w:pPr>
        <w:pStyle w:val="Textoindependiente"/>
        <w:ind w:left="919" w:right="111"/>
        <w:jc w:val="both"/>
        <w:rPr>
          <w:sz w:val="22"/>
        </w:rPr>
      </w:pPr>
      <w:r w:rsidRPr="00844B65">
        <w:rPr>
          <w:sz w:val="22"/>
        </w:rPr>
        <w:t>La Administración, por razones de interés público, podrá acordar la suspensión de la ejecución del contrato. Igualmente, procederá la suspensión del contrato si se diese la circunstancia señalada en el artículo 198.5 de la LCSP. A efectos de la suspensión del contrato se estará a lo dispuesto en el artículo 208 de la LCSP así com</w:t>
      </w:r>
      <w:r w:rsidR="00C46080">
        <w:rPr>
          <w:sz w:val="22"/>
        </w:rPr>
        <w:t>o en el artículo 103 del RGLCAP</w:t>
      </w:r>
      <w:r w:rsidRPr="00844B65">
        <w:rPr>
          <w:sz w:val="22"/>
        </w:rPr>
        <w:t>.</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w:t>
      </w:r>
      <w:r w:rsidRPr="00844B65">
        <w:rPr>
          <w:sz w:val="22"/>
        </w:rPr>
        <w:lastRenderedPageBreak/>
        <w:t xml:space="preserve">con sujeción a las reglas establecidas en el </w:t>
      </w:r>
      <w:r w:rsidRPr="00844B65">
        <w:rPr>
          <w:b/>
          <w:sz w:val="22"/>
        </w:rPr>
        <w:t xml:space="preserve">apartado 28 del Anexo I </w:t>
      </w:r>
      <w:r w:rsidRPr="00844B65">
        <w:rPr>
          <w:sz w:val="22"/>
        </w:rPr>
        <w:t>al</w:t>
      </w:r>
      <w:r w:rsidRPr="00844B65">
        <w:rPr>
          <w:spacing w:val="-2"/>
          <w:sz w:val="22"/>
        </w:rPr>
        <w:t xml:space="preserve"> </w:t>
      </w:r>
      <w:r w:rsidRPr="00844B65">
        <w:rPr>
          <w:sz w:val="22"/>
        </w:rPr>
        <w:t>pliego.</w:t>
      </w:r>
    </w:p>
    <w:p w:rsidR="00BF3850" w:rsidRPr="00844B65" w:rsidRDefault="00BF3850">
      <w:pPr>
        <w:pStyle w:val="Textoindependiente"/>
        <w:spacing w:before="9"/>
        <w:rPr>
          <w:sz w:val="28"/>
        </w:rPr>
      </w:pPr>
    </w:p>
    <w:p w:rsidR="00BF3850" w:rsidRPr="00844B65" w:rsidRDefault="009E6258">
      <w:pPr>
        <w:pStyle w:val="Ttulo1"/>
        <w:ind w:left="3310"/>
      </w:pPr>
      <w:bookmarkStart w:id="43" w:name="_TOC_250012"/>
      <w:bookmarkEnd w:id="43"/>
      <w:r w:rsidRPr="00844B65">
        <w:t>CAPÍTULO IV. Extinción del contrato.</w:t>
      </w:r>
    </w:p>
    <w:p w:rsidR="00BF3850" w:rsidRPr="00844B65" w:rsidRDefault="008C241F">
      <w:pPr>
        <w:pStyle w:val="Ttulo2"/>
        <w:spacing w:before="84"/>
        <w:ind w:left="2784"/>
        <w:rPr>
          <w:u w:val="none"/>
        </w:rPr>
      </w:pPr>
      <w:bookmarkStart w:id="44" w:name="_TOC_250011"/>
      <w:bookmarkEnd w:id="44"/>
      <w:r w:rsidRPr="00844B65">
        <w:rPr>
          <w:u w:val="double"/>
        </w:rPr>
        <w:t>S</w:t>
      </w:r>
      <w:r w:rsidR="009E6258" w:rsidRPr="00844B65">
        <w:rPr>
          <w:u w:val="double"/>
        </w:rPr>
        <w:t>ección primera. De la resolución del contrato</w:t>
      </w:r>
    </w:p>
    <w:p w:rsidR="00BF3850" w:rsidRPr="00844B65" w:rsidRDefault="00BF3850">
      <w:pPr>
        <w:pStyle w:val="Textoindependiente"/>
        <w:spacing w:before="7"/>
        <w:rPr>
          <w:b/>
          <w:i/>
          <w:sz w:val="25"/>
        </w:rPr>
      </w:pPr>
    </w:p>
    <w:p w:rsidR="00BF3850" w:rsidRPr="00844B65" w:rsidRDefault="009E6258" w:rsidP="008C241F">
      <w:pPr>
        <w:pStyle w:val="Ttulo1"/>
        <w:spacing w:before="92"/>
        <w:ind w:left="920"/>
        <w:jc w:val="both"/>
        <w:rPr>
          <w:sz w:val="22"/>
          <w:szCs w:val="22"/>
        </w:rPr>
      </w:pPr>
      <w:bookmarkStart w:id="45" w:name="_TOC_250010"/>
      <w:bookmarkEnd w:id="45"/>
      <w:r w:rsidRPr="00844B65">
        <w:rPr>
          <w:sz w:val="22"/>
          <w:szCs w:val="22"/>
        </w:rPr>
        <w:t>Cláusula 46. Resolución del contrato.</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20" w:right="112"/>
        <w:jc w:val="both"/>
        <w:rPr>
          <w:sz w:val="22"/>
          <w:szCs w:val="22"/>
        </w:rPr>
      </w:pPr>
      <w:r w:rsidRPr="00844B65">
        <w:rPr>
          <w:sz w:val="22"/>
          <w:szCs w:val="22"/>
        </w:rPr>
        <w:t xml:space="preserve">Son causas de resolución del contrato las recogidas en los artículos 211, 245 de la LCSP así como las previstas en </w:t>
      </w:r>
      <w:r w:rsidRPr="00844B65">
        <w:rPr>
          <w:b/>
          <w:sz w:val="22"/>
          <w:szCs w:val="22"/>
        </w:rPr>
        <w:t xml:space="preserve">el apartado 30 del Anexo I </w:t>
      </w:r>
      <w:r w:rsidRPr="00844B65">
        <w:rPr>
          <w:sz w:val="22"/>
          <w:szCs w:val="22"/>
        </w:rPr>
        <w:t>al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1"/>
        <w:jc w:val="both"/>
        <w:rPr>
          <w:sz w:val="22"/>
          <w:szCs w:val="22"/>
        </w:rPr>
      </w:pPr>
      <w:r w:rsidRPr="00844B65">
        <w:rPr>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rsidR="00BF3850" w:rsidRPr="00844B65" w:rsidRDefault="009E6258" w:rsidP="008C241F">
      <w:pPr>
        <w:pStyle w:val="Textoindependiente"/>
        <w:spacing w:before="1"/>
        <w:ind w:left="919" w:right="112"/>
        <w:jc w:val="both"/>
        <w:rPr>
          <w:sz w:val="22"/>
          <w:szCs w:val="22"/>
        </w:rPr>
      </w:pPr>
      <w:r w:rsidRPr="00844B65">
        <w:rPr>
          <w:sz w:val="22"/>
          <w:szCs w:val="22"/>
        </w:rPr>
        <w:t>La resolución del contrato se acordará por el órgano de contratación de conformidad con lo dispuesto en el artículo 212.1 LCSP mediante procedimiento tramitado en la forma reglamentariamente establecida.</w:t>
      </w:r>
    </w:p>
    <w:p w:rsidR="00BF3850" w:rsidRPr="00844B65" w:rsidRDefault="009E6258" w:rsidP="008C241F">
      <w:pPr>
        <w:pStyle w:val="Textoindependiente"/>
        <w:ind w:left="919" w:right="111"/>
        <w:jc w:val="both"/>
        <w:rPr>
          <w:sz w:val="22"/>
          <w:szCs w:val="22"/>
        </w:rPr>
      </w:pPr>
      <w:r w:rsidRPr="00844B65">
        <w:rPr>
          <w:sz w:val="22"/>
          <w:szCs w:val="22"/>
        </w:rPr>
        <w:t>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844B65">
        <w:rPr>
          <w:spacing w:val="-7"/>
          <w:sz w:val="22"/>
          <w:szCs w:val="22"/>
        </w:rPr>
        <w:t xml:space="preserve"> </w:t>
      </w:r>
      <w:r w:rsidRPr="00844B65">
        <w:rPr>
          <w:sz w:val="22"/>
          <w:szCs w:val="22"/>
        </w:rPr>
        <w:t>Administración.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Para la aplicación de las causas de resolución se estará a lo dispuesto en el artículo 212 de la LCSP y para sus efectos a lo dispuesto en los artículos 213 y 246 de la LCSP, así como en su caso, a lo dispuesto en el desarrollo reglamentario.</w:t>
      </w:r>
    </w:p>
    <w:p w:rsidR="00BF3850" w:rsidRPr="00844B65" w:rsidRDefault="00BF3850" w:rsidP="008C241F">
      <w:pPr>
        <w:pStyle w:val="Textoindependiente"/>
        <w:spacing w:before="9"/>
        <w:rPr>
          <w:sz w:val="22"/>
          <w:szCs w:val="22"/>
        </w:rPr>
      </w:pPr>
    </w:p>
    <w:p w:rsidR="00BF3850" w:rsidRPr="00844B65" w:rsidRDefault="009E6258">
      <w:pPr>
        <w:pStyle w:val="Ttulo2"/>
        <w:ind w:left="2743"/>
        <w:rPr>
          <w:u w:val="none"/>
        </w:rPr>
      </w:pPr>
      <w:bookmarkStart w:id="46" w:name="_TOC_250009"/>
      <w:bookmarkEnd w:id="46"/>
      <w:r w:rsidRPr="00844B65">
        <w:rPr>
          <w:u w:val="double"/>
        </w:rPr>
        <w:t>Sección segunda. De la terminación de la obra.</w:t>
      </w:r>
    </w:p>
    <w:p w:rsidR="00BF3850" w:rsidRPr="00844B65" w:rsidRDefault="00BF3850">
      <w:pPr>
        <w:pStyle w:val="Textoindependiente"/>
        <w:rPr>
          <w:b/>
          <w:i/>
          <w:sz w:val="20"/>
        </w:rPr>
      </w:pPr>
    </w:p>
    <w:p w:rsidR="00BF3850" w:rsidRPr="00844B65" w:rsidRDefault="009E6258">
      <w:pPr>
        <w:pStyle w:val="Ttulo1"/>
        <w:ind w:left="920"/>
        <w:rPr>
          <w:sz w:val="22"/>
        </w:rPr>
      </w:pPr>
      <w:bookmarkStart w:id="47" w:name="_TOC_250008"/>
      <w:bookmarkEnd w:id="47"/>
      <w:r w:rsidRPr="00844B65">
        <w:rPr>
          <w:sz w:val="22"/>
        </w:rPr>
        <w:t>Cláusula 47. Aviso de terminación de la ejecución de la obra.</w:t>
      </w:r>
    </w:p>
    <w:p w:rsidR="00BF3850" w:rsidRPr="00844B65" w:rsidRDefault="00BF3850">
      <w:pPr>
        <w:pStyle w:val="Textoindependiente"/>
        <w:spacing w:before="7"/>
        <w:rPr>
          <w:b/>
          <w:sz w:val="28"/>
        </w:rPr>
      </w:pPr>
    </w:p>
    <w:p w:rsidR="00BF3850" w:rsidRPr="00844B65" w:rsidRDefault="009E6258" w:rsidP="00185E97">
      <w:pPr>
        <w:pStyle w:val="Textoindependiente"/>
        <w:ind w:left="920" w:right="111"/>
        <w:jc w:val="both"/>
        <w:rPr>
          <w:sz w:val="22"/>
        </w:rPr>
      </w:pPr>
      <w:r w:rsidRPr="00844B65">
        <w:rPr>
          <w:sz w:val="22"/>
        </w:rPr>
        <w:t xml:space="preserve">El contratista, con la antelación prevista en el </w:t>
      </w:r>
      <w:r w:rsidRPr="00844B65">
        <w:rPr>
          <w:b/>
          <w:sz w:val="22"/>
        </w:rPr>
        <w:t xml:space="preserve">apartado 32 del Anexo I </w:t>
      </w:r>
      <w:r w:rsidRPr="00844B65">
        <w:rPr>
          <w:sz w:val="22"/>
        </w:rPr>
        <w:t>al presente pliego, comunicará por escrito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rsidR="00BF3850" w:rsidRPr="00844B65" w:rsidRDefault="00BF3850">
      <w:pPr>
        <w:pStyle w:val="Textoindependiente"/>
        <w:spacing w:before="9"/>
        <w:rPr>
          <w:sz w:val="28"/>
        </w:rPr>
      </w:pPr>
    </w:p>
    <w:p w:rsidR="00BF3850" w:rsidRPr="00844B65" w:rsidRDefault="009E6258" w:rsidP="008C241F">
      <w:pPr>
        <w:pStyle w:val="Ttulo1"/>
        <w:ind w:left="920"/>
        <w:jc w:val="both"/>
        <w:rPr>
          <w:sz w:val="22"/>
        </w:rPr>
      </w:pPr>
      <w:bookmarkStart w:id="48" w:name="_TOC_250007"/>
      <w:bookmarkEnd w:id="48"/>
      <w:r w:rsidRPr="00844B65">
        <w:rPr>
          <w:sz w:val="22"/>
        </w:rPr>
        <w:t>Cláusula 48. Recepción de la obra.</w:t>
      </w:r>
    </w:p>
    <w:p w:rsidR="00BF3850" w:rsidRPr="00844B65" w:rsidRDefault="009E6258" w:rsidP="008C241F">
      <w:pPr>
        <w:pStyle w:val="Textoindependiente"/>
        <w:spacing w:before="84"/>
        <w:ind w:left="919" w:right="112"/>
        <w:jc w:val="both"/>
        <w:rPr>
          <w:sz w:val="22"/>
        </w:rPr>
      </w:pPr>
      <w:r w:rsidRPr="00844B65">
        <w:rPr>
          <w:sz w:val="22"/>
        </w:rPr>
        <w:t>El contrato se entenderá cumplido por el contratista, cuando éste haya realizado, de acuerdo con los términos del mismo, y a satisfacción de la Administración, la totalidad de su objeto.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Dentro del mes siguiente a la finalización de la obra, se procederá, mediante acto formal, a la recepción de la misma.</w:t>
      </w:r>
    </w:p>
    <w:p w:rsidR="00BF3850" w:rsidRPr="00844B65" w:rsidRDefault="009E6258" w:rsidP="008C241F">
      <w:pPr>
        <w:pStyle w:val="Textoindependiente"/>
        <w:ind w:left="919" w:right="110"/>
        <w:jc w:val="both"/>
        <w:rPr>
          <w:sz w:val="22"/>
        </w:rPr>
      </w:pPr>
      <w:r w:rsidRPr="00844B65">
        <w:rPr>
          <w:sz w:val="22"/>
        </w:rPr>
        <w:t>Dicho acto será comunicado a la Intervención General, a efectos de su asistencia al mismo en el ejercicio de sus funciones de intervención de la comprobación material de la inversión.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 xml:space="preserve">Si las obras se encuentran en buen estado y con arreglo a las prescripciones previstas, el funcionario técnico designado por la Administración contratante y representante de ésta, las </w:t>
      </w:r>
      <w:r w:rsidRPr="00844B65">
        <w:rPr>
          <w:sz w:val="22"/>
        </w:rPr>
        <w:lastRenderedPageBreak/>
        <w:t>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w:t>
      </w:r>
      <w:r w:rsidRPr="00844B65">
        <w:rPr>
          <w:spacing w:val="-5"/>
          <w:sz w:val="22"/>
        </w:rPr>
        <w:t xml:space="preserve"> </w:t>
      </w:r>
      <w:r w:rsidRPr="00844B65">
        <w:rPr>
          <w:sz w:val="22"/>
        </w:rPr>
        <w:t>acto.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49" w:name="_TOC_250006"/>
      <w:bookmarkEnd w:id="49"/>
      <w:r w:rsidRPr="00844B65">
        <w:rPr>
          <w:sz w:val="22"/>
        </w:rPr>
        <w:t>Cláusula 49. Medición general y certificación final.</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b/>
        </w:rPr>
      </w:pPr>
      <w:r w:rsidRPr="00185E97">
        <w:rPr>
          <w:sz w:val="22"/>
        </w:rPr>
        <w:t>Recibidas las obras, se procederá seguidamente a su medición general con asistencia del contratista, formulándose por la dirección facultativa, en el pl</w:t>
      </w:r>
      <w:r w:rsidR="008C241F" w:rsidRPr="00185E97">
        <w:rPr>
          <w:sz w:val="22"/>
        </w:rPr>
        <w:t>azo de un mes desde la recepción</w:t>
      </w:r>
      <w:r w:rsidRPr="00185E97">
        <w:rPr>
          <w:sz w:val="22"/>
        </w:rPr>
        <w:t>, la medición de las realmente ejecutadas de acuerdo con</w:t>
      </w:r>
      <w:r w:rsidR="008C241F" w:rsidRPr="00185E97">
        <w:rPr>
          <w:sz w:val="22"/>
        </w:rPr>
        <w:t xml:space="preserve"> </w:t>
      </w:r>
      <w:r w:rsidRPr="00185E97">
        <w:rPr>
          <w:sz w:val="22"/>
        </w:rPr>
        <w:t>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LCSP</w:t>
      </w:r>
      <w:r w:rsidRPr="00844B65">
        <w:rPr>
          <w:b/>
        </w:rPr>
        <w:t>.</w:t>
      </w:r>
    </w:p>
    <w:p w:rsidR="00BF3850" w:rsidRPr="00844B65" w:rsidRDefault="00BF3850">
      <w:pPr>
        <w:pStyle w:val="Textoindependiente"/>
        <w:spacing w:before="9"/>
        <w:rPr>
          <w:b/>
          <w:sz w:val="28"/>
        </w:rPr>
      </w:pPr>
    </w:p>
    <w:p w:rsidR="00BF3850" w:rsidRPr="00844B65" w:rsidRDefault="009E6258" w:rsidP="008C241F">
      <w:pPr>
        <w:spacing w:before="1"/>
        <w:ind w:left="919" w:right="110" w:hanging="1"/>
        <w:jc w:val="both"/>
      </w:pPr>
      <w:r w:rsidRPr="00844B65">
        <w:t xml:space="preserve">El plazo para aprobar la certificación final se encuentra regulado en el </w:t>
      </w:r>
      <w:r w:rsidRPr="00844B65">
        <w:rPr>
          <w:b/>
        </w:rPr>
        <w:t xml:space="preserve">apartado 33 del Anexo I </w:t>
      </w:r>
      <w:r w:rsidRPr="00844B65">
        <w:t>al pliego.</w:t>
      </w:r>
    </w:p>
    <w:p w:rsidR="00BF3850" w:rsidRPr="00844B65" w:rsidRDefault="009E6258">
      <w:pPr>
        <w:pStyle w:val="Ttulo2"/>
        <w:ind w:left="2196"/>
        <w:rPr>
          <w:u w:val="none"/>
        </w:rPr>
      </w:pPr>
      <w:bookmarkStart w:id="50" w:name="_TOC_250005"/>
      <w:bookmarkEnd w:id="50"/>
      <w:r w:rsidRPr="00844B65">
        <w:rPr>
          <w:u w:val="double"/>
        </w:rPr>
        <w:t>Sección tercera. Del plazo de garantía y de la liquidación</w:t>
      </w:r>
    </w:p>
    <w:p w:rsidR="00BF3850" w:rsidRPr="00844B65" w:rsidRDefault="009E6258" w:rsidP="008C241F">
      <w:pPr>
        <w:pStyle w:val="Ttulo1"/>
        <w:spacing w:before="93"/>
        <w:rPr>
          <w:sz w:val="22"/>
        </w:rPr>
      </w:pPr>
      <w:bookmarkStart w:id="51" w:name="_TOC_250004"/>
      <w:bookmarkEnd w:id="51"/>
      <w:r w:rsidRPr="00844B65">
        <w:rPr>
          <w:sz w:val="22"/>
        </w:rPr>
        <w:t>Cláusula 50. Plazo de garantía y liquidación.</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El plazo de garantía comenzará a contar desde la fecha de la recepción y será el indicado en el </w:t>
      </w:r>
      <w:r w:rsidRPr="00844B65">
        <w:rPr>
          <w:b/>
          <w:sz w:val="22"/>
        </w:rPr>
        <w:t xml:space="preserve">apartado 34 del Anexo I </w:t>
      </w:r>
      <w:r w:rsidRPr="00844B65">
        <w:rPr>
          <w:sz w:val="22"/>
        </w:rPr>
        <w:t>al presente pliego</w:t>
      </w:r>
      <w:r w:rsidRPr="00844B65">
        <w:rPr>
          <w:sz w:val="22"/>
          <w:vertAlign w:val="superscript"/>
        </w:rPr>
        <w:t>27</w:t>
      </w:r>
      <w:r w:rsidRPr="00844B65">
        <w:rPr>
          <w:sz w:val="22"/>
        </w:rPr>
        <w:t>. Los gastos de conservación y vigilancia durante el plazo de garantía serán a cargo del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09"/>
        <w:jc w:val="both"/>
        <w:rPr>
          <w:sz w:val="22"/>
        </w:rPr>
      </w:pPr>
      <w:r w:rsidRPr="00844B65">
        <w:rPr>
          <w:sz w:val="22"/>
        </w:rPr>
        <w:t>Durante dicho plazo la garantía definitiva responderá de los conceptos señalados en el artículo 110 LCSP que resulten de aplicación.</w:t>
      </w:r>
    </w:p>
    <w:p w:rsidR="00BF3850" w:rsidRPr="00844B65" w:rsidRDefault="009E6258" w:rsidP="008C241F">
      <w:pPr>
        <w:pStyle w:val="Textoindependiente"/>
        <w:ind w:left="919" w:right="111"/>
        <w:jc w:val="both"/>
        <w:rPr>
          <w:sz w:val="22"/>
        </w:rPr>
      </w:pPr>
      <w:r w:rsidRPr="00844B65">
        <w:rPr>
          <w:sz w:val="22"/>
        </w:rPr>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BF3850" w:rsidRPr="00844B65" w:rsidRDefault="00BF3850">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deberán efectuarse en el plazo de 60 días. Si el informe no fuese favorable y los defectos </w:t>
      </w:r>
      <w:r w:rsidRPr="00844B65">
        <w:rPr>
          <w:sz w:val="22"/>
        </w:rPr>
        <w:lastRenderedPageBreak/>
        <w:t>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w:t>
      </w:r>
      <w:r w:rsidRPr="00844B65">
        <w:rPr>
          <w:spacing w:val="1"/>
          <w:sz w:val="22"/>
        </w:rPr>
        <w:t xml:space="preserve"> </w:t>
      </w:r>
      <w:r w:rsidRPr="00844B65">
        <w:rPr>
          <w:sz w:val="22"/>
        </w:rPr>
        <w:t>garantía.</w:t>
      </w:r>
    </w:p>
    <w:p w:rsidR="00BF3850" w:rsidRPr="00844B65" w:rsidRDefault="00BF3850" w:rsidP="008C241F">
      <w:pPr>
        <w:pStyle w:val="Textoindependiente"/>
        <w:spacing w:before="10"/>
      </w:pPr>
    </w:p>
    <w:p w:rsidR="00BF3850" w:rsidRPr="00844B65" w:rsidRDefault="009E6258" w:rsidP="008C241F">
      <w:pPr>
        <w:pStyle w:val="Textoindependiente"/>
        <w:ind w:left="919" w:right="111"/>
        <w:jc w:val="both"/>
        <w:rPr>
          <w:sz w:val="22"/>
        </w:rPr>
      </w:pPr>
      <w:r w:rsidRPr="00844B65">
        <w:rPr>
          <w:sz w:val="22"/>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w:t>
      </w:r>
      <w:r w:rsidRPr="00844B65">
        <w:rPr>
          <w:spacing w:val="-2"/>
          <w:sz w:val="22"/>
        </w:rPr>
        <w:t xml:space="preserve"> </w:t>
      </w:r>
      <w:r w:rsidRPr="00844B65">
        <w:rPr>
          <w:sz w:val="22"/>
        </w:rPr>
        <w:t>RGLCAP.</w:t>
      </w:r>
    </w:p>
    <w:p w:rsidR="00BF3850" w:rsidRPr="00844B65" w:rsidRDefault="00BF3850" w:rsidP="00844B65">
      <w:pPr>
        <w:pStyle w:val="Textoindependiente"/>
        <w:spacing w:before="9"/>
        <w:rPr>
          <w:sz w:val="28"/>
        </w:rPr>
      </w:pPr>
    </w:p>
    <w:p w:rsidR="00BF3850" w:rsidRPr="00844B65" w:rsidRDefault="009E6258" w:rsidP="00844B65">
      <w:pPr>
        <w:pStyle w:val="Ttulo1"/>
        <w:spacing w:before="1"/>
        <w:jc w:val="both"/>
        <w:rPr>
          <w:sz w:val="22"/>
        </w:rPr>
      </w:pPr>
      <w:bookmarkStart w:id="52" w:name="_TOC_250003"/>
      <w:bookmarkEnd w:id="52"/>
      <w:r w:rsidRPr="00844B65">
        <w:rPr>
          <w:sz w:val="22"/>
        </w:rPr>
        <w:t>Cláusula 51. Responsabilidad por vicios ocultos.</w:t>
      </w:r>
    </w:p>
    <w:p w:rsidR="00BF3850" w:rsidRPr="00844B65" w:rsidRDefault="00BF3850" w:rsidP="00844B65">
      <w:pPr>
        <w:pStyle w:val="Textoindependiente"/>
        <w:spacing w:before="6"/>
        <w:rPr>
          <w:b/>
          <w:sz w:val="32"/>
        </w:rPr>
      </w:pPr>
    </w:p>
    <w:p w:rsidR="00BF3850" w:rsidRPr="00844B65" w:rsidRDefault="009E6258" w:rsidP="00844B65">
      <w:pPr>
        <w:pStyle w:val="Textoindependiente"/>
        <w:spacing w:before="1"/>
        <w:ind w:left="919" w:right="109"/>
        <w:jc w:val="both"/>
        <w:rPr>
          <w:sz w:val="22"/>
        </w:rPr>
      </w:pPr>
      <w:r w:rsidRPr="00844B65">
        <w:rPr>
          <w:sz w:val="22"/>
        </w:rPr>
        <w:t>Si la obra 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rsidR="00BF3850" w:rsidRPr="00844B65" w:rsidRDefault="00BF3850" w:rsidP="00844B65">
      <w:pPr>
        <w:pStyle w:val="Textoindependiente"/>
        <w:spacing w:before="9"/>
      </w:pPr>
    </w:p>
    <w:p w:rsidR="00BF3850" w:rsidRPr="00844B65" w:rsidRDefault="009E6258" w:rsidP="00844B65">
      <w:pPr>
        <w:pStyle w:val="Textoindependiente"/>
        <w:ind w:left="919" w:right="108"/>
        <w:jc w:val="both"/>
        <w:rPr>
          <w:sz w:val="22"/>
        </w:rPr>
      </w:pPr>
      <w:r w:rsidRPr="00844B65">
        <w:rPr>
          <w:sz w:val="22"/>
        </w:rPr>
        <w:t>Asimismo, el contratista responderá durante dicho plazo de los daños materiales causados en la obra por vicios o defectos que afecten a la cimentación, los  soportes, las vigas, los forjados, los muros de carga u otros elementos</w:t>
      </w:r>
      <w:r w:rsidRPr="00844B65">
        <w:rPr>
          <w:spacing w:val="-1"/>
          <w:sz w:val="22"/>
        </w:rPr>
        <w:t xml:space="preserve"> </w:t>
      </w:r>
      <w:r w:rsidRPr="00844B65">
        <w:rPr>
          <w:sz w:val="22"/>
        </w:rPr>
        <w:t>estructurales,</w:t>
      </w:r>
      <w:r w:rsidR="008C241F" w:rsidRPr="00844B65">
        <w:rPr>
          <w:sz w:val="22"/>
        </w:rPr>
        <w:t xml:space="preserve"> </w:t>
      </w:r>
      <w:r w:rsidRPr="00844B65">
        <w:rPr>
          <w:sz w:val="22"/>
        </w:rPr>
        <w:t>y que comprometan directamente la resistencia mecánica y la estabilidad de la construcción, contados desde la fecha de recepción de la obra sin reservas o desde la subsanación de éstas.</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19" w:right="110"/>
        <w:jc w:val="both"/>
        <w:rPr>
          <w:sz w:val="22"/>
        </w:rPr>
      </w:pPr>
      <w:r w:rsidRPr="00844B65">
        <w:rPr>
          <w:sz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rsidR="00BF3850" w:rsidRPr="00844B65" w:rsidRDefault="00BF3850" w:rsidP="00844B65">
      <w:pPr>
        <w:pStyle w:val="Textoindependiente"/>
        <w:spacing w:before="9"/>
      </w:pPr>
    </w:p>
    <w:p w:rsidR="00BF3850" w:rsidRPr="00844B65" w:rsidRDefault="009E6258" w:rsidP="00844B65">
      <w:pPr>
        <w:pStyle w:val="Textoindependiente"/>
        <w:ind w:left="919" w:right="114"/>
        <w:jc w:val="both"/>
        <w:rPr>
          <w:sz w:val="22"/>
        </w:rPr>
      </w:pPr>
      <w:r w:rsidRPr="00844B65">
        <w:rPr>
          <w:sz w:val="22"/>
        </w:rPr>
        <w:t>Transcurrido este plazo sin que se haya manifestado ningún daño o perjuicio, quedará totalmente extinguida la responsabilidad del contratista.</w:t>
      </w:r>
    </w:p>
    <w:p w:rsidR="00BF3850" w:rsidRPr="00844B65" w:rsidRDefault="00BF3850" w:rsidP="00844B65">
      <w:pPr>
        <w:pStyle w:val="Textoindependiente"/>
        <w:spacing w:before="9"/>
      </w:pPr>
    </w:p>
    <w:p w:rsidR="00BF3850" w:rsidRPr="00844B65" w:rsidRDefault="009E6258" w:rsidP="00844B65">
      <w:pPr>
        <w:pStyle w:val="Ttulo2"/>
        <w:ind w:left="1114"/>
        <w:rPr>
          <w:sz w:val="22"/>
          <w:u w:val="none"/>
        </w:rPr>
      </w:pPr>
      <w:r w:rsidRPr="00844B65">
        <w:rPr>
          <w:sz w:val="22"/>
          <w:u w:val="double"/>
        </w:rPr>
        <w:t>Sección cuarta. Prerrogativas y facultades de la Administración y Recursos</w:t>
      </w:r>
    </w:p>
    <w:p w:rsidR="00BF3850" w:rsidRPr="00844B65" w:rsidRDefault="00BF3850" w:rsidP="00844B65">
      <w:pPr>
        <w:pStyle w:val="Textoindependiente"/>
        <w:spacing w:before="7"/>
        <w:rPr>
          <w:b/>
          <w:i/>
        </w:rPr>
      </w:pPr>
    </w:p>
    <w:p w:rsidR="00BF3850" w:rsidRPr="00844B65" w:rsidRDefault="009E6258" w:rsidP="00844B65">
      <w:pPr>
        <w:pStyle w:val="Ttulo1"/>
        <w:spacing w:before="92"/>
        <w:ind w:left="920"/>
        <w:rPr>
          <w:sz w:val="22"/>
        </w:rPr>
      </w:pPr>
      <w:bookmarkStart w:id="53" w:name="_TOC_250002"/>
      <w:bookmarkEnd w:id="53"/>
      <w:r w:rsidRPr="00844B65">
        <w:rPr>
          <w:sz w:val="22"/>
        </w:rPr>
        <w:t>Cláusula 52. Prerrogativas y facultades de la Administración.</w:t>
      </w:r>
    </w:p>
    <w:p w:rsidR="00BF3850" w:rsidRPr="00844B65" w:rsidRDefault="00BF3850" w:rsidP="00844B65">
      <w:pPr>
        <w:pStyle w:val="Textoindependiente"/>
        <w:spacing w:before="7"/>
        <w:rPr>
          <w:b/>
          <w:sz w:val="32"/>
        </w:rPr>
      </w:pPr>
    </w:p>
    <w:p w:rsidR="00BF3850" w:rsidRPr="00844B65" w:rsidRDefault="009E6258" w:rsidP="00844B65">
      <w:pPr>
        <w:pStyle w:val="Textoindependiente"/>
        <w:ind w:left="920" w:right="110"/>
        <w:jc w:val="both"/>
        <w:rPr>
          <w:sz w:val="22"/>
        </w:rPr>
      </w:pPr>
      <w:r w:rsidRPr="00844B65">
        <w:rPr>
          <w:sz w:val="22"/>
        </w:rPr>
        <w:t xml:space="preserve">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w:t>
      </w:r>
      <w:r w:rsidRPr="00844B65">
        <w:rPr>
          <w:sz w:val="22"/>
        </w:rPr>
        <w:lastRenderedPageBreak/>
        <w:t>ejecución del mismo acordar su resolución y determinar los efectos de</w:t>
      </w:r>
      <w:r w:rsidRPr="00844B65">
        <w:rPr>
          <w:spacing w:val="-2"/>
          <w:sz w:val="22"/>
        </w:rPr>
        <w:t xml:space="preserve"> </w:t>
      </w:r>
      <w:r w:rsidRPr="00844B65">
        <w:rPr>
          <w:sz w:val="22"/>
        </w:rPr>
        <w:t>esta.</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20" w:right="108"/>
        <w:jc w:val="both"/>
        <w:rPr>
          <w:sz w:val="22"/>
        </w:rPr>
      </w:pPr>
      <w:r w:rsidRPr="00844B65">
        <w:rPr>
          <w:sz w:val="22"/>
        </w:rPr>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w:t>
      </w:r>
      <w:r w:rsidRPr="00844B65">
        <w:rPr>
          <w:spacing w:val="-6"/>
          <w:sz w:val="22"/>
        </w:rPr>
        <w:t xml:space="preserve"> </w:t>
      </w:r>
      <w:r w:rsidRPr="00844B65">
        <w:rPr>
          <w:sz w:val="22"/>
        </w:rPr>
        <w:t>administrativo.</w:t>
      </w:r>
    </w:p>
    <w:p w:rsidR="00BF3850" w:rsidRPr="00844B65" w:rsidRDefault="00BF3850" w:rsidP="00844B65">
      <w:pPr>
        <w:pStyle w:val="Textoindependiente"/>
        <w:spacing w:before="9"/>
      </w:pPr>
    </w:p>
    <w:p w:rsidR="00BF3850" w:rsidRPr="00844B65" w:rsidRDefault="009E6258" w:rsidP="00844B65">
      <w:pPr>
        <w:pStyle w:val="Textoindependiente"/>
        <w:ind w:left="920" w:right="110"/>
        <w:jc w:val="both"/>
        <w:rPr>
          <w:sz w:val="22"/>
        </w:rPr>
      </w:pPr>
      <w:r w:rsidRPr="00844B65">
        <w:rPr>
          <w:sz w:val="22"/>
        </w:rPr>
        <w:t>Los procedimientos para la adopción de acuerdos relativos a las prerrogativas establecidas anteriormente, se instruirán de conformidad con lo dispuesto en el artículo 191 LCSP.</w:t>
      </w:r>
    </w:p>
    <w:p w:rsidR="00BF3850" w:rsidRPr="00844B65" w:rsidRDefault="00BF3850">
      <w:pPr>
        <w:pStyle w:val="Textoindependiente"/>
        <w:spacing w:before="9"/>
      </w:pPr>
    </w:p>
    <w:p w:rsidR="00BF3850" w:rsidRPr="00844B65" w:rsidRDefault="009E6258" w:rsidP="00844B65">
      <w:pPr>
        <w:pStyle w:val="Textoindependiente"/>
        <w:ind w:left="920" w:right="117"/>
        <w:jc w:val="both"/>
        <w:rPr>
          <w:sz w:val="22"/>
        </w:rPr>
      </w:pPr>
      <w:r w:rsidRPr="00844B65">
        <w:rPr>
          <w:sz w:val="22"/>
        </w:rPr>
        <w:t>Los acuerdos que adopte el órgano de contratación pondrán fin a la vía administrativa y serán inmediatamente ejecutivos.</w:t>
      </w:r>
    </w:p>
    <w:p w:rsidR="00BF3850" w:rsidRPr="00844B65" w:rsidRDefault="009E6258" w:rsidP="00844B65">
      <w:pPr>
        <w:pStyle w:val="Ttulo1"/>
        <w:spacing w:before="84"/>
        <w:rPr>
          <w:sz w:val="22"/>
        </w:rPr>
      </w:pPr>
      <w:bookmarkStart w:id="54" w:name="_TOC_250001"/>
      <w:bookmarkEnd w:id="54"/>
      <w:r w:rsidRPr="00844B65">
        <w:rPr>
          <w:sz w:val="22"/>
        </w:rPr>
        <w:t>Cláusula 53. Recursos</w:t>
      </w:r>
    </w:p>
    <w:p w:rsidR="00BF3850" w:rsidRDefault="009E6258" w:rsidP="00844B65">
      <w:pPr>
        <w:pStyle w:val="Textoindependiente"/>
        <w:ind w:left="919" w:right="110"/>
        <w:jc w:val="both"/>
        <w:rPr>
          <w:sz w:val="22"/>
        </w:rPr>
      </w:pPr>
      <w:r w:rsidRPr="00844B65">
        <w:rPr>
          <w:sz w:val="22"/>
        </w:rPr>
        <w:t>Los actos que se dicten en los procedimientos abiertos simplificados de adjudicación de los contratos de obras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185E97" w:rsidRDefault="00185E97" w:rsidP="00844B65">
      <w:pPr>
        <w:pStyle w:val="Textoindependiente"/>
        <w:ind w:left="919" w:right="110"/>
        <w:jc w:val="center"/>
        <w:rPr>
          <w:sz w:val="22"/>
        </w:rPr>
      </w:pPr>
    </w:p>
    <w:p w:rsidR="00844B65" w:rsidRDefault="00844B65" w:rsidP="00844B65">
      <w:pPr>
        <w:pStyle w:val="Textoindependiente"/>
        <w:ind w:left="919" w:right="110"/>
        <w:jc w:val="center"/>
        <w:rPr>
          <w:sz w:val="22"/>
        </w:rPr>
      </w:pPr>
      <w:r>
        <w:rPr>
          <w:sz w:val="22"/>
        </w:rPr>
        <w:t xml:space="preserve">En Medio Cudeyo, </w:t>
      </w:r>
      <w:r w:rsidR="005C4380">
        <w:rPr>
          <w:sz w:val="22"/>
        </w:rPr>
        <w:t>a 16 de noviembre de 2021</w:t>
      </w:r>
    </w:p>
    <w:p w:rsidR="003A5364" w:rsidRDefault="003A5364" w:rsidP="00844B65">
      <w:pPr>
        <w:pStyle w:val="Textoindependiente"/>
        <w:ind w:left="919" w:right="110"/>
        <w:jc w:val="center"/>
        <w:rPr>
          <w:sz w:val="22"/>
        </w:rPr>
      </w:pPr>
    </w:p>
    <w:p w:rsidR="00844B65" w:rsidRDefault="005C4380" w:rsidP="00844B65">
      <w:pPr>
        <w:pStyle w:val="Textoindependiente"/>
        <w:ind w:left="919" w:right="110"/>
        <w:jc w:val="center"/>
        <w:rPr>
          <w:sz w:val="22"/>
        </w:rPr>
      </w:pPr>
      <w:r>
        <w:rPr>
          <w:sz w:val="22"/>
        </w:rPr>
        <w:t>EL ALCALDE</w:t>
      </w:r>
    </w:p>
    <w:p w:rsidR="00844B65" w:rsidRDefault="00844B65" w:rsidP="00844B65">
      <w:pPr>
        <w:pStyle w:val="Textoindependiente"/>
        <w:ind w:left="919" w:right="110"/>
        <w:jc w:val="center"/>
        <w:rPr>
          <w:sz w:val="22"/>
        </w:rPr>
      </w:pPr>
      <w:bookmarkStart w:id="55" w:name="_GoBack"/>
      <w:bookmarkEnd w:id="55"/>
    </w:p>
    <w:p w:rsidR="003A5364" w:rsidRDefault="003A5364" w:rsidP="00844B65">
      <w:pPr>
        <w:pStyle w:val="Textoindependiente"/>
        <w:ind w:left="919" w:right="110"/>
        <w:jc w:val="center"/>
        <w:rPr>
          <w:sz w:val="22"/>
        </w:rPr>
      </w:pPr>
    </w:p>
    <w:p w:rsidR="00185E97" w:rsidRDefault="00185E97" w:rsidP="00844B65">
      <w:pPr>
        <w:pStyle w:val="Textoindependiente"/>
        <w:ind w:left="919" w:right="110"/>
        <w:jc w:val="center"/>
        <w:rPr>
          <w:sz w:val="22"/>
        </w:rPr>
      </w:pPr>
    </w:p>
    <w:p w:rsidR="00BF3850" w:rsidRDefault="00844B65" w:rsidP="00E3703E">
      <w:pPr>
        <w:pStyle w:val="Textoindependiente"/>
        <w:ind w:left="919" w:right="110"/>
        <w:jc w:val="center"/>
        <w:rPr>
          <w:sz w:val="18"/>
        </w:rPr>
        <w:sectPr w:rsidR="00BF3850">
          <w:footerReference w:type="default" r:id="rId10"/>
          <w:pgSz w:w="11900" w:h="16840"/>
          <w:pgMar w:top="1600" w:right="1320" w:bottom="1400" w:left="520" w:header="808" w:footer="1163" w:gutter="0"/>
          <w:cols w:space="720"/>
        </w:sectPr>
      </w:pPr>
      <w:r>
        <w:rPr>
          <w:sz w:val="22"/>
        </w:rPr>
        <w:t xml:space="preserve">Fdo. </w:t>
      </w:r>
      <w:r w:rsidR="005C4380">
        <w:rPr>
          <w:sz w:val="22"/>
        </w:rPr>
        <w:t>Juan José Perojo Cagigas</w:t>
      </w:r>
    </w:p>
    <w:p w:rsidR="00BF3850" w:rsidRPr="00844B65" w:rsidRDefault="00BF3850" w:rsidP="003A5364">
      <w:pPr>
        <w:pStyle w:val="Textoindependiente"/>
        <w:rPr>
          <w:sz w:val="20"/>
        </w:rPr>
      </w:pPr>
    </w:p>
    <w:sectPr w:rsidR="00BF3850" w:rsidRPr="00844B65">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CB" w:rsidRDefault="00F357CB">
      <w:r>
        <w:separator/>
      </w:r>
    </w:p>
  </w:endnote>
  <w:endnote w:type="continuationSeparator" w:id="0">
    <w:p w:rsidR="00F357CB" w:rsidRDefault="00F3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632" behindDoc="1" locked="0" layoutInCell="1" allowOverlap="1">
              <wp:simplePos x="0" y="0"/>
              <wp:positionH relativeFrom="page">
                <wp:posOffset>6314440</wp:posOffset>
              </wp:positionH>
              <wp:positionV relativeFrom="page">
                <wp:posOffset>10046970</wp:posOffset>
              </wp:positionV>
              <wp:extent cx="127000" cy="19431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5C4380">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7.2pt;margin-top:791.1pt;width:10pt;height:15.3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a1sQ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" filled="f" stroked="f">
              <v:textbox inset="0,0,0,0">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5C4380">
                      <w:rPr>
                        <w:rFonts w:ascii="Times New Roman"/>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896" behindDoc="1" locked="0" layoutInCell="1" allowOverlap="1">
              <wp:simplePos x="0" y="0"/>
              <wp:positionH relativeFrom="page">
                <wp:posOffset>901700</wp:posOffset>
              </wp:positionH>
              <wp:positionV relativeFrom="page">
                <wp:posOffset>9781540</wp:posOffset>
              </wp:positionV>
              <wp:extent cx="2519680"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70.2pt;width:198.4pt;height:13.1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0H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" filled="f" stroked="f">
              <v:textbox inset="0,0,0,0">
                <w:txbxContent>
                  <w:p w:rsidR="00F357CB" w:rsidRDefault="00F357CB">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CB" w:rsidRDefault="00F357CB">
      <w:r>
        <w:separator/>
      </w:r>
    </w:p>
  </w:footnote>
  <w:footnote w:type="continuationSeparator" w:id="0">
    <w:p w:rsidR="00F357CB" w:rsidRDefault="00F3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Pr="00410032" w:rsidRDefault="00F357CB" w:rsidP="00410032">
    <w:pPr>
      <w:pStyle w:val="Encabezado"/>
    </w:pPr>
    <w:r>
      <w:rPr>
        <w:noProof/>
        <w:lang w:val="es-ES" w:eastAsia="es-ES"/>
      </w:rPr>
      <w:drawing>
        <wp:inline distT="0" distB="0" distL="0" distR="0">
          <wp:extent cx="1743075" cy="6953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1"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2"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3"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4"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5"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6"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7" w15:restartNumberingAfterBreak="0">
    <w:nsid w:val="333C33D3"/>
    <w:multiLevelType w:val="hybridMultilevel"/>
    <w:tmpl w:val="C7A8EAEC"/>
    <w:lvl w:ilvl="0" w:tplc="F374685A">
      <w:start w:val="1"/>
      <w:numFmt w:val="lowerLetter"/>
      <w:lvlText w:val="%1)"/>
      <w:lvlJc w:val="left"/>
      <w:pPr>
        <w:ind w:left="1181" w:hanging="310"/>
      </w:pPr>
      <w:rPr>
        <w:rFonts w:hint="default"/>
        <w:spacing w:val="0"/>
        <w:w w:val="99"/>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8"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9"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0"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1"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2"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3"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14"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15"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16"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17"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18"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19"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20"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21"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22"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22"/>
  </w:num>
  <w:num w:numId="2">
    <w:abstractNumId w:val="6"/>
  </w:num>
  <w:num w:numId="3">
    <w:abstractNumId w:val="7"/>
  </w:num>
  <w:num w:numId="4">
    <w:abstractNumId w:val="20"/>
  </w:num>
  <w:num w:numId="5">
    <w:abstractNumId w:val="4"/>
  </w:num>
  <w:num w:numId="6">
    <w:abstractNumId w:val="1"/>
  </w:num>
  <w:num w:numId="7">
    <w:abstractNumId w:val="10"/>
  </w:num>
  <w:num w:numId="8">
    <w:abstractNumId w:val="11"/>
  </w:num>
  <w:num w:numId="9">
    <w:abstractNumId w:val="18"/>
  </w:num>
  <w:num w:numId="10">
    <w:abstractNumId w:val="13"/>
  </w:num>
  <w:num w:numId="11">
    <w:abstractNumId w:val="12"/>
  </w:num>
  <w:num w:numId="12">
    <w:abstractNumId w:val="15"/>
  </w:num>
  <w:num w:numId="13">
    <w:abstractNumId w:val="14"/>
  </w:num>
  <w:num w:numId="14">
    <w:abstractNumId w:val="2"/>
  </w:num>
  <w:num w:numId="15">
    <w:abstractNumId w:val="5"/>
  </w:num>
  <w:num w:numId="16">
    <w:abstractNumId w:val="9"/>
  </w:num>
  <w:num w:numId="17">
    <w:abstractNumId w:val="3"/>
  </w:num>
  <w:num w:numId="18">
    <w:abstractNumId w:val="17"/>
  </w:num>
  <w:num w:numId="19">
    <w:abstractNumId w:val="19"/>
  </w:num>
  <w:num w:numId="20">
    <w:abstractNumId w:val="21"/>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185E97"/>
    <w:rsid w:val="001E4517"/>
    <w:rsid w:val="001E4936"/>
    <w:rsid w:val="00206F16"/>
    <w:rsid w:val="00214676"/>
    <w:rsid w:val="002224AE"/>
    <w:rsid w:val="00244899"/>
    <w:rsid w:val="00254ED4"/>
    <w:rsid w:val="0025512C"/>
    <w:rsid w:val="003A5364"/>
    <w:rsid w:val="00410032"/>
    <w:rsid w:val="00486C5C"/>
    <w:rsid w:val="00500E75"/>
    <w:rsid w:val="00534E09"/>
    <w:rsid w:val="005407BD"/>
    <w:rsid w:val="005A2752"/>
    <w:rsid w:val="005C4380"/>
    <w:rsid w:val="005C4973"/>
    <w:rsid w:val="006000FD"/>
    <w:rsid w:val="00647AB1"/>
    <w:rsid w:val="006763A3"/>
    <w:rsid w:val="006B2D2F"/>
    <w:rsid w:val="007143FE"/>
    <w:rsid w:val="00750C85"/>
    <w:rsid w:val="0075312D"/>
    <w:rsid w:val="00844B65"/>
    <w:rsid w:val="00871656"/>
    <w:rsid w:val="00877ECE"/>
    <w:rsid w:val="00880CEE"/>
    <w:rsid w:val="008B2411"/>
    <w:rsid w:val="008C241F"/>
    <w:rsid w:val="008C4BF6"/>
    <w:rsid w:val="00925A8E"/>
    <w:rsid w:val="009542D3"/>
    <w:rsid w:val="0098517D"/>
    <w:rsid w:val="009E6258"/>
    <w:rsid w:val="009F0C87"/>
    <w:rsid w:val="00A92676"/>
    <w:rsid w:val="00AA5934"/>
    <w:rsid w:val="00B27414"/>
    <w:rsid w:val="00BD5A56"/>
    <w:rsid w:val="00BE3026"/>
    <w:rsid w:val="00BF3850"/>
    <w:rsid w:val="00C022EC"/>
    <w:rsid w:val="00C46080"/>
    <w:rsid w:val="00C64FFE"/>
    <w:rsid w:val="00C80CCD"/>
    <w:rsid w:val="00C93454"/>
    <w:rsid w:val="00CA3440"/>
    <w:rsid w:val="00CD6701"/>
    <w:rsid w:val="00D41FF0"/>
    <w:rsid w:val="00D65ACC"/>
    <w:rsid w:val="00D9087C"/>
    <w:rsid w:val="00DA5D76"/>
    <w:rsid w:val="00DC35FC"/>
    <w:rsid w:val="00E3703E"/>
    <w:rsid w:val="00F02F0E"/>
    <w:rsid w:val="00F357CB"/>
    <w:rsid w:val="00F518F0"/>
    <w:rsid w:val="00F657EE"/>
    <w:rsid w:val="00FC3161"/>
    <w:rsid w:val="00FF5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1082-64A5-4AD3-8060-ED2DA894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17540</Words>
  <Characters>96471</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3</cp:revision>
  <cp:lastPrinted>2021-10-20T12:41:00Z</cp:lastPrinted>
  <dcterms:created xsi:type="dcterms:W3CDTF">2021-10-20T12:41:00Z</dcterms:created>
  <dcterms:modified xsi:type="dcterms:W3CDTF">2021-11-16T15:05:00Z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