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7B61" w14:textId="77777777" w:rsidR="00BF3850" w:rsidRPr="006975D7" w:rsidRDefault="009E6258" w:rsidP="007447E6">
      <w:pPr>
        <w:pStyle w:val="Ttulo1"/>
        <w:spacing w:before="92" w:line="340" w:lineRule="auto"/>
        <w:ind w:left="3279" w:right="2494" w:firstLine="1670"/>
        <w:rPr>
          <w:rFonts w:asciiTheme="minorHAnsi" w:hAnsiTheme="minorHAnsi" w:cstheme="minorHAnsi"/>
        </w:rPr>
      </w:pPr>
      <w:bookmarkStart w:id="0" w:name="_TOC_250000"/>
      <w:bookmarkEnd w:id="0"/>
      <w:r w:rsidRPr="006975D7">
        <w:rPr>
          <w:rFonts w:asciiTheme="minorHAnsi" w:hAnsiTheme="minorHAnsi" w:cstheme="minorHAnsi"/>
          <w:sz w:val="28"/>
        </w:rPr>
        <w:t xml:space="preserve">ANEXO I </w:t>
      </w:r>
      <w:r w:rsidRPr="006975D7">
        <w:rPr>
          <w:rFonts w:asciiTheme="minorHAnsi" w:hAnsiTheme="minorHAnsi" w:cstheme="minorHAnsi"/>
        </w:rPr>
        <w:t>CARACTERÍSTICAS DEL CONTRATO</w:t>
      </w:r>
    </w:p>
    <w:p w14:paraId="79B80D81" w14:textId="5746038F" w:rsidR="00BF3850" w:rsidRPr="006975D7" w:rsidRDefault="009E6258" w:rsidP="007447E6">
      <w:pPr>
        <w:spacing w:before="92"/>
        <w:ind w:left="1181"/>
        <w:jc w:val="both"/>
        <w:rPr>
          <w:rFonts w:asciiTheme="minorHAnsi" w:hAnsiTheme="minorHAnsi" w:cstheme="minorHAnsi"/>
          <w:b/>
          <w:sz w:val="24"/>
          <w:szCs w:val="24"/>
        </w:rPr>
      </w:pPr>
      <w:r w:rsidRPr="006975D7">
        <w:rPr>
          <w:rFonts w:asciiTheme="minorHAnsi" w:hAnsiTheme="minorHAnsi" w:cstheme="minorHAnsi"/>
          <w:b/>
          <w:sz w:val="24"/>
          <w:szCs w:val="24"/>
        </w:rPr>
        <w:t>TÍTULO:</w:t>
      </w:r>
      <w:r w:rsidR="00BD5A56" w:rsidRPr="006975D7">
        <w:rPr>
          <w:rFonts w:asciiTheme="minorHAnsi" w:hAnsiTheme="minorHAnsi" w:cstheme="minorHAnsi"/>
          <w:b/>
          <w:sz w:val="24"/>
          <w:szCs w:val="24"/>
        </w:rPr>
        <w:t xml:space="preserve"> </w:t>
      </w:r>
      <w:r w:rsidR="00465D51" w:rsidRPr="006975D7">
        <w:rPr>
          <w:rFonts w:asciiTheme="minorHAnsi" w:hAnsiTheme="minorHAnsi" w:cstheme="minorHAnsi"/>
          <w:b/>
          <w:sz w:val="24"/>
          <w:szCs w:val="24"/>
        </w:rPr>
        <w:t xml:space="preserve">OBRAS </w:t>
      </w:r>
      <w:r w:rsidR="00CA0241">
        <w:rPr>
          <w:rFonts w:asciiTheme="minorHAnsi" w:hAnsiTheme="minorHAnsi" w:cstheme="minorHAnsi"/>
          <w:b/>
          <w:sz w:val="24"/>
          <w:szCs w:val="24"/>
        </w:rPr>
        <w:t xml:space="preserve">DE </w:t>
      </w:r>
      <w:r w:rsidR="002C77B9">
        <w:rPr>
          <w:rFonts w:asciiTheme="minorHAnsi" w:hAnsiTheme="minorHAnsi" w:cstheme="minorHAnsi"/>
          <w:b/>
          <w:sz w:val="24"/>
          <w:szCs w:val="24"/>
        </w:rPr>
        <w:t>MEJORA DE INSTALACIONES DE ILUMINACIÓN</w:t>
      </w:r>
      <w:r w:rsidR="00CA0241">
        <w:rPr>
          <w:rFonts w:asciiTheme="minorHAnsi" w:hAnsiTheme="minorHAnsi" w:cstheme="minorHAnsi"/>
          <w:b/>
          <w:sz w:val="24"/>
          <w:szCs w:val="24"/>
        </w:rPr>
        <w:t xml:space="preserve"> DEL AYUNTAMIENTO DE MEDIO CUDEYO</w:t>
      </w:r>
    </w:p>
    <w:p w14:paraId="24EB02D4" w14:textId="040CD262" w:rsidR="00BF3850" w:rsidRPr="006975D7" w:rsidRDefault="00465D51" w:rsidP="007447E6">
      <w:pPr>
        <w:pStyle w:val="Textoindependiente"/>
        <w:spacing w:before="7"/>
        <w:jc w:val="right"/>
        <w:rPr>
          <w:rFonts w:asciiTheme="minorHAnsi" w:hAnsiTheme="minorHAnsi" w:cstheme="minorHAnsi"/>
          <w:b/>
          <w:color w:val="632423" w:themeColor="accent2" w:themeShade="80"/>
        </w:rPr>
      </w:pPr>
      <w:r w:rsidRPr="006975D7">
        <w:rPr>
          <w:rFonts w:asciiTheme="minorHAnsi" w:hAnsiTheme="minorHAnsi" w:cstheme="minorHAnsi"/>
          <w:b/>
          <w:color w:val="632423" w:themeColor="accent2" w:themeShade="80"/>
        </w:rPr>
        <w:t>EXP. Nº CON/</w:t>
      </w:r>
      <w:r w:rsidR="002C77B9">
        <w:rPr>
          <w:rFonts w:asciiTheme="minorHAnsi" w:hAnsiTheme="minorHAnsi" w:cstheme="minorHAnsi"/>
          <w:b/>
          <w:color w:val="632423" w:themeColor="accent2" w:themeShade="80"/>
        </w:rPr>
        <w:t>31</w:t>
      </w:r>
      <w:r w:rsidR="001104E7" w:rsidRPr="006975D7">
        <w:rPr>
          <w:rFonts w:asciiTheme="minorHAnsi" w:hAnsiTheme="minorHAnsi" w:cstheme="minorHAnsi"/>
          <w:b/>
          <w:color w:val="632423" w:themeColor="accent2" w:themeShade="80"/>
        </w:rPr>
        <w:t>/2021</w:t>
      </w:r>
    </w:p>
    <w:p w14:paraId="66D84752" w14:textId="77777777" w:rsidR="001104E7" w:rsidRPr="006975D7" w:rsidRDefault="001104E7" w:rsidP="007447E6">
      <w:pPr>
        <w:pStyle w:val="Textoindependiente"/>
        <w:spacing w:before="7"/>
        <w:rPr>
          <w:rFonts w:asciiTheme="minorHAnsi" w:hAnsiTheme="minorHAnsi" w:cstheme="minorHAnsi"/>
          <w:b/>
        </w:rPr>
      </w:pPr>
    </w:p>
    <w:p w14:paraId="1234F97F" w14:textId="77777777" w:rsidR="00BF3850" w:rsidRPr="006975D7" w:rsidRDefault="00D76621" w:rsidP="007447E6">
      <w:pPr>
        <w:ind w:left="1181"/>
        <w:rPr>
          <w:rFonts w:asciiTheme="minorHAnsi" w:hAnsiTheme="minorHAnsi" w:cstheme="minorHAnsi"/>
          <w:b/>
          <w:sz w:val="24"/>
          <w:szCs w:val="24"/>
        </w:rPr>
      </w:pPr>
      <w:r w:rsidRPr="006975D7">
        <w:rPr>
          <w:rFonts w:asciiTheme="minorHAnsi" w:hAnsiTheme="minorHAnsi" w:cstheme="minorHAnsi"/>
          <w:b/>
          <w:sz w:val="24"/>
          <w:szCs w:val="24"/>
        </w:rPr>
        <w:t>1. -</w:t>
      </w:r>
      <w:r w:rsidR="009E6258" w:rsidRPr="006975D7">
        <w:rPr>
          <w:rFonts w:asciiTheme="minorHAnsi" w:hAnsiTheme="minorHAnsi" w:cstheme="minorHAnsi"/>
          <w:b/>
          <w:sz w:val="24"/>
          <w:szCs w:val="24"/>
        </w:rPr>
        <w:t xml:space="preserve"> </w:t>
      </w:r>
      <w:proofErr w:type="spellStart"/>
      <w:r w:rsidR="009E6258" w:rsidRPr="006975D7">
        <w:rPr>
          <w:rFonts w:asciiTheme="minorHAnsi" w:hAnsiTheme="minorHAnsi" w:cstheme="minorHAnsi"/>
          <w:b/>
          <w:sz w:val="24"/>
          <w:szCs w:val="24"/>
        </w:rPr>
        <w:t>Definición</w:t>
      </w:r>
      <w:proofErr w:type="spellEnd"/>
      <w:r w:rsidR="009E6258" w:rsidRPr="006975D7">
        <w:rPr>
          <w:rFonts w:asciiTheme="minorHAnsi" w:hAnsiTheme="minorHAnsi" w:cstheme="minorHAnsi"/>
          <w:b/>
          <w:sz w:val="24"/>
          <w:szCs w:val="24"/>
        </w:rPr>
        <w:t xml:space="preserve"> del objeto del contrato: (Cláusula 5)</w:t>
      </w:r>
    </w:p>
    <w:p w14:paraId="71C9661E" w14:textId="525CD0B8" w:rsidR="0009214B" w:rsidRPr="0009214B" w:rsidRDefault="0009214B" w:rsidP="0009214B">
      <w:pPr>
        <w:widowControl/>
        <w:autoSpaceDE/>
        <w:autoSpaceDN/>
        <w:spacing w:before="100" w:beforeAutospacing="1" w:after="100" w:afterAutospacing="1"/>
        <w:ind w:left="720"/>
        <w:rPr>
          <w:rFonts w:asciiTheme="minorHAnsi" w:eastAsia="Times New Roman" w:hAnsiTheme="minorHAnsi" w:cstheme="minorHAnsi"/>
          <w:sz w:val="20"/>
          <w:szCs w:val="24"/>
          <w:lang w:val="es-ES" w:eastAsia="es-ES"/>
        </w:rPr>
      </w:pPr>
      <w:r>
        <w:rPr>
          <w:rFonts w:asciiTheme="minorHAnsi" w:hAnsiTheme="minorHAnsi" w:cstheme="minorHAnsi"/>
          <w:b/>
          <w:sz w:val="18"/>
        </w:rPr>
        <w:tab/>
      </w:r>
      <w:proofErr w:type="spellStart"/>
      <w:r w:rsidR="00F16084" w:rsidRPr="0009214B">
        <w:rPr>
          <w:rFonts w:asciiTheme="minorHAnsi" w:hAnsiTheme="minorHAnsi" w:cstheme="minorHAnsi"/>
          <w:b/>
          <w:sz w:val="16"/>
        </w:rPr>
        <w:t>Código</w:t>
      </w:r>
      <w:proofErr w:type="spellEnd"/>
      <w:r w:rsidR="00F16084" w:rsidRPr="0009214B">
        <w:rPr>
          <w:rFonts w:asciiTheme="minorHAnsi" w:hAnsiTheme="minorHAnsi" w:cstheme="minorHAnsi"/>
          <w:b/>
          <w:sz w:val="16"/>
        </w:rPr>
        <w:t>/s CPV:</w:t>
      </w:r>
      <w:r w:rsidR="00F16084" w:rsidRPr="0009214B">
        <w:rPr>
          <w:rFonts w:asciiTheme="minorHAnsi" w:eastAsiaTheme="minorHAnsi" w:hAnsiTheme="minorHAnsi" w:cstheme="minorHAnsi"/>
          <w:b/>
          <w:bCs/>
          <w:sz w:val="18"/>
          <w:lang w:val="es-ES"/>
        </w:rPr>
        <w:t xml:space="preserve"> </w:t>
      </w:r>
      <w:r w:rsidRPr="0009214B">
        <w:rPr>
          <w:rFonts w:asciiTheme="minorHAnsi" w:eastAsia="Times New Roman" w:hAnsiTheme="minorHAnsi" w:cstheme="minorHAnsi"/>
          <w:sz w:val="20"/>
          <w:szCs w:val="24"/>
          <w:lang w:val="es-ES" w:eastAsia="es-ES"/>
        </w:rPr>
        <w:t>45310000 - Trabajos de instalación eléctrica.</w:t>
      </w:r>
    </w:p>
    <w:p w14:paraId="565F88E7" w14:textId="4DC0176F" w:rsidR="0009214B" w:rsidRPr="0009214B" w:rsidRDefault="0009214B" w:rsidP="0009214B">
      <w:pPr>
        <w:widowControl/>
        <w:autoSpaceDE/>
        <w:autoSpaceDN/>
        <w:spacing w:before="100" w:beforeAutospacing="1" w:after="100" w:afterAutospacing="1"/>
        <w:ind w:left="720"/>
        <w:rPr>
          <w:rFonts w:asciiTheme="minorHAnsi" w:eastAsia="Times New Roman" w:hAnsiTheme="minorHAnsi" w:cstheme="minorHAnsi"/>
          <w:sz w:val="20"/>
          <w:szCs w:val="24"/>
          <w:lang w:val="es-ES" w:eastAsia="es-ES"/>
        </w:rPr>
      </w:pPr>
      <w:r w:rsidRPr="0009214B">
        <w:rPr>
          <w:rFonts w:asciiTheme="minorHAnsi" w:eastAsia="Times New Roman" w:hAnsiTheme="minorHAnsi" w:cstheme="minorHAnsi"/>
          <w:sz w:val="20"/>
          <w:szCs w:val="24"/>
          <w:lang w:val="es-ES" w:eastAsia="es-ES"/>
        </w:rPr>
        <w:tab/>
        <w:t>31520000 - Lámparas y accesorios de iluminación.</w:t>
      </w:r>
    </w:p>
    <w:p w14:paraId="2A13F770" w14:textId="5D4FC913" w:rsidR="0009214B" w:rsidRPr="0009214B" w:rsidRDefault="0009214B" w:rsidP="0009214B">
      <w:pPr>
        <w:widowControl/>
        <w:autoSpaceDE/>
        <w:autoSpaceDN/>
        <w:spacing w:before="100" w:beforeAutospacing="1" w:after="100" w:afterAutospacing="1"/>
        <w:ind w:left="720"/>
        <w:rPr>
          <w:rFonts w:asciiTheme="minorHAnsi" w:eastAsia="Times New Roman" w:hAnsiTheme="minorHAnsi" w:cstheme="minorHAnsi"/>
          <w:sz w:val="20"/>
          <w:szCs w:val="24"/>
          <w:lang w:val="es-ES" w:eastAsia="es-ES"/>
        </w:rPr>
      </w:pPr>
      <w:r w:rsidRPr="0009214B">
        <w:rPr>
          <w:rFonts w:asciiTheme="minorHAnsi" w:eastAsia="Times New Roman" w:hAnsiTheme="minorHAnsi" w:cstheme="minorHAnsi"/>
          <w:sz w:val="20"/>
          <w:szCs w:val="24"/>
          <w:lang w:val="es-ES" w:eastAsia="es-ES"/>
        </w:rPr>
        <w:tab/>
        <w:t>31524100 - Accesorios para iluminación de techo.</w:t>
      </w:r>
    </w:p>
    <w:p w14:paraId="24901A26" w14:textId="705B95DE" w:rsidR="00BF3850" w:rsidRPr="0009214B" w:rsidRDefault="0009214B" w:rsidP="00D95961">
      <w:pPr>
        <w:widowControl/>
        <w:autoSpaceDE/>
        <w:autoSpaceDN/>
        <w:spacing w:before="100" w:beforeAutospacing="1" w:after="100" w:afterAutospacing="1"/>
        <w:ind w:left="720"/>
        <w:rPr>
          <w:rFonts w:asciiTheme="minorHAnsi" w:hAnsiTheme="minorHAnsi" w:cstheme="minorHAnsi"/>
        </w:rPr>
      </w:pPr>
      <w:r w:rsidRPr="0009214B">
        <w:rPr>
          <w:rFonts w:asciiTheme="minorHAnsi" w:eastAsia="Times New Roman" w:hAnsiTheme="minorHAnsi" w:cstheme="minorHAnsi"/>
          <w:sz w:val="20"/>
          <w:szCs w:val="24"/>
          <w:lang w:val="es-ES" w:eastAsia="es-ES"/>
        </w:rPr>
        <w:tab/>
      </w:r>
      <w:bookmarkStart w:id="1" w:name="_GoBack"/>
      <w:bookmarkEnd w:id="1"/>
      <w:proofErr w:type="spellStart"/>
      <w:r w:rsidR="009E6258" w:rsidRPr="0009214B">
        <w:rPr>
          <w:rFonts w:asciiTheme="minorHAnsi" w:hAnsiTheme="minorHAnsi" w:cstheme="minorHAnsi"/>
        </w:rPr>
        <w:t>División</w:t>
      </w:r>
      <w:proofErr w:type="spellEnd"/>
      <w:r w:rsidR="009E6258" w:rsidRPr="0009214B">
        <w:rPr>
          <w:rFonts w:asciiTheme="minorHAnsi" w:hAnsiTheme="minorHAnsi" w:cstheme="minorHAnsi"/>
        </w:rPr>
        <w:t xml:space="preserve"> en </w:t>
      </w:r>
      <w:proofErr w:type="spellStart"/>
      <w:r w:rsidR="009E6258" w:rsidRPr="0009214B">
        <w:rPr>
          <w:rFonts w:asciiTheme="minorHAnsi" w:hAnsiTheme="minorHAnsi" w:cstheme="minorHAnsi"/>
        </w:rPr>
        <w:t>lotes</w:t>
      </w:r>
      <w:proofErr w:type="spellEnd"/>
      <w:r w:rsidR="009E6258" w:rsidRPr="0009214B">
        <w:rPr>
          <w:rFonts w:asciiTheme="minorHAnsi" w:hAnsiTheme="minorHAnsi" w:cstheme="minorHAnsi"/>
        </w:rPr>
        <w:t xml:space="preserve">: </w:t>
      </w:r>
      <w:r w:rsidR="00D33094" w:rsidRPr="0009214B">
        <w:rPr>
          <w:rFonts w:asciiTheme="minorHAnsi" w:hAnsiTheme="minorHAnsi" w:cstheme="minorHAnsi"/>
          <w:b/>
        </w:rPr>
        <w:t>No.</w:t>
      </w:r>
      <w:r w:rsidR="00BD5A56" w:rsidRPr="0009214B">
        <w:rPr>
          <w:rFonts w:asciiTheme="minorHAnsi" w:hAnsiTheme="minorHAnsi" w:cstheme="minorHAnsi"/>
        </w:rPr>
        <w:t xml:space="preserve">   </w:t>
      </w:r>
    </w:p>
    <w:p w14:paraId="4747E3A5" w14:textId="11F62D9E" w:rsidR="00BF3850" w:rsidRPr="006975D7" w:rsidRDefault="009E6258" w:rsidP="007447E6">
      <w:pPr>
        <w:pStyle w:val="Textoindependiente"/>
        <w:ind w:left="1464"/>
        <w:rPr>
          <w:rFonts w:asciiTheme="minorHAnsi" w:hAnsiTheme="minorHAnsi" w:cstheme="minorHAnsi"/>
          <w:b/>
          <w:i/>
        </w:rPr>
      </w:pPr>
      <w:proofErr w:type="spellStart"/>
      <w:r w:rsidRPr="006975D7">
        <w:rPr>
          <w:rFonts w:asciiTheme="minorHAnsi" w:hAnsiTheme="minorHAnsi" w:cstheme="minorHAnsi"/>
        </w:rPr>
        <w:t>Necesidades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administrativas</w:t>
      </w:r>
      <w:proofErr w:type="spellEnd"/>
      <w:r w:rsidRPr="006975D7">
        <w:rPr>
          <w:rFonts w:asciiTheme="minorHAnsi" w:hAnsiTheme="minorHAnsi" w:cstheme="minorHAnsi"/>
        </w:rPr>
        <w:t xml:space="preserve"> a </w:t>
      </w:r>
      <w:proofErr w:type="spellStart"/>
      <w:r w:rsidRPr="006975D7">
        <w:rPr>
          <w:rFonts w:asciiTheme="minorHAnsi" w:hAnsiTheme="minorHAnsi" w:cstheme="minorHAnsi"/>
        </w:rPr>
        <w:t>satisfacer</w:t>
      </w:r>
      <w:proofErr w:type="spellEnd"/>
      <w:r w:rsidRPr="006975D7">
        <w:rPr>
          <w:rFonts w:asciiTheme="minorHAnsi" w:hAnsiTheme="minorHAnsi" w:cstheme="minorHAnsi"/>
        </w:rPr>
        <w:t xml:space="preserve"> mediante el contrato:</w:t>
      </w:r>
      <w:r w:rsidR="00D33094" w:rsidRPr="006975D7">
        <w:rPr>
          <w:rFonts w:asciiTheme="minorHAnsi" w:hAnsiTheme="minorHAnsi" w:cstheme="minorHAnsi"/>
        </w:rPr>
        <w:t xml:space="preserve"> </w:t>
      </w:r>
      <w:r w:rsidR="000435A3" w:rsidRPr="006975D7">
        <w:rPr>
          <w:rFonts w:asciiTheme="minorHAnsi" w:hAnsiTheme="minorHAnsi" w:cstheme="minorHAnsi"/>
          <w:b/>
          <w:i/>
        </w:rPr>
        <w:t>“</w:t>
      </w:r>
      <w:r w:rsidR="00CA0241">
        <w:rPr>
          <w:rFonts w:asciiTheme="minorHAnsi" w:hAnsiTheme="minorHAnsi" w:cstheme="minorHAnsi"/>
          <w:b/>
          <w:i/>
        </w:rPr>
        <w:t xml:space="preserve">Obras de </w:t>
      </w:r>
      <w:r w:rsidR="002C77B9">
        <w:rPr>
          <w:rFonts w:asciiTheme="minorHAnsi" w:hAnsiTheme="minorHAnsi" w:cstheme="minorHAnsi"/>
          <w:b/>
          <w:i/>
        </w:rPr>
        <w:t xml:space="preserve">Mejora de </w:t>
      </w:r>
      <w:proofErr w:type="spellStart"/>
      <w:r w:rsidR="002C77B9">
        <w:rPr>
          <w:rFonts w:asciiTheme="minorHAnsi" w:hAnsiTheme="minorHAnsi" w:cstheme="minorHAnsi"/>
          <w:b/>
          <w:i/>
        </w:rPr>
        <w:t>Instalaciones</w:t>
      </w:r>
      <w:proofErr w:type="spellEnd"/>
      <w:r w:rsidR="002C77B9">
        <w:rPr>
          <w:rFonts w:asciiTheme="minorHAnsi" w:hAnsiTheme="minorHAnsi" w:cstheme="minorHAnsi"/>
          <w:b/>
          <w:i/>
        </w:rPr>
        <w:t xml:space="preserve"> de </w:t>
      </w:r>
      <w:proofErr w:type="spellStart"/>
      <w:r w:rsidR="002C77B9">
        <w:rPr>
          <w:rFonts w:asciiTheme="minorHAnsi" w:hAnsiTheme="minorHAnsi" w:cstheme="minorHAnsi"/>
          <w:b/>
          <w:i/>
        </w:rPr>
        <w:t>Iluminación</w:t>
      </w:r>
      <w:proofErr w:type="spellEnd"/>
      <w:r w:rsidR="002C77B9">
        <w:rPr>
          <w:rFonts w:asciiTheme="minorHAnsi" w:hAnsiTheme="minorHAnsi" w:cstheme="minorHAnsi"/>
          <w:b/>
          <w:i/>
        </w:rPr>
        <w:t xml:space="preserve"> </w:t>
      </w:r>
      <w:proofErr w:type="gramStart"/>
      <w:r w:rsidR="002C77B9">
        <w:rPr>
          <w:rFonts w:asciiTheme="minorHAnsi" w:hAnsiTheme="minorHAnsi" w:cstheme="minorHAnsi"/>
          <w:b/>
          <w:i/>
        </w:rPr>
        <w:t>del</w:t>
      </w:r>
      <w:proofErr w:type="gramEnd"/>
      <w:r w:rsidR="002C77B9">
        <w:rPr>
          <w:rFonts w:asciiTheme="minorHAnsi" w:hAnsiTheme="minorHAnsi" w:cstheme="minorHAnsi"/>
          <w:b/>
          <w:i/>
        </w:rPr>
        <w:t xml:space="preserve"> </w:t>
      </w:r>
      <w:r w:rsidR="00CA0241">
        <w:rPr>
          <w:rFonts w:asciiTheme="minorHAnsi" w:hAnsiTheme="minorHAnsi" w:cstheme="minorHAnsi"/>
          <w:b/>
          <w:i/>
        </w:rPr>
        <w:t>Ayuntamiento de Medio Cudeyo”.</w:t>
      </w:r>
    </w:p>
    <w:p w14:paraId="2BF5017E" w14:textId="77777777" w:rsidR="00455AF6" w:rsidRPr="006975D7" w:rsidRDefault="00455AF6" w:rsidP="007447E6">
      <w:pPr>
        <w:pStyle w:val="Textoindependiente"/>
        <w:ind w:left="1464"/>
        <w:jc w:val="both"/>
        <w:rPr>
          <w:rFonts w:asciiTheme="minorHAnsi" w:hAnsiTheme="minorHAnsi" w:cstheme="minorHAnsi"/>
        </w:rPr>
      </w:pPr>
    </w:p>
    <w:p w14:paraId="280588D5" w14:textId="77777777" w:rsidR="00BF3850" w:rsidRPr="006975D7" w:rsidRDefault="00D76621" w:rsidP="007447E6">
      <w:pPr>
        <w:pStyle w:val="Ttulo1"/>
        <w:spacing w:before="1"/>
        <w:ind w:left="1181"/>
        <w:rPr>
          <w:rFonts w:asciiTheme="minorHAnsi" w:hAnsiTheme="minorHAnsi" w:cstheme="minorHAnsi"/>
        </w:rPr>
      </w:pPr>
      <w:r w:rsidRPr="006975D7">
        <w:rPr>
          <w:rFonts w:asciiTheme="minorHAnsi" w:hAnsiTheme="minorHAnsi" w:cstheme="minorHAnsi"/>
        </w:rPr>
        <w:t>2. -</w:t>
      </w:r>
      <w:r w:rsidR="009E6258" w:rsidRPr="006975D7">
        <w:rPr>
          <w:rFonts w:asciiTheme="minorHAnsi" w:hAnsiTheme="minorHAnsi" w:cstheme="minorHAnsi"/>
        </w:rPr>
        <w:t xml:space="preserve"> Órganos administrativos. (Cláusulas 2, 26 y 28)</w:t>
      </w:r>
    </w:p>
    <w:p w14:paraId="775F0B6C" w14:textId="77777777" w:rsidR="00D76621" w:rsidRPr="006975D7" w:rsidRDefault="009E6258" w:rsidP="007447E6">
      <w:pPr>
        <w:spacing w:before="92" w:line="288" w:lineRule="auto"/>
        <w:ind w:left="1889" w:right="3779"/>
        <w:rPr>
          <w:rFonts w:asciiTheme="minorHAnsi" w:hAnsiTheme="minorHAnsi" w:cstheme="minorHAnsi"/>
          <w:b/>
          <w:spacing w:val="-4"/>
          <w:sz w:val="24"/>
          <w:szCs w:val="24"/>
        </w:rPr>
      </w:pPr>
      <w:r w:rsidRPr="006975D7">
        <w:rPr>
          <w:rFonts w:asciiTheme="minorHAnsi" w:hAnsiTheme="minorHAnsi" w:cstheme="minorHAnsi"/>
          <w:b/>
          <w:spacing w:val="-3"/>
          <w:sz w:val="24"/>
          <w:szCs w:val="24"/>
        </w:rPr>
        <w:t xml:space="preserve">Órgano </w:t>
      </w:r>
      <w:r w:rsidR="00750C85" w:rsidRPr="006975D7">
        <w:rPr>
          <w:rFonts w:asciiTheme="minorHAnsi" w:hAnsiTheme="minorHAnsi" w:cstheme="minorHAnsi"/>
          <w:b/>
          <w:sz w:val="24"/>
          <w:szCs w:val="24"/>
        </w:rPr>
        <w:t>de contratación</w:t>
      </w:r>
      <w:r w:rsidRPr="006975D7">
        <w:rPr>
          <w:rFonts w:asciiTheme="minorHAnsi" w:hAnsiTheme="minorHAnsi" w:cstheme="minorHAnsi"/>
          <w:b/>
          <w:spacing w:val="-4"/>
          <w:sz w:val="24"/>
          <w:szCs w:val="24"/>
        </w:rPr>
        <w:t xml:space="preserve">: </w:t>
      </w:r>
    </w:p>
    <w:p w14:paraId="14462958" w14:textId="75866B29" w:rsidR="00D76621" w:rsidRPr="006975D7" w:rsidRDefault="009E6258" w:rsidP="007447E6">
      <w:pPr>
        <w:ind w:left="1169" w:firstLine="720"/>
        <w:rPr>
          <w:rFonts w:asciiTheme="minorHAnsi" w:hAnsiTheme="minorHAnsi" w:cstheme="minorHAnsi"/>
          <w:spacing w:val="-4"/>
          <w:sz w:val="24"/>
          <w:szCs w:val="24"/>
        </w:rPr>
      </w:pPr>
      <w:r w:rsidRPr="006975D7">
        <w:rPr>
          <w:rFonts w:asciiTheme="minorHAnsi" w:hAnsiTheme="minorHAnsi" w:cstheme="minorHAnsi"/>
          <w:sz w:val="24"/>
          <w:szCs w:val="24"/>
        </w:rPr>
        <w:t xml:space="preserve">Denominación: </w:t>
      </w:r>
      <w:proofErr w:type="spellStart"/>
      <w:r w:rsidR="00465D51" w:rsidRPr="006975D7">
        <w:rPr>
          <w:rFonts w:asciiTheme="minorHAnsi" w:hAnsiTheme="minorHAnsi" w:cstheme="minorHAnsi"/>
          <w:sz w:val="24"/>
          <w:szCs w:val="24"/>
        </w:rPr>
        <w:t>Alcaldía</w:t>
      </w:r>
      <w:proofErr w:type="spellEnd"/>
      <w:r w:rsidR="001104E7" w:rsidRPr="006975D7">
        <w:rPr>
          <w:rFonts w:asciiTheme="minorHAnsi" w:hAnsiTheme="minorHAnsi" w:cstheme="minorHAnsi"/>
          <w:sz w:val="24"/>
          <w:szCs w:val="24"/>
        </w:rPr>
        <w:t xml:space="preserve"> </w:t>
      </w:r>
      <w:proofErr w:type="gramStart"/>
      <w:r w:rsidR="001104E7" w:rsidRPr="006975D7">
        <w:rPr>
          <w:rFonts w:asciiTheme="minorHAnsi" w:hAnsiTheme="minorHAnsi" w:cstheme="minorHAnsi"/>
          <w:sz w:val="24"/>
          <w:szCs w:val="24"/>
        </w:rPr>
        <w:t>del</w:t>
      </w:r>
      <w:proofErr w:type="gramEnd"/>
      <w:r w:rsidR="00D76621" w:rsidRPr="006975D7">
        <w:rPr>
          <w:rFonts w:asciiTheme="minorHAnsi" w:hAnsiTheme="minorHAnsi" w:cstheme="minorHAnsi"/>
          <w:sz w:val="24"/>
          <w:szCs w:val="24"/>
        </w:rPr>
        <w:t xml:space="preserve"> Ayuntamiento de Medio Cudeyo.</w:t>
      </w:r>
    </w:p>
    <w:p w14:paraId="62ACD93A" w14:textId="77777777" w:rsidR="00BF3850" w:rsidRPr="006975D7" w:rsidRDefault="009E6258" w:rsidP="007447E6">
      <w:pPr>
        <w:ind w:left="1169" w:firstLine="720"/>
        <w:rPr>
          <w:rFonts w:asciiTheme="minorHAnsi" w:hAnsiTheme="minorHAnsi" w:cstheme="minorHAnsi"/>
          <w:sz w:val="24"/>
          <w:szCs w:val="24"/>
        </w:rPr>
      </w:pPr>
      <w:r w:rsidRPr="006975D7">
        <w:rPr>
          <w:rFonts w:asciiTheme="minorHAnsi" w:hAnsiTheme="minorHAnsi" w:cstheme="minorHAnsi"/>
          <w:sz w:val="24"/>
          <w:szCs w:val="24"/>
        </w:rPr>
        <w:t>Dirección postal:</w:t>
      </w:r>
      <w:r w:rsidR="00750C85" w:rsidRPr="006975D7">
        <w:rPr>
          <w:rFonts w:asciiTheme="minorHAnsi" w:hAnsiTheme="minorHAnsi" w:cstheme="minorHAnsi"/>
          <w:sz w:val="24"/>
          <w:szCs w:val="24"/>
        </w:rPr>
        <w:t xml:space="preserve"> </w:t>
      </w:r>
      <w:r w:rsidR="00D76621" w:rsidRPr="006975D7">
        <w:rPr>
          <w:rFonts w:asciiTheme="minorHAnsi" w:hAnsiTheme="minorHAnsi" w:cstheme="minorHAnsi"/>
          <w:sz w:val="24"/>
          <w:szCs w:val="24"/>
        </w:rPr>
        <w:t>Plaza del Ayuntamiento, 1. 39.724, Valdecilla (Cantabria).</w:t>
      </w:r>
    </w:p>
    <w:p w14:paraId="1C16721F" w14:textId="77777777" w:rsidR="00BF3850" w:rsidRPr="006975D7" w:rsidRDefault="00BF3850" w:rsidP="007447E6">
      <w:pPr>
        <w:pStyle w:val="Textoindependiente"/>
        <w:spacing w:before="6"/>
        <w:rPr>
          <w:rFonts w:asciiTheme="minorHAnsi" w:hAnsiTheme="minorHAnsi" w:cstheme="minorHAnsi"/>
        </w:rPr>
      </w:pPr>
    </w:p>
    <w:p w14:paraId="2424BFE4" w14:textId="77777777" w:rsidR="00BF3850" w:rsidRPr="006975D7" w:rsidRDefault="00D76621" w:rsidP="007447E6">
      <w:pPr>
        <w:pStyle w:val="Ttulo1"/>
        <w:spacing w:line="288" w:lineRule="auto"/>
        <w:ind w:left="1181" w:right="468"/>
        <w:rPr>
          <w:rFonts w:asciiTheme="minorHAnsi" w:hAnsiTheme="minorHAnsi" w:cstheme="minorHAnsi"/>
        </w:rPr>
      </w:pPr>
      <w:r w:rsidRPr="006975D7">
        <w:rPr>
          <w:rFonts w:asciiTheme="minorHAnsi" w:hAnsiTheme="minorHAnsi" w:cstheme="minorHAnsi"/>
        </w:rPr>
        <w:t>3. -</w:t>
      </w:r>
      <w:r w:rsidR="009E6258" w:rsidRPr="006975D7">
        <w:rPr>
          <w:rFonts w:asciiTheme="minorHAnsi" w:hAnsiTheme="minorHAnsi" w:cstheme="minorHAnsi"/>
        </w:rPr>
        <w:t xml:space="preserve"> Unidad encargada del seguimiento y ejecución del contrato. (Cl</w:t>
      </w:r>
      <w:r w:rsidRPr="006975D7">
        <w:rPr>
          <w:rFonts w:asciiTheme="minorHAnsi" w:hAnsiTheme="minorHAnsi" w:cstheme="minorHAnsi"/>
        </w:rPr>
        <w:t xml:space="preserve">. </w:t>
      </w:r>
      <w:r w:rsidR="009E6258" w:rsidRPr="006975D7">
        <w:rPr>
          <w:rFonts w:asciiTheme="minorHAnsi" w:hAnsiTheme="minorHAnsi" w:cstheme="minorHAnsi"/>
        </w:rPr>
        <w:t>4)</w:t>
      </w:r>
    </w:p>
    <w:p w14:paraId="30E2633F" w14:textId="77777777" w:rsidR="006E0F34" w:rsidRPr="006975D7" w:rsidRDefault="006E0F34" w:rsidP="007447E6">
      <w:pPr>
        <w:pStyle w:val="Ttulo1"/>
        <w:spacing w:line="288" w:lineRule="auto"/>
        <w:ind w:left="1181" w:right="468" w:firstLine="259"/>
        <w:rPr>
          <w:rFonts w:asciiTheme="minorHAnsi" w:hAnsiTheme="minorHAnsi" w:cstheme="minorHAnsi"/>
          <w:b w:val="0"/>
        </w:rPr>
      </w:pPr>
      <w:r w:rsidRPr="006975D7">
        <w:rPr>
          <w:rFonts w:asciiTheme="minorHAnsi" w:hAnsiTheme="minorHAnsi" w:cstheme="minorHAnsi"/>
          <w:b w:val="0"/>
        </w:rPr>
        <w:t xml:space="preserve">Departamento de Obras y </w:t>
      </w:r>
      <w:proofErr w:type="spellStart"/>
      <w:r w:rsidRPr="006975D7">
        <w:rPr>
          <w:rFonts w:asciiTheme="minorHAnsi" w:hAnsiTheme="minorHAnsi" w:cstheme="minorHAnsi"/>
          <w:b w:val="0"/>
        </w:rPr>
        <w:t>Urbanismo</w:t>
      </w:r>
      <w:proofErr w:type="spellEnd"/>
      <w:r w:rsidRPr="006975D7">
        <w:rPr>
          <w:rFonts w:asciiTheme="minorHAnsi" w:hAnsiTheme="minorHAnsi" w:cstheme="minorHAnsi"/>
          <w:b w:val="0"/>
        </w:rPr>
        <w:t xml:space="preserve"> del Ayuntamiento de Medio Cudeyo</w:t>
      </w:r>
    </w:p>
    <w:p w14:paraId="7806446C" w14:textId="77777777" w:rsidR="006E0F34" w:rsidRPr="006975D7" w:rsidRDefault="006E0F34" w:rsidP="007447E6">
      <w:pPr>
        <w:pStyle w:val="Ttulo1"/>
        <w:spacing w:line="288" w:lineRule="auto"/>
        <w:ind w:left="1181" w:right="468" w:firstLine="259"/>
        <w:rPr>
          <w:rFonts w:asciiTheme="minorHAnsi" w:hAnsiTheme="minorHAnsi" w:cstheme="minorHAnsi"/>
          <w:b w:val="0"/>
        </w:rPr>
      </w:pPr>
      <w:r w:rsidRPr="006975D7">
        <w:rPr>
          <w:rFonts w:asciiTheme="minorHAnsi" w:hAnsiTheme="minorHAnsi" w:cstheme="minorHAnsi"/>
          <w:b w:val="0"/>
        </w:rPr>
        <w:t>Departamento de Secretaria del Ayuntamiento de Medio Cudeyo.</w:t>
      </w:r>
    </w:p>
    <w:p w14:paraId="237BC997" w14:textId="77777777" w:rsidR="00BF3850" w:rsidRPr="006975D7" w:rsidRDefault="00BF3850" w:rsidP="007447E6">
      <w:pPr>
        <w:pStyle w:val="Textoindependiente"/>
        <w:spacing w:before="7"/>
        <w:rPr>
          <w:rFonts w:asciiTheme="minorHAnsi" w:hAnsiTheme="minorHAnsi" w:cstheme="minorHAnsi"/>
          <w:b/>
        </w:rPr>
      </w:pPr>
    </w:p>
    <w:p w14:paraId="5EF15E20" w14:textId="77777777" w:rsidR="00BF3850" w:rsidRPr="006975D7" w:rsidRDefault="00D76621" w:rsidP="007447E6">
      <w:pPr>
        <w:pStyle w:val="Ttulo1"/>
        <w:spacing w:before="1"/>
        <w:ind w:left="1181"/>
        <w:rPr>
          <w:rFonts w:asciiTheme="minorHAnsi" w:hAnsiTheme="minorHAnsi" w:cstheme="minorHAnsi"/>
        </w:rPr>
      </w:pPr>
      <w:r w:rsidRPr="006975D7">
        <w:rPr>
          <w:rFonts w:asciiTheme="minorHAnsi" w:hAnsiTheme="minorHAnsi" w:cstheme="minorHAnsi"/>
        </w:rPr>
        <w:t>4. -</w:t>
      </w:r>
      <w:r w:rsidR="009E6258" w:rsidRPr="006975D7">
        <w:rPr>
          <w:rFonts w:asciiTheme="minorHAnsi" w:hAnsiTheme="minorHAnsi" w:cstheme="minorHAnsi"/>
        </w:rPr>
        <w:t xml:space="preserve"> Valor Estimado. (Cláusula 6)</w:t>
      </w:r>
    </w:p>
    <w:p w14:paraId="714CEA9D" w14:textId="4AD6F028" w:rsidR="00750C85" w:rsidRPr="006975D7" w:rsidRDefault="009E6258" w:rsidP="007447E6">
      <w:pPr>
        <w:pStyle w:val="Textoindependiente"/>
        <w:tabs>
          <w:tab w:val="left" w:pos="6221"/>
        </w:tabs>
        <w:spacing w:before="1" w:line="576" w:lineRule="auto"/>
        <w:ind w:left="1181" w:right="2437"/>
        <w:rPr>
          <w:rFonts w:asciiTheme="minorHAnsi" w:hAnsiTheme="minorHAnsi" w:cstheme="minorHAnsi"/>
        </w:rPr>
      </w:pPr>
      <w:r w:rsidRPr="006975D7">
        <w:rPr>
          <w:rFonts w:asciiTheme="minorHAnsi" w:hAnsiTheme="minorHAnsi" w:cstheme="minorHAnsi"/>
        </w:rPr>
        <w:t>Valor</w:t>
      </w:r>
      <w:r w:rsidRPr="006975D7">
        <w:rPr>
          <w:rFonts w:asciiTheme="minorHAnsi" w:hAnsiTheme="minorHAnsi" w:cstheme="minorHAnsi"/>
          <w:spacing w:val="-5"/>
        </w:rPr>
        <w:t xml:space="preserve"> </w:t>
      </w:r>
      <w:r w:rsidRPr="006975D7">
        <w:rPr>
          <w:rFonts w:asciiTheme="minorHAnsi" w:hAnsiTheme="minorHAnsi" w:cstheme="minorHAnsi"/>
        </w:rPr>
        <w:t>estimado</w:t>
      </w:r>
      <w:r w:rsidR="00750C85" w:rsidRPr="006975D7">
        <w:rPr>
          <w:rFonts w:asciiTheme="minorHAnsi" w:hAnsiTheme="minorHAnsi" w:cstheme="minorHAnsi"/>
        </w:rPr>
        <w:t>:</w:t>
      </w:r>
      <w:r w:rsidR="00750C85" w:rsidRPr="006975D7">
        <w:rPr>
          <w:rFonts w:asciiTheme="minorHAnsi" w:hAnsiTheme="minorHAnsi" w:cstheme="minorHAnsi"/>
          <w:b/>
        </w:rPr>
        <w:t xml:space="preserve"> </w:t>
      </w:r>
      <w:r w:rsidR="002C77B9">
        <w:rPr>
          <w:rFonts w:asciiTheme="minorHAnsi" w:hAnsiTheme="minorHAnsi" w:cstheme="minorHAnsi"/>
          <w:b/>
        </w:rPr>
        <w:t>18.713,10</w:t>
      </w:r>
      <w:r w:rsidR="00750C85" w:rsidRPr="006975D7">
        <w:rPr>
          <w:rFonts w:asciiTheme="minorHAnsi" w:hAnsiTheme="minorHAnsi" w:cstheme="minorHAnsi"/>
          <w:b/>
        </w:rPr>
        <w:t xml:space="preserve"> €</w:t>
      </w:r>
      <w:r w:rsidRPr="006975D7">
        <w:rPr>
          <w:rFonts w:asciiTheme="minorHAnsi" w:hAnsiTheme="minorHAnsi" w:cstheme="minorHAnsi"/>
          <w:b/>
        </w:rPr>
        <w:t>,</w:t>
      </w:r>
      <w:r w:rsidR="00750C85" w:rsidRPr="006975D7">
        <w:rPr>
          <w:rFonts w:asciiTheme="minorHAnsi" w:hAnsiTheme="minorHAnsi" w:cstheme="minorHAnsi"/>
        </w:rPr>
        <w:t xml:space="preserve"> </w:t>
      </w:r>
      <w:r w:rsidRPr="006975D7">
        <w:rPr>
          <w:rFonts w:asciiTheme="minorHAnsi" w:hAnsiTheme="minorHAnsi" w:cstheme="minorHAnsi"/>
        </w:rPr>
        <w:t>IVA</w:t>
      </w:r>
      <w:r w:rsidRPr="006975D7">
        <w:rPr>
          <w:rFonts w:asciiTheme="minorHAnsi" w:hAnsiTheme="minorHAnsi" w:cstheme="minorHAnsi"/>
          <w:spacing w:val="-4"/>
        </w:rPr>
        <w:t xml:space="preserve"> </w:t>
      </w:r>
      <w:r w:rsidR="00750C85" w:rsidRPr="006975D7">
        <w:rPr>
          <w:rFonts w:asciiTheme="minorHAnsi" w:hAnsiTheme="minorHAnsi" w:cstheme="minorHAnsi"/>
        </w:rPr>
        <w:t>excluido.</w:t>
      </w:r>
    </w:p>
    <w:p w14:paraId="2ED16F50" w14:textId="77777777" w:rsidR="00BD5A56" w:rsidRPr="006975D7" w:rsidRDefault="009E6258" w:rsidP="007447E6">
      <w:pPr>
        <w:pStyle w:val="Ttulo1"/>
        <w:spacing w:line="288" w:lineRule="auto"/>
        <w:ind w:left="1181" w:right="415"/>
        <w:rPr>
          <w:rFonts w:asciiTheme="minorHAnsi" w:hAnsiTheme="minorHAnsi" w:cstheme="minorHAnsi"/>
        </w:rPr>
      </w:pPr>
      <w:r w:rsidRPr="006975D7">
        <w:rPr>
          <w:rFonts w:asciiTheme="minorHAnsi" w:hAnsiTheme="minorHAnsi" w:cstheme="minorHAnsi"/>
        </w:rPr>
        <w:t xml:space="preserve">5.- Presupuesto base de licitación y crédito en que se ampara. </w:t>
      </w:r>
    </w:p>
    <w:p w14:paraId="33A827A8" w14:textId="77777777" w:rsidR="00BF3850" w:rsidRPr="006975D7" w:rsidRDefault="00BD5A56" w:rsidP="007447E6">
      <w:pPr>
        <w:pStyle w:val="Ttulo1"/>
        <w:spacing w:line="288" w:lineRule="auto"/>
        <w:ind w:left="1181" w:right="415"/>
        <w:rPr>
          <w:rFonts w:asciiTheme="minorHAnsi" w:hAnsiTheme="minorHAnsi" w:cstheme="minorHAnsi"/>
        </w:rPr>
      </w:pPr>
      <w:r w:rsidRPr="006975D7">
        <w:rPr>
          <w:rFonts w:asciiTheme="minorHAnsi" w:hAnsiTheme="minorHAnsi" w:cstheme="minorHAnsi"/>
        </w:rPr>
        <w:t>(</w:t>
      </w:r>
      <w:r w:rsidR="009E6258" w:rsidRPr="006975D7">
        <w:rPr>
          <w:rFonts w:asciiTheme="minorHAnsi" w:hAnsiTheme="minorHAnsi" w:cstheme="minorHAnsi"/>
        </w:rPr>
        <w:t>Cláusula 7 y 8)</w:t>
      </w:r>
    </w:p>
    <w:p w14:paraId="55061878" w14:textId="4176F958" w:rsidR="0043298B" w:rsidRPr="006975D7" w:rsidRDefault="009E6258" w:rsidP="007447E6">
      <w:pPr>
        <w:pStyle w:val="Textoindependiente"/>
        <w:tabs>
          <w:tab w:val="left" w:pos="6221"/>
        </w:tabs>
        <w:spacing w:before="1" w:line="576" w:lineRule="auto"/>
        <w:ind w:left="1181" w:right="2437"/>
        <w:rPr>
          <w:rFonts w:asciiTheme="minorHAnsi" w:hAnsiTheme="minorHAnsi" w:cstheme="minorHAnsi"/>
          <w:b/>
        </w:rPr>
      </w:pPr>
      <w:r w:rsidRPr="006975D7">
        <w:rPr>
          <w:rFonts w:asciiTheme="minorHAnsi" w:hAnsiTheme="minorHAnsi" w:cstheme="minorHAnsi"/>
        </w:rPr>
        <w:t>Pres</w:t>
      </w:r>
      <w:r w:rsidR="0043298B" w:rsidRPr="006975D7">
        <w:rPr>
          <w:rFonts w:asciiTheme="minorHAnsi" w:hAnsiTheme="minorHAnsi" w:cstheme="minorHAnsi"/>
        </w:rPr>
        <w:t>u</w:t>
      </w:r>
      <w:r w:rsidRPr="006975D7">
        <w:rPr>
          <w:rFonts w:asciiTheme="minorHAnsi" w:hAnsiTheme="minorHAnsi" w:cstheme="minorHAnsi"/>
        </w:rPr>
        <w:t>puesto</w:t>
      </w:r>
      <w:r w:rsidRPr="006975D7">
        <w:rPr>
          <w:rFonts w:asciiTheme="minorHAnsi" w:hAnsiTheme="minorHAnsi" w:cstheme="minorHAnsi"/>
          <w:spacing w:val="-2"/>
        </w:rPr>
        <w:t xml:space="preserve"> </w:t>
      </w:r>
      <w:r w:rsidRPr="006975D7">
        <w:rPr>
          <w:rFonts w:asciiTheme="minorHAnsi" w:hAnsiTheme="minorHAnsi" w:cstheme="minorHAnsi"/>
        </w:rPr>
        <w:t>(IVA</w:t>
      </w:r>
      <w:r w:rsidRPr="006975D7">
        <w:rPr>
          <w:rFonts w:asciiTheme="minorHAnsi" w:hAnsiTheme="minorHAnsi" w:cstheme="minorHAnsi"/>
          <w:spacing w:val="-3"/>
        </w:rPr>
        <w:t xml:space="preserve"> </w:t>
      </w:r>
      <w:r w:rsidRPr="006975D7">
        <w:rPr>
          <w:rFonts w:asciiTheme="minorHAnsi" w:hAnsiTheme="minorHAnsi" w:cstheme="minorHAnsi"/>
        </w:rPr>
        <w:t>excluido):</w:t>
      </w:r>
      <w:r w:rsidR="00750C85" w:rsidRPr="006975D7">
        <w:rPr>
          <w:rFonts w:asciiTheme="minorHAnsi" w:hAnsiTheme="minorHAnsi" w:cstheme="minorHAnsi"/>
          <w:b/>
        </w:rPr>
        <w:t xml:space="preserve"> </w:t>
      </w:r>
      <w:r w:rsidR="002C77B9">
        <w:rPr>
          <w:rFonts w:asciiTheme="minorHAnsi" w:hAnsiTheme="minorHAnsi" w:cstheme="minorHAnsi"/>
          <w:b/>
        </w:rPr>
        <w:t>18.713,10</w:t>
      </w:r>
      <w:r w:rsidR="00CA0241" w:rsidRPr="006975D7">
        <w:rPr>
          <w:rFonts w:asciiTheme="minorHAnsi" w:hAnsiTheme="minorHAnsi" w:cstheme="minorHAnsi"/>
          <w:b/>
        </w:rPr>
        <w:t xml:space="preserve"> €</w:t>
      </w:r>
    </w:p>
    <w:p w14:paraId="65E59586" w14:textId="54667AAC" w:rsidR="0043298B" w:rsidRPr="006975D7" w:rsidRDefault="003147AA" w:rsidP="007447E6">
      <w:pPr>
        <w:pStyle w:val="Textoindependiente"/>
        <w:tabs>
          <w:tab w:val="left" w:pos="6221"/>
        </w:tabs>
        <w:spacing w:before="1" w:line="576" w:lineRule="auto"/>
        <w:ind w:left="1181" w:right="2437"/>
        <w:rPr>
          <w:rFonts w:asciiTheme="minorHAnsi" w:hAnsiTheme="minorHAnsi" w:cstheme="minorHAnsi"/>
          <w:b/>
        </w:rPr>
      </w:pPr>
      <w:r w:rsidRPr="006975D7">
        <w:rPr>
          <w:rFonts w:asciiTheme="minorHAnsi" w:hAnsiTheme="minorHAnsi" w:cstheme="minorHAnsi"/>
          <w:b/>
        </w:rPr>
        <w:t xml:space="preserve"> </w:t>
      </w:r>
      <w:r w:rsidR="00750C85" w:rsidRPr="006975D7">
        <w:rPr>
          <w:rFonts w:asciiTheme="minorHAnsi" w:hAnsiTheme="minorHAnsi" w:cstheme="minorHAnsi"/>
        </w:rPr>
        <w:t xml:space="preserve">IVA: </w:t>
      </w:r>
      <w:r w:rsidR="002C77B9">
        <w:rPr>
          <w:rFonts w:asciiTheme="minorHAnsi" w:hAnsiTheme="minorHAnsi" w:cstheme="minorHAnsi"/>
          <w:b/>
        </w:rPr>
        <w:t>3.929,75</w:t>
      </w:r>
      <w:r w:rsidR="00750C85" w:rsidRPr="006975D7">
        <w:rPr>
          <w:rFonts w:asciiTheme="minorHAnsi" w:hAnsiTheme="minorHAnsi" w:cstheme="minorHAnsi"/>
          <w:b/>
        </w:rPr>
        <w:t xml:space="preserve"> €</w:t>
      </w:r>
      <w:r w:rsidR="00750C85" w:rsidRPr="006975D7">
        <w:rPr>
          <w:rFonts w:asciiTheme="minorHAnsi" w:hAnsiTheme="minorHAnsi" w:cstheme="minorHAnsi"/>
        </w:rPr>
        <w:t xml:space="preserve">      </w:t>
      </w:r>
      <w:r w:rsidR="0043298B" w:rsidRPr="006975D7">
        <w:rPr>
          <w:rFonts w:asciiTheme="minorHAnsi" w:hAnsiTheme="minorHAnsi" w:cstheme="minorHAnsi"/>
        </w:rPr>
        <w:t xml:space="preserve">          </w:t>
      </w:r>
      <w:r w:rsidR="00750C85" w:rsidRPr="006975D7">
        <w:rPr>
          <w:rFonts w:asciiTheme="minorHAnsi" w:hAnsiTheme="minorHAnsi" w:cstheme="minorHAnsi"/>
        </w:rPr>
        <w:t xml:space="preserve"> </w:t>
      </w:r>
      <w:r w:rsidR="009E6258" w:rsidRPr="006975D7">
        <w:rPr>
          <w:rFonts w:asciiTheme="minorHAnsi" w:hAnsiTheme="minorHAnsi" w:cstheme="minorHAnsi"/>
        </w:rPr>
        <w:t>Tipo/s:</w:t>
      </w:r>
      <w:r w:rsidR="00750C85" w:rsidRPr="006975D7">
        <w:rPr>
          <w:rFonts w:asciiTheme="minorHAnsi" w:hAnsiTheme="minorHAnsi" w:cstheme="minorHAnsi"/>
        </w:rPr>
        <w:t xml:space="preserve"> </w:t>
      </w:r>
      <w:r w:rsidR="00750C85" w:rsidRPr="006975D7">
        <w:rPr>
          <w:rFonts w:asciiTheme="minorHAnsi" w:hAnsiTheme="minorHAnsi" w:cstheme="minorHAnsi"/>
          <w:b/>
        </w:rPr>
        <w:t>21 %</w:t>
      </w:r>
    </w:p>
    <w:p w14:paraId="6BC07DF0" w14:textId="77777777" w:rsidR="0009214B" w:rsidRDefault="009E6258" w:rsidP="0009214B">
      <w:pPr>
        <w:pStyle w:val="Textoindependiente"/>
        <w:tabs>
          <w:tab w:val="left" w:pos="6221"/>
        </w:tabs>
        <w:spacing w:before="1" w:line="576" w:lineRule="auto"/>
        <w:ind w:left="1181" w:right="2437"/>
        <w:rPr>
          <w:rFonts w:asciiTheme="minorHAnsi" w:hAnsiTheme="minorHAnsi" w:cstheme="minorHAnsi"/>
          <w:b/>
          <w:sz w:val="18"/>
        </w:rPr>
      </w:pPr>
      <w:r w:rsidRPr="006975D7">
        <w:rPr>
          <w:rFonts w:asciiTheme="minorHAnsi" w:hAnsiTheme="minorHAnsi" w:cstheme="minorHAnsi"/>
        </w:rPr>
        <w:t>Presupuesto base</w:t>
      </w:r>
      <w:r w:rsidRPr="006975D7">
        <w:rPr>
          <w:rFonts w:asciiTheme="minorHAnsi" w:hAnsiTheme="minorHAnsi" w:cstheme="minorHAnsi"/>
          <w:spacing w:val="-3"/>
        </w:rPr>
        <w:t xml:space="preserve"> </w:t>
      </w:r>
      <w:r w:rsidRPr="006975D7">
        <w:rPr>
          <w:rFonts w:asciiTheme="minorHAnsi" w:hAnsiTheme="minorHAnsi" w:cstheme="minorHAnsi"/>
        </w:rPr>
        <w:t>de</w:t>
      </w:r>
      <w:r w:rsidRPr="006975D7">
        <w:rPr>
          <w:rFonts w:asciiTheme="minorHAnsi" w:hAnsiTheme="minorHAnsi" w:cstheme="minorHAnsi"/>
          <w:spacing w:val="-1"/>
        </w:rPr>
        <w:t xml:space="preserve"> </w:t>
      </w:r>
      <w:r w:rsidRPr="006975D7">
        <w:rPr>
          <w:rFonts w:asciiTheme="minorHAnsi" w:hAnsiTheme="minorHAnsi" w:cstheme="minorHAnsi"/>
        </w:rPr>
        <w:t>licitación:</w:t>
      </w:r>
      <w:r w:rsidR="00750C85" w:rsidRPr="006975D7">
        <w:rPr>
          <w:rFonts w:asciiTheme="minorHAnsi" w:hAnsiTheme="minorHAnsi" w:cstheme="minorHAnsi"/>
        </w:rPr>
        <w:t xml:space="preserve"> </w:t>
      </w:r>
      <w:r w:rsidR="002C77B9">
        <w:rPr>
          <w:rFonts w:asciiTheme="minorHAnsi" w:hAnsiTheme="minorHAnsi" w:cstheme="minorHAnsi"/>
          <w:b/>
        </w:rPr>
        <w:t>22.642,85</w:t>
      </w:r>
      <w:r w:rsidR="00750C85" w:rsidRPr="006975D7">
        <w:rPr>
          <w:rFonts w:asciiTheme="minorHAnsi" w:hAnsiTheme="minorHAnsi" w:cstheme="minorHAnsi"/>
          <w:b/>
        </w:rPr>
        <w:t xml:space="preserve"> €,</w:t>
      </w:r>
      <w:r w:rsidR="00750C85" w:rsidRPr="006975D7">
        <w:rPr>
          <w:rFonts w:asciiTheme="minorHAnsi" w:hAnsiTheme="minorHAnsi" w:cstheme="minorHAnsi"/>
          <w:b/>
          <w:sz w:val="18"/>
        </w:rPr>
        <w:t xml:space="preserve"> IVA INCLUIDO.</w:t>
      </w:r>
    </w:p>
    <w:p w14:paraId="07013839" w14:textId="52AC5261" w:rsidR="005F2907" w:rsidRPr="006975D7" w:rsidRDefault="009E6258" w:rsidP="0009214B">
      <w:pPr>
        <w:pStyle w:val="Textoindependiente"/>
        <w:tabs>
          <w:tab w:val="left" w:pos="6221"/>
        </w:tabs>
        <w:spacing w:before="1" w:line="576" w:lineRule="auto"/>
        <w:ind w:left="1181" w:right="2437"/>
        <w:rPr>
          <w:rFonts w:asciiTheme="minorHAnsi" w:hAnsiTheme="minorHAnsi" w:cstheme="minorHAnsi"/>
        </w:rPr>
      </w:pPr>
      <w:r w:rsidRPr="006975D7">
        <w:rPr>
          <w:rFonts w:asciiTheme="minorHAnsi" w:hAnsiTheme="minorHAnsi" w:cstheme="minorHAnsi"/>
        </w:rPr>
        <w:t>Cofinanciación:</w:t>
      </w:r>
      <w:r w:rsidRPr="006975D7">
        <w:rPr>
          <w:rFonts w:asciiTheme="minorHAnsi" w:hAnsiTheme="minorHAnsi" w:cstheme="minorHAnsi"/>
          <w:spacing w:val="20"/>
        </w:rPr>
        <w:t xml:space="preserve"> </w:t>
      </w:r>
      <w:r w:rsidR="00DE5AC9" w:rsidRPr="006975D7">
        <w:rPr>
          <w:rFonts w:asciiTheme="minorHAnsi" w:hAnsiTheme="minorHAnsi" w:cstheme="minorHAnsi"/>
          <w:b/>
        </w:rPr>
        <w:t>NO</w:t>
      </w:r>
      <w:r w:rsidR="006E0F34" w:rsidRPr="006975D7">
        <w:rPr>
          <w:rFonts w:asciiTheme="minorHAnsi" w:hAnsiTheme="minorHAnsi" w:cstheme="minorHAnsi"/>
          <w:b/>
        </w:rPr>
        <w:t>.</w:t>
      </w:r>
    </w:p>
    <w:p w14:paraId="54D68CAA" w14:textId="77777777" w:rsidR="00BF3850" w:rsidRPr="006975D7" w:rsidRDefault="00D76621" w:rsidP="007447E6">
      <w:pPr>
        <w:pStyle w:val="Ttulo1"/>
        <w:ind w:left="1176"/>
        <w:rPr>
          <w:rFonts w:asciiTheme="minorHAnsi" w:hAnsiTheme="minorHAnsi" w:cstheme="minorHAnsi"/>
        </w:rPr>
      </w:pPr>
      <w:r w:rsidRPr="006975D7">
        <w:rPr>
          <w:rFonts w:asciiTheme="minorHAnsi" w:hAnsiTheme="minorHAnsi" w:cstheme="minorHAnsi"/>
        </w:rPr>
        <w:t>6. -</w:t>
      </w:r>
      <w:r w:rsidR="009E6258" w:rsidRPr="006975D7">
        <w:rPr>
          <w:rFonts w:asciiTheme="minorHAnsi" w:hAnsiTheme="minorHAnsi" w:cstheme="minorHAnsi"/>
        </w:rPr>
        <w:t xml:space="preserve"> Revisión de precios (Cláusula 11). </w:t>
      </w:r>
    </w:p>
    <w:p w14:paraId="45DF4B2C" w14:textId="77777777" w:rsidR="00BF3850" w:rsidRPr="006975D7" w:rsidRDefault="00D76621" w:rsidP="007447E6">
      <w:pPr>
        <w:pStyle w:val="Textoindependiente"/>
        <w:tabs>
          <w:tab w:val="left" w:pos="3370"/>
        </w:tabs>
        <w:spacing w:before="92"/>
        <w:ind w:left="1702"/>
        <w:rPr>
          <w:rFonts w:asciiTheme="minorHAnsi" w:hAnsiTheme="minorHAnsi" w:cstheme="minorHAnsi"/>
        </w:rPr>
      </w:pPr>
      <w:r w:rsidRPr="006975D7">
        <w:rPr>
          <w:rFonts w:asciiTheme="minorHAnsi" w:hAnsiTheme="minorHAnsi" w:cstheme="minorHAnsi"/>
          <w:spacing w:val="-3"/>
        </w:rPr>
        <w:lastRenderedPageBreak/>
        <w:t xml:space="preserve">Procede: </w:t>
      </w:r>
      <w:r w:rsidR="009E6258" w:rsidRPr="006975D7">
        <w:rPr>
          <w:rFonts w:asciiTheme="minorHAnsi" w:hAnsiTheme="minorHAnsi" w:cstheme="minorHAnsi"/>
          <w:spacing w:val="-3"/>
        </w:rPr>
        <w:t>N</w:t>
      </w:r>
      <w:r w:rsidR="001741D0" w:rsidRPr="006975D7">
        <w:rPr>
          <w:rFonts w:asciiTheme="minorHAnsi" w:hAnsiTheme="minorHAnsi" w:cstheme="minorHAnsi"/>
          <w:spacing w:val="-3"/>
        </w:rPr>
        <w:t>o.</w:t>
      </w:r>
    </w:p>
    <w:p w14:paraId="2253A2AA" w14:textId="77777777" w:rsidR="00BF3850" w:rsidRPr="006975D7" w:rsidRDefault="00BF3850" w:rsidP="007447E6">
      <w:pPr>
        <w:pStyle w:val="Textoindependiente"/>
        <w:spacing w:before="7"/>
        <w:rPr>
          <w:rFonts w:asciiTheme="minorHAnsi" w:hAnsiTheme="minorHAnsi" w:cstheme="minorHAnsi"/>
          <w:b/>
        </w:rPr>
      </w:pPr>
    </w:p>
    <w:p w14:paraId="7D9418C3" w14:textId="77777777" w:rsidR="00BF3850" w:rsidRPr="006975D7" w:rsidRDefault="00D76621" w:rsidP="007447E6">
      <w:pPr>
        <w:pStyle w:val="Ttulo1"/>
        <w:ind w:left="1179"/>
        <w:rPr>
          <w:rFonts w:asciiTheme="minorHAnsi" w:hAnsiTheme="minorHAnsi" w:cstheme="minorHAnsi"/>
        </w:rPr>
      </w:pPr>
      <w:r w:rsidRPr="006975D7">
        <w:rPr>
          <w:rFonts w:asciiTheme="minorHAnsi" w:hAnsiTheme="minorHAnsi" w:cstheme="minorHAnsi"/>
        </w:rPr>
        <w:t>7. -</w:t>
      </w:r>
      <w:r w:rsidR="00310DFA" w:rsidRPr="006975D7">
        <w:rPr>
          <w:rFonts w:asciiTheme="minorHAnsi" w:hAnsiTheme="minorHAnsi" w:cstheme="minorHAnsi"/>
        </w:rPr>
        <w:t xml:space="preserve"> Régimen de </w:t>
      </w:r>
      <w:proofErr w:type="spellStart"/>
      <w:r w:rsidR="00310DFA" w:rsidRPr="006975D7">
        <w:rPr>
          <w:rFonts w:asciiTheme="minorHAnsi" w:hAnsiTheme="minorHAnsi" w:cstheme="minorHAnsi"/>
        </w:rPr>
        <w:t>pagos</w:t>
      </w:r>
      <w:proofErr w:type="spellEnd"/>
      <w:r w:rsidR="00310DFA" w:rsidRPr="006975D7">
        <w:rPr>
          <w:rFonts w:asciiTheme="minorHAnsi" w:hAnsiTheme="minorHAnsi" w:cstheme="minorHAnsi"/>
        </w:rPr>
        <w:t xml:space="preserve"> </w:t>
      </w:r>
      <w:r w:rsidR="009E6258" w:rsidRPr="006975D7">
        <w:rPr>
          <w:rFonts w:asciiTheme="minorHAnsi" w:hAnsiTheme="minorHAnsi" w:cstheme="minorHAnsi"/>
        </w:rPr>
        <w:t>(Cláusula 28)</w:t>
      </w:r>
      <w:r w:rsidR="00310DFA" w:rsidRPr="006975D7">
        <w:rPr>
          <w:rFonts w:asciiTheme="minorHAnsi" w:hAnsiTheme="minorHAnsi" w:cstheme="minorHAnsi"/>
        </w:rPr>
        <w:t>.</w:t>
      </w:r>
    </w:p>
    <w:p w14:paraId="3586FC35" w14:textId="77777777" w:rsidR="006E0F34" w:rsidRPr="006975D7" w:rsidRDefault="006E0F34" w:rsidP="007447E6">
      <w:pPr>
        <w:pStyle w:val="Textoindependiente"/>
        <w:spacing w:before="1" w:line="288" w:lineRule="auto"/>
        <w:ind w:left="1181" w:right="2889"/>
        <w:rPr>
          <w:rFonts w:asciiTheme="minorHAnsi" w:hAnsiTheme="minorHAnsi" w:cstheme="minorHAnsi"/>
          <w:spacing w:val="-3"/>
        </w:rPr>
      </w:pPr>
    </w:p>
    <w:p w14:paraId="16865167" w14:textId="77777777" w:rsidR="006E0F34" w:rsidRPr="006975D7" w:rsidRDefault="009E6258" w:rsidP="007447E6">
      <w:pPr>
        <w:pStyle w:val="Textoindependiente"/>
        <w:spacing w:before="1" w:line="288" w:lineRule="auto"/>
        <w:ind w:left="1181" w:right="2889"/>
        <w:rPr>
          <w:rFonts w:asciiTheme="minorHAnsi" w:hAnsiTheme="minorHAnsi" w:cstheme="minorHAnsi"/>
          <w:b/>
          <w:spacing w:val="-3"/>
        </w:rPr>
      </w:pPr>
      <w:proofErr w:type="spellStart"/>
      <w:r w:rsidRPr="006975D7">
        <w:rPr>
          <w:rFonts w:asciiTheme="minorHAnsi" w:hAnsiTheme="minorHAnsi" w:cstheme="minorHAnsi"/>
          <w:spacing w:val="-3"/>
        </w:rPr>
        <w:t>Expedición</w:t>
      </w:r>
      <w:proofErr w:type="spellEnd"/>
      <w:r w:rsidRPr="006975D7">
        <w:rPr>
          <w:rFonts w:asciiTheme="minorHAnsi" w:hAnsiTheme="minorHAnsi" w:cstheme="minorHAnsi"/>
          <w:spacing w:val="-3"/>
        </w:rPr>
        <w:t xml:space="preserve"> </w:t>
      </w:r>
      <w:r w:rsidRPr="006975D7">
        <w:rPr>
          <w:rFonts w:asciiTheme="minorHAnsi" w:hAnsiTheme="minorHAnsi" w:cstheme="minorHAnsi"/>
        </w:rPr>
        <w:t xml:space="preserve">de </w:t>
      </w:r>
      <w:proofErr w:type="spellStart"/>
      <w:r w:rsidRPr="006975D7">
        <w:rPr>
          <w:rFonts w:asciiTheme="minorHAnsi" w:hAnsiTheme="minorHAnsi" w:cstheme="minorHAnsi"/>
          <w:spacing w:val="-4"/>
        </w:rPr>
        <w:t>certificaciones</w:t>
      </w:r>
      <w:proofErr w:type="spellEnd"/>
      <w:r w:rsidRPr="006975D7">
        <w:rPr>
          <w:rFonts w:asciiTheme="minorHAnsi" w:hAnsiTheme="minorHAnsi" w:cstheme="minorHAnsi"/>
          <w:spacing w:val="-4"/>
        </w:rPr>
        <w:t xml:space="preserve">: </w:t>
      </w:r>
      <w:proofErr w:type="spellStart"/>
      <w:r w:rsidRPr="006975D7">
        <w:rPr>
          <w:rFonts w:asciiTheme="minorHAnsi" w:hAnsiTheme="minorHAnsi" w:cstheme="minorHAnsi"/>
          <w:b/>
          <w:spacing w:val="-4"/>
        </w:rPr>
        <w:t>Periodicidad</w:t>
      </w:r>
      <w:proofErr w:type="spellEnd"/>
      <w:r w:rsidRPr="006975D7">
        <w:rPr>
          <w:rFonts w:asciiTheme="minorHAnsi" w:hAnsiTheme="minorHAnsi" w:cstheme="minorHAnsi"/>
          <w:b/>
          <w:spacing w:val="-4"/>
        </w:rPr>
        <w:t xml:space="preserve"> </w:t>
      </w:r>
      <w:proofErr w:type="spellStart"/>
      <w:r w:rsidRPr="006975D7">
        <w:rPr>
          <w:rFonts w:asciiTheme="minorHAnsi" w:hAnsiTheme="minorHAnsi" w:cstheme="minorHAnsi"/>
          <w:b/>
          <w:spacing w:val="-3"/>
        </w:rPr>
        <w:t>mensual</w:t>
      </w:r>
      <w:proofErr w:type="spellEnd"/>
      <w:r w:rsidR="00980377" w:rsidRPr="006975D7">
        <w:rPr>
          <w:rFonts w:asciiTheme="minorHAnsi" w:hAnsiTheme="minorHAnsi" w:cstheme="minorHAnsi"/>
          <w:b/>
          <w:spacing w:val="-3"/>
        </w:rPr>
        <w:t>.</w:t>
      </w:r>
    </w:p>
    <w:p w14:paraId="39ED8F38" w14:textId="77777777" w:rsidR="0043298B" w:rsidRPr="006975D7" w:rsidRDefault="0043298B" w:rsidP="00980377">
      <w:pPr>
        <w:pStyle w:val="Blockquote"/>
        <w:tabs>
          <w:tab w:val="left" w:pos="720"/>
          <w:tab w:val="left" w:pos="1395"/>
        </w:tabs>
        <w:ind w:left="1181" w:right="0"/>
        <w:jc w:val="both"/>
        <w:rPr>
          <w:rFonts w:asciiTheme="minorHAnsi" w:hAnsiTheme="minorHAnsi" w:cstheme="minorHAnsi"/>
          <w:lang w:val="es-ES"/>
        </w:rPr>
      </w:pPr>
    </w:p>
    <w:p w14:paraId="699C3706" w14:textId="77777777" w:rsidR="00980377" w:rsidRPr="006975D7" w:rsidRDefault="00980377" w:rsidP="00980377">
      <w:pPr>
        <w:pStyle w:val="Blockquote"/>
        <w:tabs>
          <w:tab w:val="left" w:pos="720"/>
          <w:tab w:val="left" w:pos="1395"/>
        </w:tabs>
        <w:ind w:left="1181" w:right="0"/>
        <w:jc w:val="both"/>
        <w:rPr>
          <w:rFonts w:asciiTheme="minorHAnsi" w:hAnsiTheme="minorHAnsi" w:cstheme="minorHAnsi"/>
          <w:sz w:val="22"/>
          <w:lang w:val="es-ES"/>
        </w:rPr>
      </w:pPr>
      <w:r w:rsidRPr="006975D7">
        <w:rPr>
          <w:rFonts w:asciiTheme="minorHAnsi" w:hAnsiTheme="minorHAnsi" w:cstheme="minorHAnsi"/>
          <w:sz w:val="22"/>
          <w:lang w:val="es-ES"/>
        </w:rPr>
        <w:t>Los pagos se verificarán contra certificaciones mensuales</w:t>
      </w:r>
      <w:r w:rsidR="008C4119" w:rsidRPr="006975D7">
        <w:rPr>
          <w:rFonts w:asciiTheme="minorHAnsi" w:hAnsiTheme="minorHAnsi" w:cstheme="minorHAnsi"/>
          <w:sz w:val="22"/>
          <w:lang w:val="es-ES"/>
        </w:rPr>
        <w:t>, expedidas</w:t>
      </w:r>
      <w:r w:rsidR="008C4119" w:rsidRPr="006975D7">
        <w:rPr>
          <w:rFonts w:asciiTheme="minorHAnsi" w:hAnsiTheme="minorHAnsi" w:cstheme="minorHAnsi"/>
          <w:sz w:val="22"/>
        </w:rPr>
        <w:t xml:space="preserve"> </w:t>
      </w:r>
      <w:r w:rsidR="008C4119" w:rsidRPr="006975D7">
        <w:rPr>
          <w:rFonts w:asciiTheme="minorHAnsi" w:hAnsiTheme="minorHAnsi" w:cstheme="minorHAnsi"/>
          <w:sz w:val="22"/>
          <w:lang w:val="es-ES"/>
        </w:rPr>
        <w:t>en los primeros diez días siguientes al mes al que correspondan</w:t>
      </w:r>
      <w:r w:rsidRPr="006975D7">
        <w:rPr>
          <w:rFonts w:asciiTheme="minorHAnsi" w:hAnsiTheme="minorHAnsi" w:cstheme="minorHAnsi"/>
          <w:sz w:val="22"/>
          <w:lang w:val="es-ES"/>
        </w:rPr>
        <w:t xml:space="preserve"> acompañadas de relación valorada expedidas por el Técnico Director de la obra y aprobadas por la Presidencia u órgano competente de la Corporación. Asimismo, el contratista deberá presentar factura por igual importe que el de la certificación. </w:t>
      </w:r>
    </w:p>
    <w:p w14:paraId="28F7DFA9" w14:textId="77777777" w:rsidR="00980377" w:rsidRPr="006975D7" w:rsidRDefault="00980377" w:rsidP="00980377">
      <w:pPr>
        <w:pStyle w:val="Blockquote"/>
        <w:tabs>
          <w:tab w:val="left" w:pos="720"/>
          <w:tab w:val="left" w:pos="1395"/>
        </w:tabs>
        <w:ind w:left="1176" w:right="0"/>
        <w:jc w:val="both"/>
        <w:rPr>
          <w:rFonts w:asciiTheme="minorHAnsi" w:hAnsiTheme="minorHAnsi" w:cstheme="minorHAnsi"/>
          <w:sz w:val="22"/>
          <w:lang w:val="es-ES"/>
        </w:rPr>
      </w:pPr>
      <w:r w:rsidRPr="006975D7">
        <w:rPr>
          <w:rFonts w:asciiTheme="minorHAnsi" w:hAnsiTheme="minorHAnsi" w:cstheme="minorHAnsi"/>
          <w:sz w:val="22"/>
          <w:lang w:val="es-ES"/>
        </w:rPr>
        <w:t>Tendrán el carácter de pago a cuenta, sujetas a las rectificaciones y variaciones que se produzcan en la medición final y sin suponer en forma alguna aprobación y recepción de las obras que comprenden.</w:t>
      </w:r>
    </w:p>
    <w:p w14:paraId="484C213F" w14:textId="77777777" w:rsidR="008C4119" w:rsidRPr="006975D7" w:rsidRDefault="008C4119">
      <w:pPr>
        <w:pStyle w:val="Ttulo1"/>
        <w:ind w:left="1176"/>
        <w:jc w:val="both"/>
        <w:rPr>
          <w:rFonts w:asciiTheme="minorHAnsi" w:hAnsiTheme="minorHAnsi" w:cstheme="minorHAnsi"/>
        </w:rPr>
      </w:pPr>
    </w:p>
    <w:p w14:paraId="2BA45956" w14:textId="77777777" w:rsidR="00BF3850" w:rsidRPr="006975D7" w:rsidRDefault="00D76621">
      <w:pPr>
        <w:pStyle w:val="Ttulo1"/>
        <w:ind w:left="1176"/>
        <w:jc w:val="both"/>
        <w:rPr>
          <w:rFonts w:asciiTheme="minorHAnsi" w:hAnsiTheme="minorHAnsi" w:cstheme="minorHAnsi"/>
        </w:rPr>
      </w:pPr>
      <w:r w:rsidRPr="006975D7">
        <w:rPr>
          <w:rFonts w:asciiTheme="minorHAnsi" w:hAnsiTheme="minorHAnsi" w:cstheme="minorHAnsi"/>
        </w:rPr>
        <w:t>8. -</w:t>
      </w:r>
      <w:r w:rsidR="009E6258" w:rsidRPr="006975D7">
        <w:rPr>
          <w:rFonts w:asciiTheme="minorHAnsi" w:hAnsiTheme="minorHAnsi" w:cstheme="minorHAnsi"/>
        </w:rPr>
        <w:t xml:space="preserve"> Plazo de ejecución y </w:t>
      </w:r>
      <w:proofErr w:type="spellStart"/>
      <w:r w:rsidR="009E6258" w:rsidRPr="006975D7">
        <w:rPr>
          <w:rFonts w:asciiTheme="minorHAnsi" w:hAnsiTheme="minorHAnsi" w:cstheme="minorHAnsi"/>
        </w:rPr>
        <w:t>lugar</w:t>
      </w:r>
      <w:proofErr w:type="spellEnd"/>
      <w:r w:rsidR="009E6258" w:rsidRPr="006975D7">
        <w:rPr>
          <w:rFonts w:asciiTheme="minorHAnsi" w:hAnsiTheme="minorHAnsi" w:cstheme="minorHAnsi"/>
        </w:rPr>
        <w:t xml:space="preserve"> de ejecución. (Cláusulas 9, 21 y 43)</w:t>
      </w:r>
    </w:p>
    <w:p w14:paraId="5B03FDD9" w14:textId="77777777" w:rsidR="003A07AF" w:rsidRPr="006975D7" w:rsidRDefault="003A07AF">
      <w:pPr>
        <w:pStyle w:val="Textoindependiente"/>
        <w:ind w:left="1726"/>
        <w:rPr>
          <w:rFonts w:asciiTheme="minorHAnsi" w:hAnsiTheme="minorHAnsi" w:cstheme="minorHAnsi"/>
        </w:rPr>
      </w:pPr>
    </w:p>
    <w:p w14:paraId="432E6438" w14:textId="10237400" w:rsidR="00BF3850" w:rsidRPr="006975D7" w:rsidRDefault="003A07AF">
      <w:pPr>
        <w:pStyle w:val="Textoindependiente"/>
        <w:ind w:left="1726"/>
        <w:rPr>
          <w:rFonts w:asciiTheme="minorHAnsi" w:hAnsiTheme="minorHAnsi" w:cstheme="minorHAnsi"/>
          <w:b/>
        </w:rPr>
      </w:pPr>
      <w:r w:rsidRPr="006975D7">
        <w:rPr>
          <w:rFonts w:asciiTheme="minorHAnsi" w:hAnsiTheme="minorHAnsi" w:cstheme="minorHAnsi"/>
        </w:rPr>
        <w:t>Plazo:</w:t>
      </w:r>
      <w:r w:rsidR="006975D7" w:rsidRPr="006975D7">
        <w:rPr>
          <w:rFonts w:asciiTheme="minorHAnsi" w:hAnsiTheme="minorHAnsi" w:cstheme="minorHAnsi"/>
        </w:rPr>
        <w:t xml:space="preserve"> </w:t>
      </w:r>
      <w:r w:rsidR="002C77B9">
        <w:rPr>
          <w:rFonts w:asciiTheme="minorHAnsi" w:hAnsiTheme="minorHAnsi" w:cstheme="minorHAnsi"/>
          <w:b/>
        </w:rPr>
        <w:t>QUINCE (15) DÍAS</w:t>
      </w:r>
      <w:r w:rsidRPr="006975D7">
        <w:rPr>
          <w:rFonts w:asciiTheme="minorHAnsi" w:hAnsiTheme="minorHAnsi" w:cstheme="minorHAnsi"/>
          <w:b/>
        </w:rPr>
        <w:t xml:space="preserve">, </w:t>
      </w:r>
      <w:proofErr w:type="spellStart"/>
      <w:r w:rsidRPr="006975D7">
        <w:rPr>
          <w:rFonts w:asciiTheme="minorHAnsi" w:hAnsiTheme="minorHAnsi" w:cstheme="minorHAnsi"/>
          <w:b/>
        </w:rPr>
        <w:t>contados</w:t>
      </w:r>
      <w:proofErr w:type="spellEnd"/>
      <w:r w:rsidRPr="006975D7">
        <w:rPr>
          <w:rFonts w:asciiTheme="minorHAnsi" w:hAnsiTheme="minorHAnsi" w:cstheme="minorHAnsi"/>
          <w:b/>
        </w:rPr>
        <w:t xml:space="preserve"> a </w:t>
      </w:r>
      <w:proofErr w:type="spellStart"/>
      <w:r w:rsidRPr="006975D7">
        <w:rPr>
          <w:rFonts w:asciiTheme="minorHAnsi" w:hAnsiTheme="minorHAnsi" w:cstheme="minorHAnsi"/>
          <w:b/>
        </w:rPr>
        <w:t>partir</w:t>
      </w:r>
      <w:proofErr w:type="spellEnd"/>
      <w:r w:rsidRPr="006975D7">
        <w:rPr>
          <w:rFonts w:asciiTheme="minorHAnsi" w:hAnsiTheme="minorHAnsi" w:cstheme="minorHAnsi"/>
          <w:b/>
        </w:rPr>
        <w:t xml:space="preserve"> </w:t>
      </w:r>
      <w:proofErr w:type="gramStart"/>
      <w:r w:rsidRPr="006975D7">
        <w:rPr>
          <w:rFonts w:asciiTheme="minorHAnsi" w:hAnsiTheme="minorHAnsi" w:cstheme="minorHAnsi"/>
          <w:b/>
        </w:rPr>
        <w:t>del</w:t>
      </w:r>
      <w:proofErr w:type="gramEnd"/>
      <w:r w:rsidRPr="006975D7">
        <w:rPr>
          <w:rFonts w:asciiTheme="minorHAnsi" w:hAnsiTheme="minorHAnsi" w:cstheme="minorHAnsi"/>
          <w:b/>
        </w:rPr>
        <w:t xml:space="preserve"> </w:t>
      </w:r>
      <w:proofErr w:type="spellStart"/>
      <w:r w:rsidRPr="006975D7">
        <w:rPr>
          <w:rFonts w:asciiTheme="minorHAnsi" w:hAnsiTheme="minorHAnsi" w:cstheme="minorHAnsi"/>
          <w:b/>
        </w:rPr>
        <w:t>día</w:t>
      </w:r>
      <w:proofErr w:type="spellEnd"/>
      <w:r w:rsidRPr="006975D7">
        <w:rPr>
          <w:rFonts w:asciiTheme="minorHAnsi" w:hAnsiTheme="minorHAnsi" w:cstheme="minorHAnsi"/>
          <w:b/>
        </w:rPr>
        <w:t xml:space="preserve"> siguiente al de la firma del Acta de </w:t>
      </w:r>
      <w:proofErr w:type="spellStart"/>
      <w:r w:rsidRPr="006975D7">
        <w:rPr>
          <w:rFonts w:asciiTheme="minorHAnsi" w:hAnsiTheme="minorHAnsi" w:cstheme="minorHAnsi"/>
          <w:b/>
        </w:rPr>
        <w:t>comprobación</w:t>
      </w:r>
      <w:proofErr w:type="spellEnd"/>
      <w:r w:rsidRPr="006975D7">
        <w:rPr>
          <w:rFonts w:asciiTheme="minorHAnsi" w:hAnsiTheme="minorHAnsi" w:cstheme="minorHAnsi"/>
          <w:b/>
        </w:rPr>
        <w:t xml:space="preserve"> del </w:t>
      </w:r>
      <w:proofErr w:type="spellStart"/>
      <w:r w:rsidRPr="006975D7">
        <w:rPr>
          <w:rFonts w:asciiTheme="minorHAnsi" w:hAnsiTheme="minorHAnsi" w:cstheme="minorHAnsi"/>
          <w:b/>
        </w:rPr>
        <w:t>replanteo</w:t>
      </w:r>
      <w:proofErr w:type="spellEnd"/>
      <w:r w:rsidR="00310DFA" w:rsidRPr="006975D7">
        <w:rPr>
          <w:rFonts w:asciiTheme="minorHAnsi" w:hAnsiTheme="minorHAnsi" w:cstheme="minorHAnsi"/>
          <w:b/>
        </w:rPr>
        <w:t>.</w:t>
      </w:r>
    </w:p>
    <w:p w14:paraId="65C791E2" w14:textId="77777777" w:rsidR="00DE5AC9" w:rsidRPr="006975D7" w:rsidRDefault="00DE5AC9" w:rsidP="00DE5AC9">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p>
    <w:p w14:paraId="4FF4AB19" w14:textId="77777777" w:rsidR="007F73AF" w:rsidRPr="006975D7" w:rsidRDefault="005F58FD" w:rsidP="007F73AF">
      <w:pPr>
        <w:pStyle w:val="Ttulo1"/>
        <w:spacing w:before="1"/>
        <w:ind w:left="1181"/>
        <w:rPr>
          <w:rFonts w:asciiTheme="minorHAnsi" w:hAnsiTheme="minorHAnsi" w:cstheme="minorHAnsi"/>
        </w:rPr>
      </w:pPr>
      <w:r w:rsidRPr="006975D7">
        <w:rPr>
          <w:rFonts w:asciiTheme="minorHAnsi" w:hAnsiTheme="minorHAnsi" w:cstheme="minorHAnsi"/>
        </w:rPr>
        <w:t>9. -</w:t>
      </w:r>
      <w:r w:rsidR="009E6258" w:rsidRPr="006975D7">
        <w:rPr>
          <w:rFonts w:asciiTheme="minorHAnsi" w:hAnsiTheme="minorHAnsi" w:cstheme="minorHAnsi"/>
        </w:rPr>
        <w:t xml:space="preserve"> Programa de trabajo. (Cláusula 42)</w:t>
      </w:r>
    </w:p>
    <w:p w14:paraId="3D2E7E38" w14:textId="7854AF14" w:rsidR="00BF3850" w:rsidRPr="006975D7" w:rsidRDefault="009E6258" w:rsidP="007F73AF">
      <w:pPr>
        <w:pStyle w:val="Ttulo1"/>
        <w:spacing w:before="1"/>
        <w:ind w:left="1181"/>
        <w:rPr>
          <w:rFonts w:asciiTheme="minorHAnsi" w:hAnsiTheme="minorHAnsi" w:cstheme="minorHAnsi"/>
        </w:rPr>
      </w:pPr>
      <w:r w:rsidRPr="006975D7">
        <w:rPr>
          <w:rFonts w:asciiTheme="minorHAnsi" w:hAnsiTheme="minorHAnsi" w:cstheme="minorHAnsi"/>
          <w:b w:val="0"/>
        </w:rPr>
        <w:t>Obligación de presentar un programa de trabajo:</w:t>
      </w:r>
      <w:r w:rsidRPr="006975D7">
        <w:rPr>
          <w:rFonts w:asciiTheme="minorHAnsi" w:hAnsiTheme="minorHAnsi" w:cstheme="minorHAnsi"/>
        </w:rPr>
        <w:t xml:space="preserve"> </w:t>
      </w:r>
      <w:r w:rsidR="00700F09" w:rsidRPr="006975D7">
        <w:rPr>
          <w:rFonts w:asciiTheme="minorHAnsi" w:hAnsiTheme="minorHAnsi" w:cstheme="minorHAnsi"/>
        </w:rPr>
        <w:t>No.</w:t>
      </w:r>
    </w:p>
    <w:p w14:paraId="3BACF892" w14:textId="77777777" w:rsidR="00BF3850" w:rsidRPr="006975D7" w:rsidRDefault="00BF3850">
      <w:pPr>
        <w:pStyle w:val="Textoindependiente"/>
        <w:spacing w:before="7"/>
        <w:rPr>
          <w:rFonts w:asciiTheme="minorHAnsi" w:hAnsiTheme="minorHAnsi" w:cstheme="minorHAnsi"/>
        </w:rPr>
      </w:pPr>
    </w:p>
    <w:p w14:paraId="75C8C4CA"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10</w:t>
      </w:r>
      <w:r w:rsidR="0015776F" w:rsidRPr="006975D7">
        <w:rPr>
          <w:rFonts w:asciiTheme="minorHAnsi" w:hAnsiTheme="minorHAnsi" w:cstheme="minorHAnsi"/>
        </w:rPr>
        <w:t>. -</w:t>
      </w:r>
      <w:r w:rsidRPr="006975D7">
        <w:rPr>
          <w:rFonts w:asciiTheme="minorHAnsi" w:hAnsiTheme="minorHAnsi" w:cstheme="minorHAnsi"/>
        </w:rPr>
        <w:t xml:space="preserve"> Procedimiento y criterios de adjudicación. (Cláusulas 17 y 19)</w:t>
      </w:r>
    </w:p>
    <w:p w14:paraId="32326BB9" w14:textId="77777777" w:rsidR="001104E7" w:rsidRPr="006975D7" w:rsidRDefault="001104E7">
      <w:pPr>
        <w:pStyle w:val="Textoindependiente"/>
        <w:spacing w:line="288" w:lineRule="auto"/>
        <w:ind w:left="1747" w:right="4148"/>
        <w:rPr>
          <w:rFonts w:asciiTheme="minorHAnsi" w:hAnsiTheme="minorHAnsi" w:cstheme="minorHAnsi"/>
          <w:spacing w:val="-3"/>
        </w:rPr>
      </w:pPr>
    </w:p>
    <w:p w14:paraId="535B793D" w14:textId="77777777" w:rsidR="005105FB" w:rsidRPr="006975D7" w:rsidRDefault="009E6258">
      <w:pPr>
        <w:pStyle w:val="Textoindependiente"/>
        <w:spacing w:line="288" w:lineRule="auto"/>
        <w:ind w:left="1747" w:right="4148"/>
        <w:rPr>
          <w:rFonts w:asciiTheme="minorHAnsi" w:hAnsiTheme="minorHAnsi" w:cstheme="minorHAnsi"/>
          <w:spacing w:val="-3"/>
        </w:rPr>
      </w:pPr>
      <w:r w:rsidRPr="006975D7">
        <w:rPr>
          <w:rFonts w:asciiTheme="minorHAnsi" w:hAnsiTheme="minorHAnsi" w:cstheme="minorHAnsi"/>
          <w:spacing w:val="-3"/>
        </w:rPr>
        <w:t xml:space="preserve">Tramitación </w:t>
      </w:r>
      <w:proofErr w:type="spellStart"/>
      <w:r w:rsidRPr="006975D7">
        <w:rPr>
          <w:rFonts w:asciiTheme="minorHAnsi" w:hAnsiTheme="minorHAnsi" w:cstheme="minorHAnsi"/>
          <w:spacing w:val="-3"/>
        </w:rPr>
        <w:t>anticipada</w:t>
      </w:r>
      <w:proofErr w:type="spellEnd"/>
      <w:r w:rsidRPr="006975D7">
        <w:rPr>
          <w:rFonts w:asciiTheme="minorHAnsi" w:hAnsiTheme="minorHAnsi" w:cstheme="minorHAnsi"/>
          <w:spacing w:val="-3"/>
        </w:rPr>
        <w:t xml:space="preserve">: </w:t>
      </w:r>
      <w:r w:rsidR="003A07AF" w:rsidRPr="006975D7">
        <w:rPr>
          <w:rFonts w:asciiTheme="minorHAnsi" w:hAnsiTheme="minorHAnsi" w:cstheme="minorHAnsi"/>
          <w:b/>
        </w:rPr>
        <w:t>No</w:t>
      </w:r>
      <w:r w:rsidR="003A07AF" w:rsidRPr="006975D7">
        <w:rPr>
          <w:rFonts w:asciiTheme="minorHAnsi" w:hAnsiTheme="minorHAnsi" w:cstheme="minorHAnsi"/>
        </w:rPr>
        <w:t>.</w:t>
      </w:r>
      <w:r w:rsidRPr="006975D7">
        <w:rPr>
          <w:rFonts w:asciiTheme="minorHAnsi" w:hAnsiTheme="minorHAnsi" w:cstheme="minorHAnsi"/>
          <w:spacing w:val="-3"/>
        </w:rPr>
        <w:t xml:space="preserve"> </w:t>
      </w:r>
    </w:p>
    <w:p w14:paraId="7746FB9D" w14:textId="77777777" w:rsidR="00BF3850" w:rsidRPr="006975D7" w:rsidRDefault="009E6258">
      <w:pPr>
        <w:pStyle w:val="Textoindependiente"/>
        <w:spacing w:line="288" w:lineRule="auto"/>
        <w:ind w:left="1747" w:right="4148"/>
        <w:rPr>
          <w:rFonts w:asciiTheme="minorHAnsi" w:hAnsiTheme="minorHAnsi" w:cstheme="minorHAnsi"/>
        </w:rPr>
      </w:pPr>
      <w:r w:rsidRPr="006975D7">
        <w:rPr>
          <w:rFonts w:asciiTheme="minorHAnsi" w:hAnsiTheme="minorHAnsi" w:cstheme="minorHAnsi"/>
          <w:spacing w:val="-4"/>
        </w:rPr>
        <w:t>Tramitación:</w:t>
      </w:r>
      <w:r w:rsidR="003A07AF" w:rsidRPr="006975D7">
        <w:rPr>
          <w:rFonts w:asciiTheme="minorHAnsi" w:hAnsiTheme="minorHAnsi" w:cstheme="minorHAnsi"/>
          <w:spacing w:val="-4"/>
        </w:rPr>
        <w:t xml:space="preserve"> </w:t>
      </w:r>
      <w:r w:rsidR="003A07AF" w:rsidRPr="006975D7">
        <w:rPr>
          <w:rFonts w:asciiTheme="minorHAnsi" w:hAnsiTheme="minorHAnsi" w:cstheme="minorHAnsi"/>
          <w:b/>
          <w:spacing w:val="-4"/>
        </w:rPr>
        <w:t>Ordinaria.</w:t>
      </w:r>
    </w:p>
    <w:p w14:paraId="792FA9CC" w14:textId="77777777" w:rsidR="00BF3850" w:rsidRPr="006975D7" w:rsidRDefault="009E6258">
      <w:pPr>
        <w:pStyle w:val="Textoindependiente"/>
        <w:ind w:left="1747"/>
        <w:rPr>
          <w:rFonts w:asciiTheme="minorHAnsi" w:hAnsiTheme="minorHAnsi" w:cstheme="minorHAnsi"/>
          <w:b/>
        </w:rPr>
      </w:pPr>
      <w:r w:rsidRPr="006975D7">
        <w:rPr>
          <w:rFonts w:asciiTheme="minorHAnsi" w:hAnsiTheme="minorHAnsi" w:cstheme="minorHAnsi"/>
        </w:rPr>
        <w:t>Procedimiento:</w:t>
      </w:r>
      <w:r w:rsidRPr="006975D7">
        <w:rPr>
          <w:rFonts w:asciiTheme="minorHAnsi" w:hAnsiTheme="minorHAnsi" w:cstheme="minorHAnsi"/>
          <w:b/>
        </w:rPr>
        <w:t xml:space="preserve"> </w:t>
      </w:r>
      <w:r w:rsidR="00BC6A6D" w:rsidRPr="006975D7">
        <w:rPr>
          <w:rFonts w:asciiTheme="minorHAnsi" w:hAnsiTheme="minorHAnsi" w:cstheme="minorHAnsi"/>
          <w:b/>
        </w:rPr>
        <w:t>A</w:t>
      </w:r>
      <w:r w:rsidRPr="006975D7">
        <w:rPr>
          <w:rFonts w:asciiTheme="minorHAnsi" w:hAnsiTheme="minorHAnsi" w:cstheme="minorHAnsi"/>
          <w:b/>
        </w:rPr>
        <w:t xml:space="preserve">bierto </w:t>
      </w:r>
      <w:proofErr w:type="spellStart"/>
      <w:r w:rsidRPr="006975D7">
        <w:rPr>
          <w:rFonts w:asciiTheme="minorHAnsi" w:hAnsiTheme="minorHAnsi" w:cstheme="minorHAnsi"/>
          <w:b/>
        </w:rPr>
        <w:t>simplificado</w:t>
      </w:r>
      <w:proofErr w:type="spellEnd"/>
      <w:r w:rsidR="00B92E90" w:rsidRPr="006975D7">
        <w:rPr>
          <w:rFonts w:asciiTheme="minorHAnsi" w:hAnsiTheme="minorHAnsi" w:cstheme="minorHAnsi"/>
          <w:b/>
        </w:rPr>
        <w:t>.</w:t>
      </w:r>
    </w:p>
    <w:p w14:paraId="3491E960" w14:textId="330581AC" w:rsidR="00BF3850" w:rsidRPr="006975D7" w:rsidRDefault="009E6258">
      <w:pPr>
        <w:pStyle w:val="Textoindependiente"/>
        <w:spacing w:before="53" w:line="288" w:lineRule="auto"/>
        <w:ind w:left="1702" w:firstLine="45"/>
        <w:rPr>
          <w:rFonts w:asciiTheme="minorHAnsi" w:hAnsiTheme="minorHAnsi" w:cstheme="minorHAnsi"/>
          <w:b/>
        </w:rPr>
      </w:pPr>
      <w:r w:rsidRPr="006975D7">
        <w:rPr>
          <w:rFonts w:asciiTheme="minorHAnsi" w:hAnsiTheme="minorHAnsi" w:cstheme="minorHAnsi"/>
        </w:rPr>
        <w:t xml:space="preserve">Criterios de adjudicación: </w:t>
      </w:r>
      <w:r w:rsidR="00465D51" w:rsidRPr="006975D7">
        <w:rPr>
          <w:rFonts w:asciiTheme="minorHAnsi" w:hAnsiTheme="minorHAnsi" w:cstheme="minorHAnsi"/>
          <w:b/>
        </w:rPr>
        <w:t>ÚNICO criterio</w:t>
      </w:r>
      <w:r w:rsidR="005105FB" w:rsidRPr="006975D7">
        <w:rPr>
          <w:rFonts w:asciiTheme="minorHAnsi" w:hAnsiTheme="minorHAnsi" w:cstheme="minorHAnsi"/>
          <w:b/>
        </w:rPr>
        <w:t xml:space="preserve"> de </w:t>
      </w:r>
      <w:r w:rsidR="00465D51" w:rsidRPr="006975D7">
        <w:rPr>
          <w:rFonts w:asciiTheme="minorHAnsi" w:hAnsiTheme="minorHAnsi" w:cstheme="minorHAnsi"/>
          <w:b/>
        </w:rPr>
        <w:t xml:space="preserve">adjudicación, </w:t>
      </w:r>
      <w:proofErr w:type="spellStart"/>
      <w:r w:rsidR="00465D51" w:rsidRPr="006975D7">
        <w:rPr>
          <w:rFonts w:asciiTheme="minorHAnsi" w:hAnsiTheme="minorHAnsi" w:cstheme="minorHAnsi"/>
          <w:b/>
        </w:rPr>
        <w:t>Precio</w:t>
      </w:r>
      <w:proofErr w:type="spellEnd"/>
      <w:r w:rsidR="00465D51" w:rsidRPr="006975D7">
        <w:rPr>
          <w:rFonts w:asciiTheme="minorHAnsi" w:hAnsiTheme="minorHAnsi" w:cstheme="minorHAnsi"/>
          <w:b/>
        </w:rPr>
        <w:t>.</w:t>
      </w:r>
    </w:p>
    <w:p w14:paraId="410494F4" w14:textId="77777777" w:rsidR="00943756" w:rsidRPr="006975D7" w:rsidRDefault="00943756" w:rsidP="00943756">
      <w:pPr>
        <w:ind w:left="1181" w:hanging="360"/>
        <w:rPr>
          <w:rFonts w:asciiTheme="minorHAnsi" w:eastAsia="Times New Roman" w:hAnsiTheme="minorHAnsi" w:cstheme="minorHAnsi"/>
          <w:b/>
        </w:rPr>
      </w:pPr>
    </w:p>
    <w:p w14:paraId="67D331C6" w14:textId="540EB6A6" w:rsidR="00943756" w:rsidRPr="006975D7" w:rsidRDefault="00943756" w:rsidP="00943756">
      <w:pPr>
        <w:ind w:left="1702"/>
        <w:rPr>
          <w:rFonts w:asciiTheme="minorHAnsi" w:eastAsia="Times New Roman" w:hAnsiTheme="minorHAnsi" w:cstheme="minorHAnsi"/>
          <w:b/>
          <w:i/>
          <w:sz w:val="20"/>
          <w:szCs w:val="24"/>
        </w:rPr>
      </w:pPr>
      <w:r w:rsidRPr="006975D7">
        <w:rPr>
          <w:rFonts w:asciiTheme="minorHAnsi" w:eastAsia="Times New Roman" w:hAnsiTheme="minorHAnsi" w:cstheme="minorHAnsi"/>
          <w:b/>
          <w:i/>
          <w:sz w:val="20"/>
          <w:szCs w:val="24"/>
        </w:rPr>
        <w:t>(</w:t>
      </w:r>
      <w:r w:rsidR="00465D51" w:rsidRPr="006975D7">
        <w:rPr>
          <w:rFonts w:asciiTheme="minorHAnsi" w:eastAsia="Times New Roman" w:hAnsiTheme="minorHAnsi" w:cstheme="minorHAnsi"/>
          <w:b/>
          <w:i/>
          <w:sz w:val="20"/>
          <w:szCs w:val="24"/>
        </w:rPr>
        <w:t>Los c</w:t>
      </w:r>
      <w:r w:rsidRPr="006975D7">
        <w:rPr>
          <w:rFonts w:asciiTheme="minorHAnsi" w:eastAsia="Times New Roman" w:hAnsiTheme="minorHAnsi" w:cstheme="minorHAnsi"/>
          <w:b/>
          <w:i/>
          <w:sz w:val="20"/>
          <w:szCs w:val="24"/>
        </w:rPr>
        <w:t xml:space="preserve">riterios de adjudicación se </w:t>
      </w:r>
      <w:proofErr w:type="spellStart"/>
      <w:r w:rsidRPr="006975D7">
        <w:rPr>
          <w:rFonts w:asciiTheme="minorHAnsi" w:eastAsia="Times New Roman" w:hAnsiTheme="minorHAnsi" w:cstheme="minorHAnsi"/>
          <w:b/>
          <w:i/>
          <w:sz w:val="20"/>
          <w:szCs w:val="24"/>
        </w:rPr>
        <w:t>detallan</w:t>
      </w:r>
      <w:proofErr w:type="spellEnd"/>
      <w:r w:rsidRPr="006975D7">
        <w:rPr>
          <w:rFonts w:asciiTheme="minorHAnsi" w:eastAsia="Times New Roman" w:hAnsiTheme="minorHAnsi" w:cstheme="minorHAnsi"/>
          <w:b/>
          <w:i/>
          <w:sz w:val="20"/>
          <w:szCs w:val="24"/>
        </w:rPr>
        <w:t xml:space="preserve"> en el apartado nº 19 del presente ANEXO).</w:t>
      </w:r>
    </w:p>
    <w:p w14:paraId="2C2970AB" w14:textId="77777777" w:rsidR="00943756" w:rsidRPr="006975D7" w:rsidRDefault="00943756" w:rsidP="00943756">
      <w:pPr>
        <w:rPr>
          <w:rFonts w:asciiTheme="minorHAnsi" w:eastAsia="Times New Roman" w:hAnsiTheme="minorHAnsi" w:cstheme="minorHAnsi"/>
          <w:szCs w:val="24"/>
        </w:rPr>
      </w:pPr>
    </w:p>
    <w:p w14:paraId="4F131501" w14:textId="77777777" w:rsidR="00943756" w:rsidRPr="006975D7" w:rsidRDefault="00943756" w:rsidP="00943756">
      <w:pPr>
        <w:rPr>
          <w:rFonts w:asciiTheme="minorHAnsi" w:eastAsia="Times New Roman" w:hAnsiTheme="minorHAnsi" w:cstheme="minorHAnsi"/>
          <w:szCs w:val="24"/>
        </w:rPr>
      </w:pPr>
    </w:p>
    <w:p w14:paraId="558FBAE5" w14:textId="77777777" w:rsidR="00BF3850" w:rsidRPr="006975D7" w:rsidRDefault="009E6258" w:rsidP="001104E7">
      <w:pPr>
        <w:pStyle w:val="Ttulo1"/>
        <w:spacing w:before="1"/>
        <w:ind w:left="1181"/>
        <w:rPr>
          <w:rFonts w:asciiTheme="minorHAnsi" w:hAnsiTheme="minorHAnsi" w:cstheme="minorHAnsi"/>
        </w:rPr>
      </w:pPr>
      <w:r w:rsidRPr="006975D7">
        <w:rPr>
          <w:rFonts w:asciiTheme="minorHAnsi" w:hAnsiTheme="minorHAnsi" w:cstheme="minorHAnsi"/>
        </w:rPr>
        <w:t>11</w:t>
      </w:r>
      <w:r w:rsidR="0015776F" w:rsidRPr="006975D7">
        <w:rPr>
          <w:rFonts w:asciiTheme="minorHAnsi" w:hAnsiTheme="minorHAnsi" w:cstheme="minorHAnsi"/>
        </w:rPr>
        <w:t>. -</w:t>
      </w:r>
      <w:r w:rsidRPr="006975D7">
        <w:rPr>
          <w:rFonts w:asciiTheme="minorHAnsi" w:hAnsiTheme="minorHAnsi" w:cstheme="minorHAnsi"/>
        </w:rPr>
        <w:t xml:space="preserve"> Solvencia económica, </w:t>
      </w:r>
      <w:proofErr w:type="spellStart"/>
      <w:r w:rsidRPr="006975D7">
        <w:rPr>
          <w:rFonts w:asciiTheme="minorHAnsi" w:hAnsiTheme="minorHAnsi" w:cstheme="minorHAnsi"/>
        </w:rPr>
        <w:t>financiera</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técnica</w:t>
      </w:r>
      <w:proofErr w:type="spellEnd"/>
      <w:r w:rsidRPr="006975D7">
        <w:rPr>
          <w:rFonts w:asciiTheme="minorHAnsi" w:hAnsiTheme="minorHAnsi" w:cstheme="minorHAnsi"/>
        </w:rPr>
        <w:t>. (Cláusulas 12, 13, 14 y</w:t>
      </w:r>
      <w:r w:rsidR="001104E7" w:rsidRPr="006975D7">
        <w:rPr>
          <w:rFonts w:asciiTheme="minorHAnsi" w:hAnsiTheme="minorHAnsi" w:cstheme="minorHAnsi"/>
        </w:rPr>
        <w:t xml:space="preserve"> </w:t>
      </w:r>
      <w:r w:rsidRPr="006975D7">
        <w:rPr>
          <w:rFonts w:asciiTheme="minorHAnsi" w:hAnsiTheme="minorHAnsi" w:cstheme="minorHAnsi"/>
        </w:rPr>
        <w:t>26)</w:t>
      </w:r>
      <w:r w:rsidR="00980377" w:rsidRPr="006975D7">
        <w:rPr>
          <w:rFonts w:asciiTheme="minorHAnsi" w:hAnsiTheme="minorHAnsi" w:cstheme="minorHAnsi"/>
        </w:rPr>
        <w:t>.</w:t>
      </w:r>
    </w:p>
    <w:p w14:paraId="0B039F2A" w14:textId="77777777" w:rsidR="006978E2" w:rsidRPr="006975D7" w:rsidRDefault="006978E2" w:rsidP="006978E2">
      <w:pPr>
        <w:spacing w:before="11"/>
        <w:ind w:left="1181"/>
        <w:jc w:val="both"/>
        <w:rPr>
          <w:rFonts w:asciiTheme="minorHAnsi" w:eastAsia="Times New Roman" w:hAnsiTheme="minorHAnsi" w:cstheme="minorHAnsi"/>
          <w:b/>
          <w:sz w:val="24"/>
          <w:szCs w:val="24"/>
        </w:rPr>
      </w:pPr>
    </w:p>
    <w:p w14:paraId="00C8ECD3" w14:textId="77777777" w:rsidR="006978E2" w:rsidRPr="006975D7" w:rsidRDefault="006978E2" w:rsidP="006978E2">
      <w:pPr>
        <w:spacing w:before="11"/>
        <w:ind w:left="1181"/>
        <w:jc w:val="both"/>
        <w:rPr>
          <w:rFonts w:asciiTheme="minorHAnsi" w:eastAsia="Times New Roman" w:hAnsiTheme="minorHAnsi" w:cstheme="minorHAnsi"/>
          <w:b/>
          <w:sz w:val="24"/>
          <w:szCs w:val="24"/>
        </w:rPr>
      </w:pPr>
      <w:r w:rsidRPr="006975D7">
        <w:rPr>
          <w:rFonts w:asciiTheme="minorHAnsi" w:eastAsia="Times New Roman" w:hAnsiTheme="minorHAnsi" w:cstheme="minorHAnsi"/>
          <w:b/>
          <w:sz w:val="24"/>
          <w:szCs w:val="24"/>
        </w:rPr>
        <w:t>Acreditación de la solvencia:</w:t>
      </w:r>
    </w:p>
    <w:p w14:paraId="37321519" w14:textId="77777777" w:rsidR="006978E2" w:rsidRPr="006975D7" w:rsidRDefault="006978E2" w:rsidP="006978E2">
      <w:pPr>
        <w:spacing w:before="11"/>
        <w:ind w:left="1181"/>
        <w:jc w:val="both"/>
        <w:rPr>
          <w:rFonts w:asciiTheme="minorHAnsi" w:eastAsia="Times New Roman" w:hAnsiTheme="minorHAnsi" w:cstheme="minorHAnsi"/>
          <w:b/>
          <w:i/>
          <w:sz w:val="24"/>
          <w:szCs w:val="24"/>
        </w:rPr>
      </w:pPr>
      <w:proofErr w:type="spellStart"/>
      <w:r w:rsidRPr="006975D7">
        <w:rPr>
          <w:rFonts w:asciiTheme="minorHAnsi" w:eastAsia="Times New Roman" w:hAnsiTheme="minorHAnsi" w:cstheme="minorHAnsi"/>
          <w:b/>
          <w:i/>
          <w:sz w:val="24"/>
          <w:szCs w:val="24"/>
          <w:u w:val="single"/>
        </w:rPr>
        <w:t>Todos</w:t>
      </w:r>
      <w:proofErr w:type="spellEnd"/>
      <w:r w:rsidRPr="006975D7">
        <w:rPr>
          <w:rFonts w:asciiTheme="minorHAnsi" w:eastAsia="Times New Roman" w:hAnsiTheme="minorHAnsi" w:cstheme="minorHAnsi"/>
          <w:b/>
          <w:i/>
          <w:sz w:val="24"/>
          <w:szCs w:val="24"/>
          <w:u w:val="single"/>
        </w:rPr>
        <w:t xml:space="preserve"> los </w:t>
      </w:r>
      <w:proofErr w:type="spellStart"/>
      <w:r w:rsidRPr="006975D7">
        <w:rPr>
          <w:rFonts w:asciiTheme="minorHAnsi" w:eastAsia="Times New Roman" w:hAnsiTheme="minorHAnsi" w:cstheme="minorHAnsi"/>
          <w:b/>
          <w:i/>
          <w:sz w:val="24"/>
          <w:szCs w:val="24"/>
          <w:u w:val="single"/>
        </w:rPr>
        <w:t>licitadores</w:t>
      </w:r>
      <w:proofErr w:type="spellEnd"/>
      <w:r w:rsidRPr="006975D7">
        <w:rPr>
          <w:rFonts w:asciiTheme="minorHAnsi" w:eastAsia="Times New Roman" w:hAnsiTheme="minorHAnsi" w:cstheme="minorHAnsi"/>
          <w:b/>
          <w:i/>
          <w:sz w:val="24"/>
          <w:szCs w:val="24"/>
          <w:u w:val="single"/>
        </w:rPr>
        <w:t xml:space="preserve"> que se </w:t>
      </w:r>
      <w:proofErr w:type="spellStart"/>
      <w:r w:rsidRPr="006975D7">
        <w:rPr>
          <w:rFonts w:asciiTheme="minorHAnsi" w:eastAsia="Times New Roman" w:hAnsiTheme="minorHAnsi" w:cstheme="minorHAnsi"/>
          <w:b/>
          <w:i/>
          <w:sz w:val="24"/>
          <w:szCs w:val="24"/>
          <w:u w:val="single"/>
        </w:rPr>
        <w:t>presenten</w:t>
      </w:r>
      <w:proofErr w:type="spellEnd"/>
      <w:r w:rsidRPr="006975D7">
        <w:rPr>
          <w:rFonts w:asciiTheme="minorHAnsi" w:eastAsia="Times New Roman" w:hAnsiTheme="minorHAnsi" w:cstheme="minorHAnsi"/>
          <w:b/>
          <w:i/>
          <w:sz w:val="24"/>
          <w:szCs w:val="24"/>
          <w:u w:val="single"/>
        </w:rPr>
        <w:t xml:space="preserve"> a </w:t>
      </w:r>
      <w:proofErr w:type="spellStart"/>
      <w:r w:rsidRPr="006975D7">
        <w:rPr>
          <w:rFonts w:asciiTheme="minorHAnsi" w:eastAsia="Times New Roman" w:hAnsiTheme="minorHAnsi" w:cstheme="minorHAnsi"/>
          <w:b/>
          <w:i/>
          <w:sz w:val="24"/>
          <w:szCs w:val="24"/>
          <w:u w:val="single"/>
        </w:rPr>
        <w:t>licitaciones</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realizadas</w:t>
      </w:r>
      <w:proofErr w:type="spellEnd"/>
      <w:r w:rsidRPr="006975D7">
        <w:rPr>
          <w:rFonts w:asciiTheme="minorHAnsi" w:eastAsia="Times New Roman" w:hAnsiTheme="minorHAnsi" w:cstheme="minorHAnsi"/>
          <w:b/>
          <w:i/>
          <w:sz w:val="24"/>
          <w:szCs w:val="24"/>
          <w:u w:val="single"/>
        </w:rPr>
        <w:t xml:space="preserve"> a </w:t>
      </w:r>
      <w:proofErr w:type="spellStart"/>
      <w:r w:rsidRPr="006975D7">
        <w:rPr>
          <w:rFonts w:asciiTheme="minorHAnsi" w:eastAsia="Times New Roman" w:hAnsiTheme="minorHAnsi" w:cstheme="minorHAnsi"/>
          <w:b/>
          <w:i/>
          <w:sz w:val="24"/>
          <w:szCs w:val="24"/>
          <w:u w:val="single"/>
        </w:rPr>
        <w:t>través</w:t>
      </w:r>
      <w:proofErr w:type="spellEnd"/>
      <w:r w:rsidRPr="006975D7">
        <w:rPr>
          <w:rFonts w:asciiTheme="minorHAnsi" w:eastAsia="Times New Roman" w:hAnsiTheme="minorHAnsi" w:cstheme="minorHAnsi"/>
          <w:b/>
          <w:i/>
          <w:sz w:val="24"/>
          <w:szCs w:val="24"/>
          <w:u w:val="single"/>
        </w:rPr>
        <w:t xml:space="preserve"> de este </w:t>
      </w:r>
      <w:proofErr w:type="spellStart"/>
      <w:r w:rsidRPr="006975D7">
        <w:rPr>
          <w:rFonts w:asciiTheme="minorHAnsi" w:eastAsia="Times New Roman" w:hAnsiTheme="minorHAnsi" w:cstheme="minorHAnsi"/>
          <w:b/>
          <w:i/>
          <w:sz w:val="24"/>
          <w:szCs w:val="24"/>
          <w:u w:val="single"/>
        </w:rPr>
        <w:t>procedimiento</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simplificado</w:t>
      </w:r>
      <w:proofErr w:type="spellEnd"/>
      <w:r w:rsidRPr="006975D7">
        <w:rPr>
          <w:rFonts w:asciiTheme="minorHAnsi" w:eastAsia="Times New Roman" w:hAnsiTheme="minorHAnsi" w:cstheme="minorHAnsi"/>
          <w:b/>
          <w:i/>
          <w:sz w:val="24"/>
          <w:szCs w:val="24"/>
          <w:u w:val="single"/>
        </w:rPr>
        <w:t xml:space="preserve"> deberán </w:t>
      </w:r>
      <w:proofErr w:type="spellStart"/>
      <w:r w:rsidRPr="006975D7">
        <w:rPr>
          <w:rFonts w:asciiTheme="minorHAnsi" w:eastAsia="Times New Roman" w:hAnsiTheme="minorHAnsi" w:cstheme="minorHAnsi"/>
          <w:b/>
          <w:i/>
          <w:sz w:val="24"/>
          <w:szCs w:val="24"/>
          <w:u w:val="single"/>
        </w:rPr>
        <w:t>estar</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inscritos</w:t>
      </w:r>
      <w:proofErr w:type="spellEnd"/>
      <w:r w:rsidRPr="006975D7">
        <w:rPr>
          <w:rFonts w:asciiTheme="minorHAnsi" w:eastAsia="Times New Roman" w:hAnsiTheme="minorHAnsi" w:cstheme="minorHAnsi"/>
          <w:b/>
          <w:i/>
          <w:sz w:val="24"/>
          <w:szCs w:val="24"/>
          <w:u w:val="single"/>
        </w:rPr>
        <w:t xml:space="preserve"> en el Registro Oficial de Licitadores y Empresas Clasificadas del Sector Público (ROLECE) en la fecha final de </w:t>
      </w:r>
      <w:proofErr w:type="spellStart"/>
      <w:r w:rsidRPr="006975D7">
        <w:rPr>
          <w:rFonts w:asciiTheme="minorHAnsi" w:eastAsia="Times New Roman" w:hAnsiTheme="minorHAnsi" w:cstheme="minorHAnsi"/>
          <w:b/>
          <w:i/>
          <w:sz w:val="24"/>
          <w:szCs w:val="24"/>
          <w:u w:val="single"/>
        </w:rPr>
        <w:t>presentación</w:t>
      </w:r>
      <w:proofErr w:type="spellEnd"/>
      <w:r w:rsidRPr="006975D7">
        <w:rPr>
          <w:rFonts w:asciiTheme="minorHAnsi" w:eastAsia="Times New Roman" w:hAnsiTheme="minorHAnsi" w:cstheme="minorHAnsi"/>
          <w:b/>
          <w:i/>
          <w:sz w:val="24"/>
          <w:szCs w:val="24"/>
          <w:u w:val="single"/>
        </w:rPr>
        <w:t xml:space="preserve"> de </w:t>
      </w:r>
      <w:proofErr w:type="spellStart"/>
      <w:r w:rsidRPr="006975D7">
        <w:rPr>
          <w:rFonts w:asciiTheme="minorHAnsi" w:eastAsia="Times New Roman" w:hAnsiTheme="minorHAnsi" w:cstheme="minorHAnsi"/>
          <w:b/>
          <w:i/>
          <w:sz w:val="24"/>
          <w:szCs w:val="24"/>
          <w:u w:val="single"/>
        </w:rPr>
        <w:t>ofertas</w:t>
      </w:r>
      <w:proofErr w:type="spellEnd"/>
      <w:r w:rsidRPr="006975D7">
        <w:rPr>
          <w:rFonts w:asciiTheme="minorHAnsi" w:eastAsia="Times New Roman" w:hAnsiTheme="minorHAnsi" w:cstheme="minorHAnsi"/>
          <w:b/>
          <w:i/>
          <w:sz w:val="24"/>
          <w:szCs w:val="24"/>
        </w:rPr>
        <w:t>, de acuerdo a lo establecido en el artículo 159.4. de la Ley 9/2017, de 8 de noviembre, de Contratos del Sector Público.</w:t>
      </w:r>
    </w:p>
    <w:p w14:paraId="17602DA3" w14:textId="77777777" w:rsidR="006978E2" w:rsidRPr="006975D7" w:rsidRDefault="006978E2" w:rsidP="006978E2">
      <w:pPr>
        <w:spacing w:line="480" w:lineRule="auto"/>
        <w:ind w:left="1517" w:right="5292" w:hanging="337"/>
        <w:rPr>
          <w:rFonts w:asciiTheme="minorHAnsi" w:eastAsia="Times New Roman" w:hAnsiTheme="minorHAnsi" w:cstheme="minorHAnsi"/>
          <w:w w:val="105"/>
          <w:sz w:val="24"/>
          <w:szCs w:val="24"/>
        </w:rPr>
      </w:pPr>
    </w:p>
    <w:p w14:paraId="5FC38514" w14:textId="77777777" w:rsidR="006978E2" w:rsidRPr="006975D7" w:rsidRDefault="006978E2" w:rsidP="006978E2">
      <w:pPr>
        <w:spacing w:line="480" w:lineRule="auto"/>
        <w:ind w:left="1517" w:right="5292" w:hanging="337"/>
        <w:rPr>
          <w:rFonts w:asciiTheme="minorHAnsi" w:eastAsia="Times New Roman" w:hAnsiTheme="minorHAnsi" w:cstheme="minorHAnsi"/>
          <w:b/>
          <w:w w:val="105"/>
          <w:sz w:val="24"/>
          <w:szCs w:val="24"/>
        </w:rPr>
      </w:pPr>
      <w:r w:rsidRPr="006975D7">
        <w:rPr>
          <w:rFonts w:asciiTheme="minorHAnsi" w:eastAsia="Times New Roman" w:hAnsiTheme="minorHAnsi" w:cstheme="minorHAnsi"/>
          <w:w w:val="105"/>
          <w:sz w:val="24"/>
          <w:szCs w:val="24"/>
        </w:rPr>
        <w:t xml:space="preserve">Procede: </w:t>
      </w:r>
      <w:r w:rsidRPr="006975D7">
        <w:rPr>
          <w:rFonts w:asciiTheme="minorHAnsi" w:eastAsia="Times New Roman" w:hAnsiTheme="minorHAnsi" w:cstheme="minorHAnsi"/>
          <w:b/>
          <w:w w:val="105"/>
          <w:sz w:val="24"/>
          <w:szCs w:val="24"/>
        </w:rPr>
        <w:t>SÍ.</w:t>
      </w:r>
    </w:p>
    <w:p w14:paraId="6A5A2276" w14:textId="77777777" w:rsidR="00465D51" w:rsidRPr="006975D7" w:rsidRDefault="006978E2" w:rsidP="00465D51">
      <w:pPr>
        <w:pStyle w:val="Blockquote"/>
        <w:ind w:left="1080"/>
        <w:jc w:val="both"/>
        <w:rPr>
          <w:rFonts w:asciiTheme="minorHAnsi" w:hAnsiTheme="minorHAnsi" w:cstheme="minorHAnsi"/>
          <w:b/>
          <w:i/>
          <w:sz w:val="22"/>
          <w:szCs w:val="20"/>
          <w:lang w:val="es-ES"/>
        </w:rPr>
      </w:pPr>
      <w:r w:rsidRPr="006975D7">
        <w:rPr>
          <w:rFonts w:asciiTheme="minorHAnsi" w:eastAsiaTheme="minorHAnsi" w:hAnsiTheme="minorHAnsi" w:cstheme="minorHAnsi"/>
          <w:b/>
          <w:bCs/>
          <w:lang w:val="es-ES"/>
        </w:rPr>
        <w:lastRenderedPageBreak/>
        <w:tab/>
      </w:r>
      <w:r w:rsidR="00465D51" w:rsidRPr="006975D7">
        <w:rPr>
          <w:rFonts w:asciiTheme="minorHAnsi" w:hAnsiTheme="minorHAnsi" w:cstheme="minorHAnsi"/>
          <w:b/>
          <w:i/>
          <w:sz w:val="22"/>
          <w:szCs w:val="20"/>
          <w:lang w:val="es-ES"/>
        </w:rPr>
        <w:t xml:space="preserve">Se acreditará la </w:t>
      </w:r>
      <w:r w:rsidR="00465D51" w:rsidRPr="006975D7">
        <w:rPr>
          <w:rFonts w:asciiTheme="minorHAnsi" w:hAnsiTheme="minorHAnsi" w:cstheme="minorHAnsi"/>
          <w:b/>
          <w:i/>
          <w:sz w:val="22"/>
          <w:szCs w:val="20"/>
          <w:u w:val="single"/>
          <w:lang w:val="es-ES"/>
        </w:rPr>
        <w:t>solvencia económica y financiera</w:t>
      </w:r>
      <w:r w:rsidR="00465D51" w:rsidRPr="006975D7">
        <w:rPr>
          <w:rFonts w:asciiTheme="minorHAnsi" w:hAnsiTheme="minorHAnsi" w:cstheme="minorHAnsi"/>
          <w:b/>
          <w:i/>
          <w:sz w:val="22"/>
          <w:szCs w:val="20"/>
          <w:lang w:val="es-ES"/>
        </w:rPr>
        <w:t xml:space="preserve"> por el siguiente medio a que se refiere la LCSP: </w:t>
      </w:r>
    </w:p>
    <w:p w14:paraId="1EE9033A" w14:textId="77777777" w:rsidR="00465D51" w:rsidRPr="006975D7" w:rsidRDefault="00465D51" w:rsidP="00465D51">
      <w:pPr>
        <w:pStyle w:val="Blockquote"/>
        <w:numPr>
          <w:ilvl w:val="0"/>
          <w:numId w:val="26"/>
        </w:numPr>
        <w:jc w:val="both"/>
        <w:rPr>
          <w:rFonts w:asciiTheme="minorHAnsi" w:hAnsiTheme="minorHAnsi" w:cstheme="minorHAnsi"/>
          <w:sz w:val="22"/>
          <w:szCs w:val="20"/>
          <w:lang w:val="es-ES"/>
        </w:rPr>
      </w:pPr>
      <w:r w:rsidRPr="006975D7">
        <w:rPr>
          <w:rFonts w:asciiTheme="minorHAnsi" w:hAnsiTheme="minorHAnsi" w:cstheme="minorHAnsi"/>
          <w:sz w:val="22"/>
          <w:szCs w:val="20"/>
          <w:lang w:val="es-ES"/>
        </w:rPr>
        <w:t xml:space="preserve">Volumen anual de negocios, o bien volumen anual de negocios en el ámbito al que se refiera el contrato, por importe igual o superior al presupuesto base de licitación. </w:t>
      </w:r>
    </w:p>
    <w:p w14:paraId="6C2D934C" w14:textId="77777777" w:rsidR="00465D51" w:rsidRPr="006975D7" w:rsidRDefault="00465D51" w:rsidP="00465D51">
      <w:pPr>
        <w:pStyle w:val="Blockquote"/>
        <w:ind w:left="1080"/>
        <w:jc w:val="both"/>
        <w:rPr>
          <w:rFonts w:asciiTheme="minorHAnsi" w:hAnsiTheme="minorHAnsi" w:cstheme="minorHAnsi"/>
          <w:b/>
          <w:i/>
          <w:sz w:val="22"/>
          <w:szCs w:val="20"/>
          <w:lang w:val="es-ES"/>
        </w:rPr>
      </w:pPr>
    </w:p>
    <w:p w14:paraId="2B78B289" w14:textId="77777777" w:rsidR="00465D51" w:rsidRPr="006975D7" w:rsidRDefault="00465D51" w:rsidP="00465D51">
      <w:pPr>
        <w:pStyle w:val="Blockquote"/>
        <w:ind w:left="1080"/>
        <w:jc w:val="both"/>
        <w:rPr>
          <w:rFonts w:asciiTheme="minorHAnsi" w:hAnsiTheme="minorHAnsi" w:cstheme="minorHAnsi"/>
          <w:b/>
          <w:i/>
          <w:sz w:val="22"/>
          <w:szCs w:val="20"/>
          <w:lang w:val="es-ES"/>
        </w:rPr>
      </w:pPr>
      <w:r w:rsidRPr="006975D7">
        <w:rPr>
          <w:rFonts w:asciiTheme="minorHAnsi" w:hAnsiTheme="minorHAnsi" w:cstheme="minorHAnsi"/>
          <w:b/>
          <w:i/>
          <w:sz w:val="22"/>
          <w:szCs w:val="20"/>
          <w:lang w:val="es-ES"/>
        </w:rPr>
        <w:t xml:space="preserve">Se acreditará la </w:t>
      </w:r>
      <w:r w:rsidRPr="006975D7">
        <w:rPr>
          <w:rFonts w:asciiTheme="minorHAnsi" w:hAnsiTheme="minorHAnsi" w:cstheme="minorHAnsi"/>
          <w:b/>
          <w:i/>
          <w:sz w:val="22"/>
          <w:szCs w:val="20"/>
          <w:u w:val="single"/>
          <w:lang w:val="es-ES"/>
        </w:rPr>
        <w:t>solvencia técnica</w:t>
      </w:r>
      <w:r w:rsidRPr="006975D7">
        <w:rPr>
          <w:rFonts w:asciiTheme="minorHAnsi" w:hAnsiTheme="minorHAnsi" w:cstheme="minorHAnsi"/>
          <w:b/>
          <w:i/>
          <w:sz w:val="22"/>
          <w:szCs w:val="20"/>
          <w:lang w:val="es-ES"/>
        </w:rPr>
        <w:t xml:space="preserve"> por los siguientes medios a que se refiere la LCSP:</w:t>
      </w:r>
    </w:p>
    <w:p w14:paraId="50660936" w14:textId="5F40851A" w:rsidR="00465D51" w:rsidRPr="006975D7" w:rsidRDefault="00465D51" w:rsidP="00465D51">
      <w:pPr>
        <w:pStyle w:val="Blockquote"/>
        <w:numPr>
          <w:ilvl w:val="0"/>
          <w:numId w:val="25"/>
        </w:numPr>
        <w:jc w:val="both"/>
        <w:rPr>
          <w:rFonts w:asciiTheme="minorHAnsi" w:hAnsiTheme="minorHAnsi" w:cstheme="minorHAnsi"/>
          <w:sz w:val="22"/>
          <w:szCs w:val="20"/>
          <w:lang w:val="es-ES"/>
        </w:rPr>
      </w:pPr>
      <w:r w:rsidRPr="006975D7">
        <w:rPr>
          <w:rFonts w:asciiTheme="minorHAnsi" w:hAnsiTheme="minorHAnsi" w:cstheme="minorHAnsi"/>
          <w:sz w:val="22"/>
          <w:szCs w:val="20"/>
          <w:lang w:val="es-ES"/>
        </w:rPr>
        <w:t>Relación de las obras ejecutadas en el curso de los</w:t>
      </w:r>
      <w:r w:rsidR="00AB431C" w:rsidRPr="006975D7">
        <w:rPr>
          <w:rFonts w:asciiTheme="minorHAnsi" w:hAnsiTheme="minorHAnsi" w:cstheme="minorHAnsi"/>
          <w:sz w:val="22"/>
          <w:szCs w:val="20"/>
          <w:lang w:val="es-ES"/>
        </w:rPr>
        <w:t xml:space="preserve"> TRES (3)</w:t>
      </w:r>
      <w:r w:rsidRPr="006975D7">
        <w:rPr>
          <w:rFonts w:asciiTheme="minorHAnsi" w:hAnsiTheme="minorHAnsi" w:cstheme="minorHAnsi"/>
          <w:sz w:val="22"/>
          <w:szCs w:val="20"/>
          <w:lang w:val="es-ES"/>
        </w:rPr>
        <w:t xml:space="preserve"> últimos años, avalada por certificados de buena ejecución para las obras más importantes; estos certificados indicarán el importe, las fechas y el lugar de ejecución de las obras.</w:t>
      </w:r>
    </w:p>
    <w:p w14:paraId="757C357B" w14:textId="77777777" w:rsidR="00465D51" w:rsidRPr="006975D7" w:rsidRDefault="00465D51" w:rsidP="00465D51">
      <w:pPr>
        <w:spacing w:line="288" w:lineRule="auto"/>
        <w:ind w:left="1181" w:right="373" w:firstLine="67"/>
        <w:jc w:val="both"/>
        <w:rPr>
          <w:i/>
          <w:sz w:val="24"/>
        </w:rPr>
      </w:pPr>
    </w:p>
    <w:p w14:paraId="391C99DC" w14:textId="77777777" w:rsidR="00465D51" w:rsidRPr="006975D7" w:rsidRDefault="00465D51" w:rsidP="00465D51">
      <w:pPr>
        <w:pStyle w:val="Textoindependiente"/>
        <w:ind w:left="1181"/>
        <w:rPr>
          <w:rFonts w:asciiTheme="minorHAnsi" w:hAnsiTheme="minorHAnsi" w:cstheme="minorHAnsi"/>
          <w:sz w:val="22"/>
        </w:rPr>
      </w:pPr>
      <w:r w:rsidRPr="006975D7">
        <w:rPr>
          <w:rFonts w:asciiTheme="minorHAnsi" w:hAnsiTheme="minorHAnsi" w:cstheme="minorHAnsi"/>
          <w:sz w:val="22"/>
        </w:rPr>
        <w:t xml:space="preserve">De conformidad con lo establecido en el art. 77.1 a) se </w:t>
      </w:r>
      <w:proofErr w:type="spellStart"/>
      <w:r w:rsidRPr="006975D7">
        <w:rPr>
          <w:rFonts w:asciiTheme="minorHAnsi" w:hAnsiTheme="minorHAnsi" w:cstheme="minorHAnsi"/>
          <w:sz w:val="22"/>
        </w:rPr>
        <w:t>podrá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acreditar</w:t>
      </w:r>
      <w:proofErr w:type="spellEnd"/>
      <w:r w:rsidRPr="006975D7">
        <w:rPr>
          <w:rFonts w:asciiTheme="minorHAnsi" w:hAnsiTheme="minorHAnsi" w:cstheme="minorHAnsi"/>
          <w:sz w:val="22"/>
        </w:rPr>
        <w:t xml:space="preserve"> la solvencia </w:t>
      </w:r>
      <w:proofErr w:type="spellStart"/>
      <w:r w:rsidRPr="006975D7">
        <w:rPr>
          <w:rFonts w:asciiTheme="minorHAnsi" w:hAnsiTheme="minorHAnsi" w:cstheme="minorHAnsi"/>
          <w:sz w:val="22"/>
        </w:rPr>
        <w:t>indistintamente</w:t>
      </w:r>
      <w:proofErr w:type="spellEnd"/>
      <w:r w:rsidRPr="006975D7">
        <w:rPr>
          <w:rFonts w:asciiTheme="minorHAnsi" w:hAnsiTheme="minorHAnsi" w:cstheme="minorHAnsi"/>
          <w:sz w:val="22"/>
        </w:rPr>
        <w:t xml:space="preserve"> mediante:</w:t>
      </w:r>
    </w:p>
    <w:p w14:paraId="19474F3C" w14:textId="77777777" w:rsidR="00465D51" w:rsidRPr="006975D7" w:rsidRDefault="00465D51" w:rsidP="00465D51">
      <w:pPr>
        <w:pStyle w:val="Textoindependiente"/>
        <w:spacing w:before="7"/>
        <w:rPr>
          <w:rFonts w:asciiTheme="minorHAnsi" w:hAnsiTheme="minorHAnsi" w:cstheme="minorHAnsi"/>
          <w:sz w:val="32"/>
        </w:rPr>
      </w:pPr>
    </w:p>
    <w:p w14:paraId="267319B5" w14:textId="4BC54C7F" w:rsidR="002C77B9" w:rsidRDefault="00465D51" w:rsidP="009D0EB2">
      <w:pPr>
        <w:pStyle w:val="Ttulo1"/>
        <w:ind w:left="1723"/>
        <w:rPr>
          <w:sz w:val="22"/>
        </w:rPr>
      </w:pPr>
      <w:proofErr w:type="spellStart"/>
      <w:r w:rsidRPr="006975D7">
        <w:rPr>
          <w:rFonts w:asciiTheme="minorHAnsi" w:hAnsiTheme="minorHAnsi" w:cstheme="minorHAnsi"/>
          <w:b w:val="0"/>
          <w:sz w:val="20"/>
        </w:rPr>
        <w:t>Clasificación</w:t>
      </w:r>
      <w:proofErr w:type="spellEnd"/>
      <w:r w:rsidRPr="006975D7">
        <w:rPr>
          <w:rFonts w:asciiTheme="minorHAnsi" w:hAnsiTheme="minorHAnsi" w:cstheme="minorHAnsi"/>
          <w:b w:val="0"/>
          <w:sz w:val="20"/>
        </w:rPr>
        <w:t>:</w:t>
      </w:r>
      <w:r w:rsidR="009D0EB2" w:rsidRPr="006975D7">
        <w:rPr>
          <w:sz w:val="22"/>
        </w:rPr>
        <w:t xml:space="preserve">  </w:t>
      </w:r>
      <w:proofErr w:type="spellStart"/>
      <w:r w:rsidR="009D0EB2" w:rsidRPr="006975D7">
        <w:rPr>
          <w:sz w:val="22"/>
        </w:rPr>
        <w:t>Grupo</w:t>
      </w:r>
      <w:proofErr w:type="spellEnd"/>
      <w:r w:rsidR="000C31CD">
        <w:rPr>
          <w:sz w:val="22"/>
        </w:rPr>
        <w:t xml:space="preserve"> </w:t>
      </w:r>
      <w:r w:rsidR="002C77B9">
        <w:rPr>
          <w:sz w:val="22"/>
        </w:rPr>
        <w:t>I</w:t>
      </w:r>
      <w:r w:rsidR="009D0EB2" w:rsidRPr="006975D7">
        <w:rPr>
          <w:sz w:val="22"/>
        </w:rPr>
        <w:t xml:space="preserve"> </w:t>
      </w:r>
      <w:r w:rsidR="002C77B9">
        <w:rPr>
          <w:sz w:val="22"/>
        </w:rPr>
        <w:t xml:space="preserve">– </w:t>
      </w:r>
      <w:proofErr w:type="spellStart"/>
      <w:r w:rsidR="002C77B9">
        <w:rPr>
          <w:sz w:val="22"/>
        </w:rPr>
        <w:t>Instalaciones</w:t>
      </w:r>
      <w:proofErr w:type="spellEnd"/>
      <w:r w:rsidR="002C77B9">
        <w:rPr>
          <w:sz w:val="22"/>
        </w:rPr>
        <w:t xml:space="preserve"> </w:t>
      </w:r>
      <w:proofErr w:type="spellStart"/>
      <w:r w:rsidR="002C77B9">
        <w:rPr>
          <w:sz w:val="22"/>
        </w:rPr>
        <w:t>eléctricas</w:t>
      </w:r>
      <w:proofErr w:type="spellEnd"/>
      <w:r w:rsidR="002C77B9">
        <w:rPr>
          <w:sz w:val="22"/>
        </w:rPr>
        <w:t>.</w:t>
      </w:r>
    </w:p>
    <w:p w14:paraId="5FB7811E" w14:textId="58AFEC02" w:rsidR="00465D51" w:rsidRDefault="002C77B9" w:rsidP="009D0EB2">
      <w:pPr>
        <w:pStyle w:val="Ttulo1"/>
        <w:ind w:left="1723"/>
        <w:rPr>
          <w:sz w:val="22"/>
        </w:rPr>
      </w:pPr>
      <w:r>
        <w:rPr>
          <w:sz w:val="22"/>
        </w:rPr>
        <w:tab/>
      </w:r>
      <w:r>
        <w:rPr>
          <w:sz w:val="22"/>
        </w:rPr>
        <w:tab/>
      </w:r>
      <w:proofErr w:type="spellStart"/>
      <w:r w:rsidR="009D0EB2" w:rsidRPr="006975D7">
        <w:rPr>
          <w:sz w:val="22"/>
        </w:rPr>
        <w:t>Subgrupo</w:t>
      </w:r>
      <w:proofErr w:type="spellEnd"/>
      <w:r w:rsidR="009D0EB2" w:rsidRPr="006975D7">
        <w:rPr>
          <w:sz w:val="22"/>
        </w:rPr>
        <w:t xml:space="preserve"> </w:t>
      </w:r>
      <w:r>
        <w:rPr>
          <w:sz w:val="22"/>
        </w:rPr>
        <w:t xml:space="preserve">1 – </w:t>
      </w:r>
      <w:proofErr w:type="spellStart"/>
      <w:r>
        <w:rPr>
          <w:sz w:val="22"/>
        </w:rPr>
        <w:t>Alumbrados</w:t>
      </w:r>
      <w:proofErr w:type="spellEnd"/>
      <w:r>
        <w:rPr>
          <w:sz w:val="22"/>
        </w:rPr>
        <w:t xml:space="preserve">, </w:t>
      </w:r>
      <w:proofErr w:type="spellStart"/>
      <w:r>
        <w:rPr>
          <w:sz w:val="22"/>
        </w:rPr>
        <w:t>Instalaciones</w:t>
      </w:r>
      <w:proofErr w:type="spellEnd"/>
      <w:r>
        <w:rPr>
          <w:sz w:val="22"/>
        </w:rPr>
        <w:t xml:space="preserve"> y </w:t>
      </w:r>
      <w:proofErr w:type="spellStart"/>
      <w:r>
        <w:rPr>
          <w:sz w:val="22"/>
        </w:rPr>
        <w:t>balizamientos</w:t>
      </w:r>
      <w:proofErr w:type="spellEnd"/>
      <w:r>
        <w:rPr>
          <w:sz w:val="22"/>
        </w:rPr>
        <w:t xml:space="preserve"> </w:t>
      </w:r>
      <w:proofErr w:type="spellStart"/>
      <w:r>
        <w:rPr>
          <w:sz w:val="22"/>
        </w:rPr>
        <w:t>luminosos</w:t>
      </w:r>
      <w:proofErr w:type="spellEnd"/>
    </w:p>
    <w:p w14:paraId="6C53A332" w14:textId="3B25E796" w:rsidR="000C31CD" w:rsidRPr="006975D7" w:rsidRDefault="000C31CD" w:rsidP="009D0EB2">
      <w:pPr>
        <w:pStyle w:val="Ttulo1"/>
        <w:ind w:left="1723"/>
        <w:rPr>
          <w:rFonts w:asciiTheme="minorHAnsi" w:hAnsiTheme="minorHAnsi" w:cstheme="minorHAnsi"/>
          <w:b w:val="0"/>
          <w:sz w:val="20"/>
        </w:rPr>
      </w:pPr>
      <w:r>
        <w:rPr>
          <w:sz w:val="22"/>
        </w:rPr>
        <w:tab/>
      </w:r>
      <w:r>
        <w:rPr>
          <w:sz w:val="22"/>
        </w:rPr>
        <w:tab/>
      </w:r>
    </w:p>
    <w:p w14:paraId="570D3C5A" w14:textId="77777777" w:rsidR="00465D51" w:rsidRPr="006975D7" w:rsidRDefault="00465D51" w:rsidP="00465D51">
      <w:pPr>
        <w:pStyle w:val="Textoindependiente"/>
        <w:rPr>
          <w:b/>
          <w:sz w:val="20"/>
        </w:rPr>
      </w:pPr>
    </w:p>
    <w:p w14:paraId="43249581" w14:textId="6FFDF572" w:rsidR="00465D51" w:rsidRPr="006975D7" w:rsidRDefault="00465D51" w:rsidP="002C77B9">
      <w:pPr>
        <w:pStyle w:val="Textoindependiente"/>
        <w:spacing w:before="9"/>
        <w:rPr>
          <w:rFonts w:asciiTheme="minorHAnsi" w:hAnsiTheme="minorHAnsi" w:cstheme="minorHAnsi"/>
          <w:b/>
          <w:sz w:val="22"/>
          <w:szCs w:val="22"/>
        </w:rPr>
      </w:pPr>
      <w:r w:rsidRPr="006975D7">
        <w:rPr>
          <w:b/>
        </w:rPr>
        <w:t xml:space="preserve"> </w:t>
      </w:r>
      <w:r w:rsidRPr="006975D7">
        <w:rPr>
          <w:b/>
        </w:rPr>
        <w:tab/>
        <w:t xml:space="preserve">      </w:t>
      </w:r>
      <w:r w:rsidRPr="006975D7">
        <w:rPr>
          <w:rFonts w:asciiTheme="minorHAnsi" w:hAnsiTheme="minorHAnsi" w:cstheme="minorHAnsi"/>
          <w:b/>
          <w:sz w:val="22"/>
          <w:szCs w:val="22"/>
        </w:rPr>
        <w:t xml:space="preserve">12. - </w:t>
      </w:r>
      <w:proofErr w:type="spellStart"/>
      <w:r w:rsidRPr="006975D7">
        <w:rPr>
          <w:rFonts w:asciiTheme="minorHAnsi" w:hAnsiTheme="minorHAnsi" w:cstheme="minorHAnsi"/>
          <w:b/>
          <w:sz w:val="22"/>
          <w:szCs w:val="22"/>
        </w:rPr>
        <w:t>Concreción</w:t>
      </w:r>
      <w:proofErr w:type="spellEnd"/>
      <w:r w:rsidRPr="006975D7">
        <w:rPr>
          <w:rFonts w:asciiTheme="minorHAnsi" w:hAnsiTheme="minorHAnsi" w:cstheme="minorHAnsi"/>
          <w:b/>
          <w:sz w:val="22"/>
          <w:szCs w:val="22"/>
        </w:rPr>
        <w:t xml:space="preserve"> de las </w:t>
      </w:r>
      <w:proofErr w:type="spellStart"/>
      <w:r w:rsidRPr="006975D7">
        <w:rPr>
          <w:rFonts w:asciiTheme="minorHAnsi" w:hAnsiTheme="minorHAnsi" w:cstheme="minorHAnsi"/>
          <w:b/>
          <w:sz w:val="22"/>
          <w:szCs w:val="22"/>
        </w:rPr>
        <w:t>condiciones</w:t>
      </w:r>
      <w:proofErr w:type="spellEnd"/>
      <w:r w:rsidRPr="006975D7">
        <w:rPr>
          <w:rFonts w:asciiTheme="minorHAnsi" w:hAnsiTheme="minorHAnsi" w:cstheme="minorHAnsi"/>
          <w:b/>
          <w:sz w:val="22"/>
          <w:szCs w:val="22"/>
        </w:rPr>
        <w:t xml:space="preserve"> de solvencia. (Cláusulas 15)</w:t>
      </w:r>
    </w:p>
    <w:p w14:paraId="6D884B81" w14:textId="77777777" w:rsidR="00465D51" w:rsidRPr="006975D7" w:rsidRDefault="00465D51" w:rsidP="00465D51">
      <w:pPr>
        <w:pStyle w:val="Prrafodelista"/>
        <w:numPr>
          <w:ilvl w:val="0"/>
          <w:numId w:val="18"/>
        </w:numPr>
        <w:tabs>
          <w:tab w:val="left" w:pos="2072"/>
        </w:tabs>
        <w:spacing w:line="288" w:lineRule="auto"/>
        <w:ind w:right="370" w:firstLine="543"/>
        <w:jc w:val="both"/>
        <w:rPr>
          <w:rFonts w:asciiTheme="minorHAnsi" w:hAnsiTheme="minorHAnsi" w:cstheme="minorHAnsi"/>
        </w:rPr>
      </w:pPr>
      <w:proofErr w:type="spellStart"/>
      <w:r w:rsidRPr="006975D7">
        <w:rPr>
          <w:rFonts w:asciiTheme="minorHAnsi" w:hAnsiTheme="minorHAnsi" w:cstheme="minorHAnsi"/>
        </w:rPr>
        <w:t>Compromiso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adscripción</w:t>
      </w:r>
      <w:proofErr w:type="spellEnd"/>
      <w:r w:rsidRPr="006975D7">
        <w:rPr>
          <w:rFonts w:asciiTheme="minorHAnsi" w:hAnsiTheme="minorHAnsi" w:cstheme="minorHAnsi"/>
        </w:rPr>
        <w:t xml:space="preserve"> a la ejecución del contrato de </w:t>
      </w:r>
      <w:proofErr w:type="spellStart"/>
      <w:r w:rsidRPr="006975D7">
        <w:rPr>
          <w:rFonts w:asciiTheme="minorHAnsi" w:hAnsiTheme="minorHAnsi" w:cstheme="minorHAnsi"/>
        </w:rPr>
        <w:t>medios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personales</w:t>
      </w:r>
      <w:proofErr w:type="spellEnd"/>
      <w:r w:rsidRPr="006975D7">
        <w:rPr>
          <w:rFonts w:asciiTheme="minorHAnsi" w:hAnsiTheme="minorHAnsi" w:cstheme="minorHAnsi"/>
        </w:rPr>
        <w:t>] y/o [</w:t>
      </w:r>
      <w:proofErr w:type="spellStart"/>
      <w:r w:rsidRPr="006975D7">
        <w:rPr>
          <w:rFonts w:asciiTheme="minorHAnsi" w:hAnsiTheme="minorHAnsi" w:cstheme="minorHAnsi"/>
        </w:rPr>
        <w:t>materiales</w:t>
      </w:r>
      <w:proofErr w:type="spellEnd"/>
      <w:r w:rsidRPr="006975D7">
        <w:rPr>
          <w:rFonts w:asciiTheme="minorHAnsi" w:hAnsiTheme="minorHAnsi" w:cstheme="minorHAnsi"/>
        </w:rPr>
        <w:t>]: NO</w:t>
      </w:r>
    </w:p>
    <w:p w14:paraId="20C5854F" w14:textId="77777777" w:rsidR="00465D51" w:rsidRPr="006975D7" w:rsidRDefault="00465D51" w:rsidP="00465D51">
      <w:pPr>
        <w:pStyle w:val="Textoindependiente"/>
        <w:rPr>
          <w:rFonts w:asciiTheme="minorHAnsi" w:hAnsiTheme="minorHAnsi" w:cstheme="minorHAnsi"/>
          <w:i/>
          <w:sz w:val="22"/>
          <w:szCs w:val="22"/>
        </w:rPr>
      </w:pPr>
    </w:p>
    <w:p w14:paraId="5497DB79" w14:textId="77777777" w:rsidR="00465D51" w:rsidRPr="006975D7" w:rsidRDefault="00465D51" w:rsidP="00465D51">
      <w:pPr>
        <w:pStyle w:val="Prrafodelista"/>
        <w:numPr>
          <w:ilvl w:val="0"/>
          <w:numId w:val="18"/>
        </w:numPr>
        <w:tabs>
          <w:tab w:val="left" w:pos="2041"/>
        </w:tabs>
        <w:spacing w:line="288" w:lineRule="auto"/>
        <w:ind w:right="369" w:firstLine="542"/>
        <w:jc w:val="both"/>
        <w:rPr>
          <w:rFonts w:asciiTheme="minorHAnsi" w:hAnsiTheme="minorHAnsi" w:cstheme="minorHAnsi"/>
        </w:rPr>
      </w:pPr>
      <w:r w:rsidRPr="006975D7">
        <w:rPr>
          <w:rFonts w:asciiTheme="minorHAnsi" w:hAnsiTheme="minorHAnsi" w:cstheme="minorHAnsi"/>
        </w:rPr>
        <w:t xml:space="preserve">Los </w:t>
      </w:r>
      <w:proofErr w:type="spellStart"/>
      <w:r w:rsidRPr="006975D7">
        <w:rPr>
          <w:rFonts w:asciiTheme="minorHAnsi" w:hAnsiTheme="minorHAnsi" w:cstheme="minorHAnsi"/>
        </w:rPr>
        <w:t>licitadores</w:t>
      </w:r>
      <w:proofErr w:type="spellEnd"/>
      <w:r w:rsidRPr="006975D7">
        <w:rPr>
          <w:rFonts w:asciiTheme="minorHAnsi" w:hAnsiTheme="minorHAnsi" w:cstheme="minorHAnsi"/>
        </w:rPr>
        <w:t xml:space="preserve"> deberán </w:t>
      </w:r>
      <w:proofErr w:type="spellStart"/>
      <w:r w:rsidRPr="006975D7">
        <w:rPr>
          <w:rFonts w:asciiTheme="minorHAnsi" w:hAnsiTheme="minorHAnsi" w:cstheme="minorHAnsi"/>
        </w:rPr>
        <w:t>incluir</w:t>
      </w:r>
      <w:proofErr w:type="spellEnd"/>
      <w:r w:rsidRPr="006975D7">
        <w:rPr>
          <w:rFonts w:asciiTheme="minorHAnsi" w:hAnsiTheme="minorHAnsi" w:cstheme="minorHAnsi"/>
        </w:rPr>
        <w:t xml:space="preserve"> los </w:t>
      </w:r>
      <w:proofErr w:type="spellStart"/>
      <w:r w:rsidRPr="006975D7">
        <w:rPr>
          <w:rFonts w:asciiTheme="minorHAnsi" w:hAnsiTheme="minorHAnsi" w:cstheme="minorHAnsi"/>
        </w:rPr>
        <w:t>nombres</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cualificación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profesional</w:t>
      </w:r>
      <w:proofErr w:type="spellEnd"/>
      <w:r w:rsidRPr="006975D7">
        <w:rPr>
          <w:rFonts w:asciiTheme="minorHAnsi" w:hAnsiTheme="minorHAnsi" w:cstheme="minorHAnsi"/>
        </w:rPr>
        <w:t xml:space="preserve"> del personal responsable de </w:t>
      </w:r>
      <w:proofErr w:type="spellStart"/>
      <w:r w:rsidRPr="006975D7">
        <w:rPr>
          <w:rFonts w:asciiTheme="minorHAnsi" w:hAnsiTheme="minorHAnsi" w:cstheme="minorHAnsi"/>
        </w:rPr>
        <w:t>ejecutar</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prestación</w:t>
      </w:r>
      <w:proofErr w:type="spellEnd"/>
      <w:r w:rsidRPr="006975D7">
        <w:rPr>
          <w:rFonts w:asciiTheme="minorHAnsi" w:hAnsiTheme="minorHAnsi" w:cstheme="minorHAnsi"/>
        </w:rPr>
        <w:t xml:space="preserve"> objeto del contrato: NO</w:t>
      </w:r>
    </w:p>
    <w:p w14:paraId="0E0F9D44" w14:textId="77777777" w:rsidR="00465D51" w:rsidRPr="006975D7" w:rsidRDefault="00465D51" w:rsidP="00465D51">
      <w:pPr>
        <w:widowControl/>
        <w:adjustRightInd w:val="0"/>
        <w:rPr>
          <w:rFonts w:asciiTheme="minorHAnsi" w:eastAsiaTheme="minorHAnsi" w:hAnsiTheme="minorHAnsi" w:cstheme="minorHAnsi"/>
          <w:b/>
          <w:bCs/>
          <w:sz w:val="24"/>
          <w:szCs w:val="24"/>
          <w:lang w:val="es-ES"/>
        </w:rPr>
      </w:pPr>
    </w:p>
    <w:p w14:paraId="00EA9C57" w14:textId="072C8C5B" w:rsidR="00BF3850" w:rsidRPr="006975D7" w:rsidRDefault="004E6F8A" w:rsidP="00AB431C">
      <w:pPr>
        <w:widowControl/>
        <w:adjustRightInd w:val="0"/>
        <w:rPr>
          <w:rFonts w:asciiTheme="minorHAnsi" w:hAnsiTheme="minorHAnsi" w:cstheme="minorHAnsi"/>
        </w:rPr>
      </w:pPr>
      <w:r w:rsidRPr="006975D7">
        <w:rPr>
          <w:rFonts w:ascii="Calibri" w:eastAsia="Calibri" w:hAnsi="Calibri" w:cs="Times New Roman"/>
          <w:b/>
          <w:sz w:val="24"/>
          <w:szCs w:val="24"/>
          <w:lang w:val="es-ES"/>
        </w:rPr>
        <w:t xml:space="preserve"> </w:t>
      </w:r>
    </w:p>
    <w:p w14:paraId="1734182B" w14:textId="4B292F91" w:rsidR="00BF3850" w:rsidRPr="006975D7" w:rsidRDefault="009E6258" w:rsidP="006978E2">
      <w:pPr>
        <w:pStyle w:val="Ttulo1"/>
        <w:ind w:left="1181"/>
        <w:rPr>
          <w:rFonts w:asciiTheme="minorHAnsi" w:hAnsiTheme="minorHAnsi" w:cstheme="minorHAnsi"/>
        </w:rPr>
      </w:pPr>
      <w:r w:rsidRPr="006975D7">
        <w:rPr>
          <w:rFonts w:asciiTheme="minorHAnsi" w:hAnsiTheme="minorHAnsi" w:cstheme="minorHAnsi"/>
        </w:rPr>
        <w:t>13</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Habilitación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empresarial</w:t>
      </w:r>
      <w:proofErr w:type="spellEnd"/>
      <w:r w:rsidRPr="006975D7">
        <w:rPr>
          <w:rFonts w:asciiTheme="minorHAnsi" w:hAnsiTheme="minorHAnsi" w:cstheme="minorHAnsi"/>
        </w:rPr>
        <w:t>. (Cláusulas 12 y 26)</w:t>
      </w:r>
      <w:r w:rsidR="006978E2" w:rsidRPr="006975D7">
        <w:rPr>
          <w:rFonts w:asciiTheme="minorHAnsi" w:hAnsiTheme="minorHAnsi" w:cstheme="minorHAnsi"/>
        </w:rPr>
        <w:t>:</w:t>
      </w:r>
      <w:r w:rsidRPr="006975D7">
        <w:rPr>
          <w:rFonts w:asciiTheme="minorHAnsi" w:hAnsiTheme="minorHAnsi" w:cstheme="minorHAnsi"/>
        </w:rPr>
        <w:t xml:space="preserve"> NO</w:t>
      </w:r>
      <w:r w:rsidR="00D66D94" w:rsidRPr="006975D7">
        <w:rPr>
          <w:rFonts w:asciiTheme="minorHAnsi" w:hAnsiTheme="minorHAnsi" w:cstheme="minorHAnsi"/>
        </w:rPr>
        <w:t>.</w:t>
      </w:r>
    </w:p>
    <w:p w14:paraId="448FD754" w14:textId="77777777" w:rsidR="00BF3850" w:rsidRPr="006975D7" w:rsidRDefault="00BF3850">
      <w:pPr>
        <w:pStyle w:val="Textoindependiente"/>
        <w:spacing w:before="9"/>
        <w:rPr>
          <w:rFonts w:asciiTheme="minorHAnsi" w:hAnsiTheme="minorHAnsi" w:cstheme="minorHAnsi"/>
          <w:i/>
        </w:rPr>
      </w:pPr>
    </w:p>
    <w:p w14:paraId="5D4483B6" w14:textId="77777777" w:rsidR="00BF3850" w:rsidRPr="006975D7" w:rsidRDefault="009E6258">
      <w:pPr>
        <w:pStyle w:val="Ttulo1"/>
        <w:spacing w:before="1"/>
        <w:ind w:left="1181"/>
        <w:rPr>
          <w:rFonts w:asciiTheme="minorHAnsi" w:hAnsiTheme="minorHAnsi" w:cstheme="minorHAnsi"/>
        </w:rPr>
      </w:pPr>
      <w:r w:rsidRPr="006975D7">
        <w:rPr>
          <w:rFonts w:asciiTheme="minorHAnsi" w:hAnsiTheme="minorHAnsi" w:cstheme="minorHAnsi"/>
        </w:rPr>
        <w:t>14</w:t>
      </w:r>
      <w:r w:rsidR="0015776F" w:rsidRPr="006975D7">
        <w:rPr>
          <w:rFonts w:asciiTheme="minorHAnsi" w:hAnsiTheme="minorHAnsi" w:cstheme="minorHAnsi"/>
        </w:rPr>
        <w:t>. -</w:t>
      </w:r>
      <w:r w:rsidRPr="006975D7">
        <w:rPr>
          <w:rFonts w:asciiTheme="minorHAnsi" w:hAnsiTheme="minorHAnsi" w:cstheme="minorHAnsi"/>
        </w:rPr>
        <w:t xml:space="preserve"> Empresas no </w:t>
      </w:r>
      <w:proofErr w:type="spellStart"/>
      <w:r w:rsidRPr="006975D7">
        <w:rPr>
          <w:rFonts w:asciiTheme="minorHAnsi" w:hAnsiTheme="minorHAnsi" w:cstheme="minorHAnsi"/>
        </w:rPr>
        <w:t>comunitarias</w:t>
      </w:r>
      <w:proofErr w:type="spellEnd"/>
      <w:r w:rsidRPr="006975D7">
        <w:rPr>
          <w:rFonts w:asciiTheme="minorHAnsi" w:hAnsiTheme="minorHAnsi" w:cstheme="minorHAnsi"/>
        </w:rPr>
        <w:t>. (Cláusula 27)</w:t>
      </w:r>
    </w:p>
    <w:p w14:paraId="287DC0EC" w14:textId="77777777" w:rsidR="00BF3850" w:rsidRPr="006975D7" w:rsidRDefault="00BF3850">
      <w:pPr>
        <w:pStyle w:val="Textoindependiente"/>
        <w:spacing w:before="6"/>
        <w:rPr>
          <w:rFonts w:asciiTheme="minorHAnsi" w:hAnsiTheme="minorHAnsi" w:cstheme="minorHAnsi"/>
          <w:b/>
        </w:rPr>
      </w:pPr>
    </w:p>
    <w:p w14:paraId="7B5EF579" w14:textId="77777777" w:rsidR="00BF3850" w:rsidRPr="006975D7" w:rsidRDefault="009E6258">
      <w:pPr>
        <w:pStyle w:val="Textoindependiente"/>
        <w:spacing w:before="1" w:line="288" w:lineRule="auto"/>
        <w:ind w:left="1181" w:right="124"/>
        <w:rPr>
          <w:rFonts w:asciiTheme="minorHAnsi" w:hAnsiTheme="minorHAnsi" w:cstheme="minorHAnsi"/>
        </w:rPr>
      </w:pPr>
      <w:proofErr w:type="spellStart"/>
      <w:r w:rsidRPr="006975D7">
        <w:rPr>
          <w:rFonts w:asciiTheme="minorHAnsi" w:hAnsiTheme="minorHAnsi" w:cstheme="minorHAnsi"/>
        </w:rPr>
        <w:t>Apertura</w:t>
      </w:r>
      <w:proofErr w:type="spellEnd"/>
      <w:r w:rsidRPr="006975D7">
        <w:rPr>
          <w:rFonts w:asciiTheme="minorHAnsi" w:hAnsiTheme="minorHAnsi" w:cstheme="minorHAnsi"/>
        </w:rPr>
        <w:t xml:space="preserve"> de una </w:t>
      </w:r>
      <w:proofErr w:type="spellStart"/>
      <w:r w:rsidRPr="006975D7">
        <w:rPr>
          <w:rFonts w:asciiTheme="minorHAnsi" w:hAnsiTheme="minorHAnsi" w:cstheme="minorHAnsi"/>
        </w:rPr>
        <w:t>sucursal</w:t>
      </w:r>
      <w:proofErr w:type="spellEnd"/>
      <w:r w:rsidRPr="006975D7">
        <w:rPr>
          <w:rFonts w:asciiTheme="minorHAnsi" w:hAnsiTheme="minorHAnsi" w:cstheme="minorHAnsi"/>
        </w:rPr>
        <w:t xml:space="preserve"> en España de las </w:t>
      </w:r>
      <w:proofErr w:type="spellStart"/>
      <w:r w:rsidRPr="006975D7">
        <w:rPr>
          <w:rFonts w:asciiTheme="minorHAnsi" w:hAnsiTheme="minorHAnsi" w:cstheme="minorHAnsi"/>
        </w:rPr>
        <w:t>empresas</w:t>
      </w:r>
      <w:proofErr w:type="spellEnd"/>
      <w:r w:rsidRPr="006975D7">
        <w:rPr>
          <w:rFonts w:asciiTheme="minorHAnsi" w:hAnsiTheme="minorHAnsi" w:cstheme="minorHAnsi"/>
        </w:rPr>
        <w:t xml:space="preserve"> no </w:t>
      </w:r>
      <w:proofErr w:type="spellStart"/>
      <w:r w:rsidRPr="006975D7">
        <w:rPr>
          <w:rFonts w:asciiTheme="minorHAnsi" w:hAnsiTheme="minorHAnsi" w:cstheme="minorHAnsi"/>
        </w:rPr>
        <w:t>comunitarias</w:t>
      </w:r>
      <w:proofErr w:type="spellEnd"/>
      <w:r w:rsidRPr="006975D7">
        <w:rPr>
          <w:rFonts w:asciiTheme="minorHAnsi" w:hAnsiTheme="minorHAnsi" w:cstheme="minorHAnsi"/>
        </w:rPr>
        <w:t xml:space="preserve"> que </w:t>
      </w:r>
      <w:proofErr w:type="spellStart"/>
      <w:r w:rsidRPr="006975D7">
        <w:rPr>
          <w:rFonts w:asciiTheme="minorHAnsi" w:hAnsiTheme="minorHAnsi" w:cstheme="minorHAnsi"/>
        </w:rPr>
        <w:t>resulten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adjudicatarias</w:t>
      </w:r>
      <w:proofErr w:type="spellEnd"/>
      <w:r w:rsidRPr="006975D7">
        <w:rPr>
          <w:rFonts w:asciiTheme="minorHAnsi" w:hAnsiTheme="minorHAnsi" w:cstheme="minorHAnsi"/>
        </w:rPr>
        <w:t>:</w:t>
      </w:r>
    </w:p>
    <w:p w14:paraId="04FC17B3" w14:textId="77777777" w:rsidR="00BF3850" w:rsidRPr="006975D7" w:rsidRDefault="00BF3850">
      <w:pPr>
        <w:pStyle w:val="Textoindependiente"/>
        <w:spacing w:before="9"/>
        <w:rPr>
          <w:rFonts w:asciiTheme="minorHAnsi" w:hAnsiTheme="minorHAnsi" w:cstheme="minorHAnsi"/>
        </w:rPr>
      </w:pPr>
    </w:p>
    <w:p w14:paraId="5625E181" w14:textId="77777777" w:rsidR="00BF3850" w:rsidRPr="006975D7" w:rsidRDefault="009E6258">
      <w:pPr>
        <w:pStyle w:val="Textoindependiente"/>
        <w:ind w:left="1181"/>
        <w:rPr>
          <w:rFonts w:asciiTheme="minorHAnsi" w:hAnsiTheme="minorHAnsi" w:cstheme="minorHAnsi"/>
        </w:rPr>
      </w:pPr>
      <w:r w:rsidRPr="006975D7">
        <w:rPr>
          <w:rFonts w:asciiTheme="minorHAnsi" w:hAnsiTheme="minorHAnsi" w:cstheme="minorHAnsi"/>
        </w:rPr>
        <w:t xml:space="preserve">Procede: </w:t>
      </w:r>
      <w:r w:rsidR="00797212" w:rsidRPr="006975D7">
        <w:rPr>
          <w:rFonts w:asciiTheme="minorHAnsi" w:hAnsiTheme="minorHAnsi" w:cstheme="minorHAnsi"/>
        </w:rPr>
        <w:t>NO</w:t>
      </w:r>
    </w:p>
    <w:p w14:paraId="0648E38A" w14:textId="77777777" w:rsidR="00700F09" w:rsidRPr="006975D7" w:rsidRDefault="00700F09" w:rsidP="00797212">
      <w:pPr>
        <w:pStyle w:val="Textoindependiente"/>
        <w:spacing w:before="7"/>
        <w:rPr>
          <w:rFonts w:asciiTheme="minorHAnsi" w:hAnsiTheme="minorHAnsi" w:cstheme="minorHAnsi"/>
          <w:b/>
        </w:rPr>
      </w:pPr>
    </w:p>
    <w:p w14:paraId="354DD829" w14:textId="77777777" w:rsidR="00700F09" w:rsidRPr="006975D7" w:rsidRDefault="00700F09" w:rsidP="00700F09">
      <w:pPr>
        <w:pStyle w:val="Ttulo1"/>
        <w:ind w:left="1181"/>
        <w:rPr>
          <w:rFonts w:asciiTheme="minorHAnsi" w:hAnsiTheme="minorHAnsi" w:cstheme="minorHAnsi"/>
        </w:rPr>
      </w:pPr>
      <w:r w:rsidRPr="006975D7">
        <w:rPr>
          <w:rFonts w:asciiTheme="minorHAnsi" w:hAnsiTheme="minorHAnsi" w:cstheme="minorHAnsi"/>
        </w:rPr>
        <w:t>15. - Garantía definitiva. (Cláusula 20)</w:t>
      </w:r>
    </w:p>
    <w:p w14:paraId="066A6B20" w14:textId="77777777" w:rsidR="00BF3850" w:rsidRPr="006975D7" w:rsidRDefault="00700F09" w:rsidP="00700F09">
      <w:pPr>
        <w:pStyle w:val="Textoindependiente"/>
        <w:spacing w:before="92"/>
        <w:ind w:left="1726"/>
        <w:rPr>
          <w:rFonts w:asciiTheme="minorHAnsi" w:hAnsiTheme="minorHAnsi" w:cstheme="minorHAnsi"/>
        </w:rPr>
      </w:pPr>
      <w:r w:rsidRPr="006975D7">
        <w:rPr>
          <w:rFonts w:asciiTheme="minorHAnsi" w:hAnsiTheme="minorHAnsi" w:cstheme="minorHAnsi"/>
        </w:rPr>
        <w:t>5%</w:t>
      </w:r>
      <w:r w:rsidR="009E6258" w:rsidRPr="006975D7">
        <w:rPr>
          <w:rFonts w:asciiTheme="minorHAnsi" w:hAnsiTheme="minorHAnsi" w:cstheme="minorHAnsi"/>
        </w:rPr>
        <w:t xml:space="preserve"> del </w:t>
      </w:r>
      <w:proofErr w:type="spellStart"/>
      <w:r w:rsidR="009E6258" w:rsidRPr="006975D7">
        <w:rPr>
          <w:rFonts w:asciiTheme="minorHAnsi" w:hAnsiTheme="minorHAnsi" w:cstheme="minorHAnsi"/>
        </w:rPr>
        <w:t>precio</w:t>
      </w:r>
      <w:proofErr w:type="spellEnd"/>
      <w:r w:rsidR="009E6258" w:rsidRPr="006975D7">
        <w:rPr>
          <w:rFonts w:asciiTheme="minorHAnsi" w:hAnsiTheme="minorHAnsi" w:cstheme="minorHAnsi"/>
        </w:rPr>
        <w:t xml:space="preserve"> final </w:t>
      </w:r>
      <w:proofErr w:type="spellStart"/>
      <w:r w:rsidR="009E6258" w:rsidRPr="006975D7">
        <w:rPr>
          <w:rFonts w:asciiTheme="minorHAnsi" w:hAnsiTheme="minorHAnsi" w:cstheme="minorHAnsi"/>
        </w:rPr>
        <w:t>ofertado</w:t>
      </w:r>
      <w:proofErr w:type="spellEnd"/>
      <w:r w:rsidR="009E6258" w:rsidRPr="006975D7">
        <w:rPr>
          <w:rFonts w:asciiTheme="minorHAnsi" w:hAnsiTheme="minorHAnsi" w:cstheme="minorHAnsi"/>
        </w:rPr>
        <w:t xml:space="preserve"> excluido el IVA.</w:t>
      </w:r>
    </w:p>
    <w:p w14:paraId="3B9C5004" w14:textId="77777777" w:rsidR="00BF3850" w:rsidRPr="006975D7" w:rsidRDefault="00BF3850">
      <w:pPr>
        <w:pStyle w:val="Textoindependiente"/>
        <w:spacing w:before="10"/>
        <w:rPr>
          <w:rFonts w:asciiTheme="minorHAnsi" w:hAnsiTheme="minorHAnsi" w:cstheme="minorHAnsi"/>
        </w:rPr>
      </w:pPr>
    </w:p>
    <w:p w14:paraId="76B6756D"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18</w:t>
      </w:r>
      <w:r w:rsidR="0015776F" w:rsidRPr="006975D7">
        <w:rPr>
          <w:rFonts w:asciiTheme="minorHAnsi" w:hAnsiTheme="minorHAnsi" w:cstheme="minorHAnsi"/>
        </w:rPr>
        <w:t>. -</w:t>
      </w:r>
      <w:r w:rsidRPr="006975D7">
        <w:rPr>
          <w:rFonts w:asciiTheme="minorHAnsi" w:hAnsiTheme="minorHAnsi" w:cstheme="minorHAnsi"/>
        </w:rPr>
        <w:t xml:space="preserve"> Forma de las proposiciones:</w:t>
      </w:r>
    </w:p>
    <w:p w14:paraId="50C3DDD8" w14:textId="77777777" w:rsidR="00D863D8" w:rsidRPr="006975D7" w:rsidRDefault="00D863D8">
      <w:pPr>
        <w:pStyle w:val="Textoindependiente"/>
        <w:spacing w:before="1" w:line="288" w:lineRule="auto"/>
        <w:ind w:left="1181" w:right="370"/>
        <w:jc w:val="both"/>
        <w:rPr>
          <w:rFonts w:asciiTheme="minorHAnsi" w:hAnsiTheme="minorHAnsi" w:cstheme="minorHAnsi"/>
        </w:rPr>
      </w:pPr>
    </w:p>
    <w:p w14:paraId="05227C11" w14:textId="359D3250" w:rsidR="00BF3850" w:rsidRPr="006975D7" w:rsidRDefault="009E6258">
      <w:pPr>
        <w:pStyle w:val="Textoindependiente"/>
        <w:spacing w:before="1" w:line="288" w:lineRule="auto"/>
        <w:ind w:left="1181" w:right="370"/>
        <w:jc w:val="both"/>
        <w:rPr>
          <w:rFonts w:asciiTheme="minorHAnsi" w:hAnsiTheme="minorHAnsi" w:cstheme="minorHAnsi"/>
          <w:b/>
          <w:i/>
        </w:rPr>
      </w:pPr>
      <w:r w:rsidRPr="006975D7">
        <w:rPr>
          <w:rFonts w:asciiTheme="minorHAnsi" w:hAnsiTheme="minorHAnsi" w:cstheme="minorHAnsi"/>
        </w:rPr>
        <w:t xml:space="preserve">Las proposiciones deberán presentarse en </w:t>
      </w:r>
      <w:r w:rsidR="00465D51" w:rsidRPr="006975D7">
        <w:rPr>
          <w:rFonts w:asciiTheme="minorHAnsi" w:hAnsiTheme="minorHAnsi" w:cstheme="minorHAnsi"/>
          <w:b/>
          <w:i/>
        </w:rPr>
        <w:t>SOBRE ÚNICO.</w:t>
      </w:r>
      <w:r w:rsidR="007B5093" w:rsidRPr="006975D7">
        <w:rPr>
          <w:rFonts w:asciiTheme="minorHAnsi" w:hAnsiTheme="minorHAnsi" w:cstheme="minorHAnsi"/>
          <w:b/>
          <w:i/>
        </w:rPr>
        <w:t xml:space="preserve"> </w:t>
      </w:r>
    </w:p>
    <w:p w14:paraId="16FE4E6D" w14:textId="77777777" w:rsidR="00517697" w:rsidRPr="006975D7" w:rsidRDefault="00517697" w:rsidP="00517697">
      <w:pPr>
        <w:pStyle w:val="Textoindependiente"/>
        <w:spacing w:before="9"/>
        <w:rPr>
          <w:b/>
          <w:sz w:val="20"/>
        </w:rPr>
      </w:pPr>
    </w:p>
    <w:p w14:paraId="3513728E" w14:textId="07994D6E" w:rsidR="00517697" w:rsidRPr="006975D7" w:rsidRDefault="00517697" w:rsidP="00517697">
      <w:pPr>
        <w:pStyle w:val="Prrafodelista"/>
        <w:tabs>
          <w:tab w:val="left" w:pos="1264"/>
        </w:tabs>
        <w:spacing w:before="92"/>
        <w:ind w:left="920" w:right="112" w:firstLine="0"/>
        <w:jc w:val="both"/>
        <w:rPr>
          <w:rFonts w:asciiTheme="minorHAnsi" w:hAnsiTheme="minorHAnsi" w:cstheme="minorHAnsi"/>
          <w:b/>
          <w:sz w:val="24"/>
        </w:rPr>
      </w:pPr>
      <w:r w:rsidRPr="006975D7">
        <w:rPr>
          <w:rFonts w:asciiTheme="minorHAnsi" w:hAnsiTheme="minorHAnsi" w:cstheme="minorHAnsi"/>
          <w:b/>
          <w:sz w:val="28"/>
        </w:rPr>
        <w:t>SOBRE</w:t>
      </w:r>
      <w:r w:rsidR="00465D51" w:rsidRPr="006975D7">
        <w:rPr>
          <w:rFonts w:asciiTheme="minorHAnsi" w:hAnsiTheme="minorHAnsi" w:cstheme="minorHAnsi"/>
          <w:b/>
          <w:sz w:val="28"/>
        </w:rPr>
        <w:t xml:space="preserve"> ÚNICO -</w:t>
      </w:r>
      <w:r w:rsidRPr="006975D7">
        <w:rPr>
          <w:rFonts w:asciiTheme="minorHAnsi" w:hAnsiTheme="minorHAnsi" w:cstheme="minorHAnsi"/>
          <w:b/>
          <w:sz w:val="28"/>
        </w:rPr>
        <w:t xml:space="preserve"> DECLARACIÓN RESPONSABLE Y OFERTA DE CRITERIOS VALORABLES EN CIFRAS O</w:t>
      </w:r>
      <w:r w:rsidRPr="006975D7">
        <w:rPr>
          <w:rFonts w:asciiTheme="minorHAnsi" w:hAnsiTheme="minorHAnsi" w:cstheme="minorHAnsi"/>
          <w:b/>
          <w:spacing w:val="1"/>
          <w:sz w:val="28"/>
        </w:rPr>
        <w:t xml:space="preserve"> </w:t>
      </w:r>
      <w:r w:rsidRPr="006975D7">
        <w:rPr>
          <w:rFonts w:asciiTheme="minorHAnsi" w:hAnsiTheme="minorHAnsi" w:cstheme="minorHAnsi"/>
          <w:b/>
          <w:sz w:val="28"/>
        </w:rPr>
        <w:t>PORCENTAJES.</w:t>
      </w:r>
    </w:p>
    <w:p w14:paraId="461E8BF3" w14:textId="77777777" w:rsidR="00517697" w:rsidRPr="006975D7" w:rsidRDefault="00517697" w:rsidP="00517697">
      <w:pPr>
        <w:pStyle w:val="Textoindependiente"/>
        <w:spacing w:before="10"/>
        <w:rPr>
          <w:rFonts w:asciiTheme="minorHAnsi" w:hAnsiTheme="minorHAnsi" w:cstheme="minorHAnsi"/>
          <w:b/>
          <w:sz w:val="32"/>
        </w:rPr>
      </w:pPr>
    </w:p>
    <w:p w14:paraId="1CEBC55E" w14:textId="32AFEF95" w:rsidR="00517697" w:rsidRPr="006975D7" w:rsidRDefault="00517697" w:rsidP="00517697">
      <w:pPr>
        <w:pStyle w:val="Textoindependiente"/>
        <w:ind w:left="919"/>
        <w:rPr>
          <w:rFonts w:asciiTheme="minorHAnsi" w:hAnsiTheme="minorHAnsi" w:cstheme="minorHAnsi"/>
          <w:sz w:val="22"/>
        </w:rPr>
      </w:pPr>
      <w:proofErr w:type="spellStart"/>
      <w:r w:rsidRPr="006975D7">
        <w:rPr>
          <w:rFonts w:asciiTheme="minorHAnsi" w:hAnsiTheme="minorHAnsi" w:cstheme="minorHAnsi"/>
          <w:sz w:val="22"/>
        </w:rPr>
        <w:t>Dentro</w:t>
      </w:r>
      <w:proofErr w:type="spellEnd"/>
      <w:r w:rsidRPr="006975D7">
        <w:rPr>
          <w:rFonts w:asciiTheme="minorHAnsi" w:hAnsiTheme="minorHAnsi" w:cstheme="minorHAnsi"/>
          <w:sz w:val="22"/>
        </w:rPr>
        <w:t xml:space="preserve"> de este sobre</w:t>
      </w:r>
      <w:r w:rsidR="007B5093" w:rsidRPr="006975D7">
        <w:rPr>
          <w:rFonts w:asciiTheme="minorHAnsi" w:hAnsiTheme="minorHAnsi" w:cstheme="minorHAnsi"/>
          <w:sz w:val="22"/>
        </w:rPr>
        <w:t xml:space="preserve"> </w:t>
      </w:r>
      <w:r w:rsidR="007B5093" w:rsidRPr="006975D7">
        <w:rPr>
          <w:rFonts w:asciiTheme="minorHAnsi" w:hAnsiTheme="minorHAnsi" w:cstheme="minorHAnsi"/>
          <w:sz w:val="16"/>
        </w:rPr>
        <w:t>(DEBIDAMENTE CERRADO)</w:t>
      </w:r>
      <w:r w:rsidRPr="006975D7">
        <w:rPr>
          <w:rFonts w:asciiTheme="minorHAnsi" w:hAnsiTheme="minorHAnsi" w:cstheme="minorHAnsi"/>
          <w:sz w:val="16"/>
        </w:rPr>
        <w:t xml:space="preserve"> </w:t>
      </w:r>
      <w:r w:rsidRPr="006975D7">
        <w:rPr>
          <w:rFonts w:asciiTheme="minorHAnsi" w:hAnsiTheme="minorHAnsi" w:cstheme="minorHAnsi"/>
          <w:sz w:val="22"/>
        </w:rPr>
        <w:t xml:space="preserve">los </w:t>
      </w:r>
      <w:proofErr w:type="spellStart"/>
      <w:r w:rsidRPr="006975D7">
        <w:rPr>
          <w:rFonts w:asciiTheme="minorHAnsi" w:hAnsiTheme="minorHAnsi" w:cstheme="minorHAnsi"/>
          <w:sz w:val="22"/>
        </w:rPr>
        <w:t>licitadores</w:t>
      </w:r>
      <w:proofErr w:type="spellEnd"/>
      <w:r w:rsidRPr="006975D7">
        <w:rPr>
          <w:rFonts w:asciiTheme="minorHAnsi" w:hAnsiTheme="minorHAnsi" w:cstheme="minorHAnsi"/>
          <w:sz w:val="22"/>
        </w:rPr>
        <w:t xml:space="preserve"> deberán </w:t>
      </w:r>
      <w:proofErr w:type="spellStart"/>
      <w:r w:rsidRPr="006975D7">
        <w:rPr>
          <w:rFonts w:asciiTheme="minorHAnsi" w:hAnsiTheme="minorHAnsi" w:cstheme="minorHAnsi"/>
          <w:sz w:val="22"/>
        </w:rPr>
        <w:t>incluir</w:t>
      </w:r>
      <w:proofErr w:type="spellEnd"/>
      <w:r w:rsidRPr="006975D7">
        <w:rPr>
          <w:rFonts w:asciiTheme="minorHAnsi" w:hAnsiTheme="minorHAnsi" w:cstheme="minorHAnsi"/>
          <w:sz w:val="22"/>
        </w:rPr>
        <w:t>:</w:t>
      </w:r>
    </w:p>
    <w:p w14:paraId="1BFF63B1" w14:textId="77777777" w:rsidR="00517697" w:rsidRPr="006975D7" w:rsidRDefault="00517697" w:rsidP="00517697">
      <w:pPr>
        <w:pStyle w:val="Textoindependiente"/>
        <w:spacing w:before="7"/>
        <w:rPr>
          <w:rFonts w:asciiTheme="minorHAnsi" w:hAnsiTheme="minorHAnsi" w:cstheme="minorHAnsi"/>
          <w:sz w:val="32"/>
        </w:rPr>
      </w:pPr>
    </w:p>
    <w:p w14:paraId="2FA04E26" w14:textId="68EA8F78" w:rsidR="00517697" w:rsidRPr="006975D7" w:rsidRDefault="00011573" w:rsidP="00465D51">
      <w:pPr>
        <w:pStyle w:val="Prrafodelista"/>
        <w:numPr>
          <w:ilvl w:val="0"/>
          <w:numId w:val="35"/>
        </w:numPr>
        <w:jc w:val="both"/>
        <w:rPr>
          <w:rFonts w:asciiTheme="minorHAnsi" w:hAnsiTheme="minorHAnsi" w:cstheme="minorHAnsi"/>
          <w:b/>
        </w:rPr>
      </w:pPr>
      <w:r w:rsidRPr="006975D7">
        <w:rPr>
          <w:rFonts w:asciiTheme="minorHAnsi" w:hAnsiTheme="minorHAnsi" w:cstheme="minorHAnsi"/>
          <w:b/>
        </w:rPr>
        <w:t>-</w:t>
      </w:r>
      <w:r w:rsidR="00517697" w:rsidRPr="006975D7">
        <w:rPr>
          <w:rFonts w:asciiTheme="minorHAnsi" w:hAnsiTheme="minorHAnsi" w:cstheme="minorHAnsi"/>
          <w:b/>
        </w:rPr>
        <w:t xml:space="preserve"> Declaración </w:t>
      </w:r>
      <w:r w:rsidR="00465D51" w:rsidRPr="006975D7">
        <w:rPr>
          <w:rFonts w:asciiTheme="minorHAnsi" w:hAnsiTheme="minorHAnsi" w:cstheme="minorHAnsi"/>
          <w:b/>
        </w:rPr>
        <w:t>responsible y Modelo de Oferta de económica.</w:t>
      </w:r>
    </w:p>
    <w:p w14:paraId="1C2F29C1" w14:textId="53B5DB7F" w:rsidR="00465D51" w:rsidRPr="006975D7" w:rsidRDefault="00465D51" w:rsidP="00465D51">
      <w:pPr>
        <w:pStyle w:val="Textoindependiente"/>
        <w:spacing w:before="84"/>
        <w:ind w:left="1279" w:right="109"/>
        <w:jc w:val="both"/>
        <w:rPr>
          <w:rFonts w:asciiTheme="minorHAnsi" w:hAnsiTheme="minorHAnsi" w:cstheme="minorHAnsi"/>
          <w:sz w:val="22"/>
        </w:rPr>
      </w:pPr>
      <w:r w:rsidRPr="006975D7">
        <w:rPr>
          <w:rFonts w:asciiTheme="minorHAnsi" w:hAnsiTheme="minorHAnsi" w:cstheme="minorHAnsi"/>
          <w:sz w:val="22"/>
        </w:rPr>
        <w:t xml:space="preserve">Se </w:t>
      </w:r>
      <w:proofErr w:type="spellStart"/>
      <w:r w:rsidRPr="006975D7">
        <w:rPr>
          <w:rFonts w:asciiTheme="minorHAnsi" w:hAnsiTheme="minorHAnsi" w:cstheme="minorHAnsi"/>
          <w:sz w:val="22"/>
        </w:rPr>
        <w:t>presentará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redactada</w:t>
      </w:r>
      <w:proofErr w:type="spellEnd"/>
      <w:r w:rsidRPr="006975D7">
        <w:rPr>
          <w:rFonts w:asciiTheme="minorHAnsi" w:hAnsiTheme="minorHAnsi" w:cstheme="minorHAnsi"/>
          <w:sz w:val="22"/>
        </w:rPr>
        <w:t xml:space="preserve"> </w:t>
      </w:r>
      <w:r w:rsidR="00AB431C" w:rsidRPr="006975D7">
        <w:rPr>
          <w:rFonts w:asciiTheme="minorHAnsi" w:hAnsiTheme="minorHAnsi" w:cstheme="minorHAnsi"/>
          <w:sz w:val="22"/>
        </w:rPr>
        <w:t>CONFORME AL MODELO</w:t>
      </w:r>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fijado</w:t>
      </w:r>
      <w:proofErr w:type="spellEnd"/>
      <w:r w:rsidRPr="006975D7">
        <w:rPr>
          <w:rFonts w:asciiTheme="minorHAnsi" w:hAnsiTheme="minorHAnsi" w:cstheme="minorHAnsi"/>
          <w:sz w:val="22"/>
        </w:rPr>
        <w:t xml:space="preserve"> en el presente </w:t>
      </w:r>
      <w:proofErr w:type="spellStart"/>
      <w:r w:rsidRPr="006975D7">
        <w:rPr>
          <w:rFonts w:asciiTheme="minorHAnsi" w:hAnsiTheme="minorHAnsi" w:cstheme="minorHAnsi"/>
          <w:sz w:val="22"/>
        </w:rPr>
        <w:t>pliego</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aceptándose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aquellas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contengan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omisiones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errores</w:t>
      </w:r>
      <w:proofErr w:type="spellEnd"/>
      <w:r w:rsidRPr="006975D7">
        <w:rPr>
          <w:rFonts w:asciiTheme="minorHAnsi" w:hAnsiTheme="minorHAnsi" w:cstheme="minorHAnsi"/>
          <w:sz w:val="22"/>
        </w:rPr>
        <w:t xml:space="preserve"> o </w:t>
      </w:r>
      <w:proofErr w:type="spellStart"/>
      <w:r w:rsidRPr="006975D7">
        <w:rPr>
          <w:rFonts w:asciiTheme="minorHAnsi" w:hAnsiTheme="minorHAnsi" w:cstheme="minorHAnsi"/>
          <w:sz w:val="22"/>
        </w:rPr>
        <w:t>tachaduras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impidan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conocer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claramente</w:t>
      </w:r>
      <w:proofErr w:type="spellEnd"/>
      <w:r w:rsidRPr="006975D7">
        <w:rPr>
          <w:rFonts w:asciiTheme="minorHAnsi" w:hAnsiTheme="minorHAnsi" w:cstheme="minorHAnsi"/>
          <w:sz w:val="22"/>
        </w:rPr>
        <w:t xml:space="preserve"> lo que la Administración </w:t>
      </w:r>
      <w:proofErr w:type="spellStart"/>
      <w:r w:rsidRPr="006975D7">
        <w:rPr>
          <w:rFonts w:asciiTheme="minorHAnsi" w:hAnsiTheme="minorHAnsi" w:cstheme="minorHAnsi"/>
          <w:sz w:val="22"/>
        </w:rPr>
        <w:t>estime</w:t>
      </w:r>
      <w:proofErr w:type="spellEnd"/>
      <w:r w:rsidRPr="006975D7">
        <w:rPr>
          <w:rFonts w:asciiTheme="minorHAnsi" w:hAnsiTheme="minorHAnsi" w:cstheme="minorHAnsi"/>
          <w:sz w:val="22"/>
        </w:rPr>
        <w:t xml:space="preserve"> fundamental para </w:t>
      </w:r>
      <w:proofErr w:type="spellStart"/>
      <w:r w:rsidRPr="006975D7">
        <w:rPr>
          <w:rFonts w:asciiTheme="minorHAnsi" w:hAnsiTheme="minorHAnsi" w:cstheme="minorHAnsi"/>
          <w:sz w:val="22"/>
        </w:rPr>
        <w:t>considerar</w:t>
      </w:r>
      <w:proofErr w:type="spellEnd"/>
      <w:r w:rsidRPr="006975D7">
        <w:rPr>
          <w:rFonts w:asciiTheme="minorHAnsi" w:hAnsiTheme="minorHAnsi" w:cstheme="minorHAnsi"/>
          <w:sz w:val="22"/>
        </w:rPr>
        <w:t xml:space="preserve"> la oferta. Si </w:t>
      </w:r>
      <w:proofErr w:type="spellStart"/>
      <w:r w:rsidRPr="006975D7">
        <w:rPr>
          <w:rFonts w:asciiTheme="minorHAnsi" w:hAnsiTheme="minorHAnsi" w:cstheme="minorHAnsi"/>
          <w:sz w:val="22"/>
        </w:rPr>
        <w:t>alguna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guardase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concordancia</w:t>
      </w:r>
      <w:proofErr w:type="spellEnd"/>
      <w:r w:rsidRPr="006975D7">
        <w:rPr>
          <w:rFonts w:asciiTheme="minorHAnsi" w:hAnsiTheme="minorHAnsi" w:cstheme="minorHAnsi"/>
          <w:sz w:val="22"/>
        </w:rPr>
        <w:t xml:space="preserve"> con la </w:t>
      </w:r>
      <w:proofErr w:type="spellStart"/>
      <w:r w:rsidRPr="006975D7">
        <w:rPr>
          <w:rFonts w:asciiTheme="minorHAnsi" w:hAnsiTheme="minorHAnsi" w:cstheme="minorHAnsi"/>
          <w:sz w:val="22"/>
        </w:rPr>
        <w:t>documentación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examinada</w:t>
      </w:r>
      <w:proofErr w:type="spellEnd"/>
      <w:r w:rsidRPr="006975D7">
        <w:rPr>
          <w:rFonts w:asciiTheme="minorHAnsi" w:hAnsiTheme="minorHAnsi" w:cstheme="minorHAnsi"/>
          <w:sz w:val="22"/>
        </w:rPr>
        <w:t xml:space="preserve"> y </w:t>
      </w:r>
      <w:proofErr w:type="spellStart"/>
      <w:r w:rsidRPr="006975D7">
        <w:rPr>
          <w:rFonts w:asciiTheme="minorHAnsi" w:hAnsiTheme="minorHAnsi" w:cstheme="minorHAnsi"/>
          <w:sz w:val="22"/>
        </w:rPr>
        <w:t>admitida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excediese</w:t>
      </w:r>
      <w:proofErr w:type="spellEnd"/>
      <w:r w:rsidRPr="006975D7">
        <w:rPr>
          <w:rFonts w:asciiTheme="minorHAnsi" w:hAnsiTheme="minorHAnsi" w:cstheme="minorHAnsi"/>
          <w:sz w:val="22"/>
        </w:rPr>
        <w:t xml:space="preserve"> del presupuesto base de licitación, </w:t>
      </w:r>
      <w:proofErr w:type="spellStart"/>
      <w:r w:rsidRPr="006975D7">
        <w:rPr>
          <w:rFonts w:asciiTheme="minorHAnsi" w:hAnsiTheme="minorHAnsi" w:cstheme="minorHAnsi"/>
          <w:sz w:val="22"/>
        </w:rPr>
        <w:t>variase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sustancialmente</w:t>
      </w:r>
      <w:proofErr w:type="spellEnd"/>
      <w:r w:rsidRPr="006975D7">
        <w:rPr>
          <w:rFonts w:asciiTheme="minorHAnsi" w:hAnsiTheme="minorHAnsi" w:cstheme="minorHAnsi"/>
          <w:sz w:val="22"/>
        </w:rPr>
        <w:t xml:space="preserve"> el </w:t>
      </w:r>
      <w:proofErr w:type="spellStart"/>
      <w:r w:rsidRPr="006975D7">
        <w:rPr>
          <w:rFonts w:asciiTheme="minorHAnsi" w:hAnsiTheme="minorHAnsi" w:cstheme="minorHAnsi"/>
          <w:sz w:val="22"/>
        </w:rPr>
        <w:t>modelo</w:t>
      </w:r>
      <w:proofErr w:type="spellEnd"/>
      <w:r w:rsidRPr="006975D7">
        <w:rPr>
          <w:rFonts w:asciiTheme="minorHAnsi" w:hAnsiTheme="minorHAnsi" w:cstheme="minorHAnsi"/>
          <w:sz w:val="22"/>
        </w:rPr>
        <w:t xml:space="preserve"> establecido, </w:t>
      </w:r>
      <w:proofErr w:type="spellStart"/>
      <w:r w:rsidRPr="006975D7">
        <w:rPr>
          <w:rFonts w:asciiTheme="minorHAnsi" w:hAnsiTheme="minorHAnsi" w:cstheme="minorHAnsi"/>
          <w:sz w:val="22"/>
        </w:rPr>
        <w:t>comportase</w:t>
      </w:r>
      <w:proofErr w:type="spellEnd"/>
      <w:r w:rsidRPr="006975D7">
        <w:rPr>
          <w:rFonts w:asciiTheme="minorHAnsi" w:hAnsiTheme="minorHAnsi" w:cstheme="minorHAnsi"/>
          <w:sz w:val="22"/>
        </w:rPr>
        <w:t xml:space="preserve"> error </w:t>
      </w:r>
      <w:proofErr w:type="spellStart"/>
      <w:r w:rsidRPr="006975D7">
        <w:rPr>
          <w:rFonts w:asciiTheme="minorHAnsi" w:hAnsiTheme="minorHAnsi" w:cstheme="minorHAnsi"/>
          <w:sz w:val="22"/>
        </w:rPr>
        <w:t>manifiesto</w:t>
      </w:r>
      <w:proofErr w:type="spellEnd"/>
      <w:r w:rsidRPr="006975D7">
        <w:rPr>
          <w:rFonts w:asciiTheme="minorHAnsi" w:hAnsiTheme="minorHAnsi" w:cstheme="minorHAnsi"/>
          <w:sz w:val="22"/>
        </w:rPr>
        <w:t xml:space="preserve"> en el importe de la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o </w:t>
      </w:r>
      <w:proofErr w:type="spellStart"/>
      <w:r w:rsidRPr="006975D7">
        <w:rPr>
          <w:rFonts w:asciiTheme="minorHAnsi" w:hAnsiTheme="minorHAnsi" w:cstheme="minorHAnsi"/>
          <w:sz w:val="22"/>
        </w:rPr>
        <w:t>existiese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reconocimiento</w:t>
      </w:r>
      <w:proofErr w:type="spellEnd"/>
      <w:r w:rsidRPr="006975D7">
        <w:rPr>
          <w:rFonts w:asciiTheme="minorHAnsi" w:hAnsiTheme="minorHAnsi" w:cstheme="minorHAnsi"/>
          <w:sz w:val="22"/>
        </w:rPr>
        <w:t xml:space="preserve"> por parte del licitador de que </w:t>
      </w:r>
      <w:proofErr w:type="spellStart"/>
      <w:r w:rsidRPr="006975D7">
        <w:rPr>
          <w:rFonts w:asciiTheme="minorHAnsi" w:hAnsiTheme="minorHAnsi" w:cstheme="minorHAnsi"/>
          <w:sz w:val="22"/>
        </w:rPr>
        <w:t>adolece</w:t>
      </w:r>
      <w:proofErr w:type="spellEnd"/>
      <w:r w:rsidRPr="006975D7">
        <w:rPr>
          <w:rFonts w:asciiTheme="minorHAnsi" w:hAnsiTheme="minorHAnsi" w:cstheme="minorHAnsi"/>
          <w:sz w:val="22"/>
        </w:rPr>
        <w:t xml:space="preserve"> de error o </w:t>
      </w:r>
      <w:proofErr w:type="spellStart"/>
      <w:r w:rsidRPr="006975D7">
        <w:rPr>
          <w:rFonts w:asciiTheme="minorHAnsi" w:hAnsiTheme="minorHAnsi" w:cstheme="minorHAnsi"/>
          <w:sz w:val="22"/>
        </w:rPr>
        <w:t>inconsistencia</w:t>
      </w:r>
      <w:proofErr w:type="spellEnd"/>
      <w:r w:rsidRPr="006975D7">
        <w:rPr>
          <w:rFonts w:asciiTheme="minorHAnsi" w:hAnsiTheme="minorHAnsi" w:cstheme="minorHAnsi"/>
          <w:sz w:val="22"/>
        </w:rPr>
        <w:t xml:space="preserve"> que la </w:t>
      </w:r>
      <w:proofErr w:type="spellStart"/>
      <w:r w:rsidRPr="006975D7">
        <w:rPr>
          <w:rFonts w:asciiTheme="minorHAnsi" w:hAnsiTheme="minorHAnsi" w:cstheme="minorHAnsi"/>
          <w:sz w:val="22"/>
        </w:rPr>
        <w:t>hagan</w:t>
      </w:r>
      <w:proofErr w:type="spellEnd"/>
      <w:r w:rsidRPr="006975D7">
        <w:rPr>
          <w:rFonts w:asciiTheme="minorHAnsi" w:hAnsiTheme="minorHAnsi" w:cstheme="minorHAnsi"/>
          <w:sz w:val="22"/>
        </w:rPr>
        <w:t xml:space="preserve"> inviable, será </w:t>
      </w:r>
      <w:proofErr w:type="spellStart"/>
      <w:r w:rsidRPr="006975D7">
        <w:rPr>
          <w:rFonts w:asciiTheme="minorHAnsi" w:hAnsiTheme="minorHAnsi" w:cstheme="minorHAnsi"/>
          <w:sz w:val="22"/>
        </w:rPr>
        <w:t>desechada</w:t>
      </w:r>
      <w:proofErr w:type="spellEnd"/>
      <w:r w:rsidRPr="006975D7">
        <w:rPr>
          <w:rFonts w:asciiTheme="minorHAnsi" w:hAnsiTheme="minorHAnsi" w:cstheme="minorHAnsi"/>
          <w:sz w:val="22"/>
        </w:rPr>
        <w:t xml:space="preserve"> por la Mesa de contratación mediante </w:t>
      </w:r>
      <w:proofErr w:type="spellStart"/>
      <w:r w:rsidRPr="006975D7">
        <w:rPr>
          <w:rFonts w:asciiTheme="minorHAnsi" w:hAnsiTheme="minorHAnsi" w:cstheme="minorHAnsi"/>
          <w:sz w:val="22"/>
        </w:rPr>
        <w:t>resolución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motivada</w:t>
      </w:r>
      <w:proofErr w:type="spellEnd"/>
      <w:r w:rsidRPr="006975D7">
        <w:rPr>
          <w:rFonts w:asciiTheme="minorHAnsi" w:hAnsiTheme="minorHAnsi" w:cstheme="minorHAnsi"/>
          <w:sz w:val="22"/>
        </w:rPr>
        <w:t xml:space="preserve">, sin que </w:t>
      </w:r>
      <w:proofErr w:type="spellStart"/>
      <w:r w:rsidRPr="006975D7">
        <w:rPr>
          <w:rFonts w:asciiTheme="minorHAnsi" w:hAnsiTheme="minorHAnsi" w:cstheme="minorHAnsi"/>
          <w:sz w:val="22"/>
        </w:rPr>
        <w:t>sea</w:t>
      </w:r>
      <w:proofErr w:type="spellEnd"/>
      <w:r w:rsidRPr="006975D7">
        <w:rPr>
          <w:rFonts w:asciiTheme="minorHAnsi" w:hAnsiTheme="minorHAnsi" w:cstheme="minorHAnsi"/>
          <w:sz w:val="22"/>
        </w:rPr>
        <w:t xml:space="preserve"> causa </w:t>
      </w:r>
      <w:proofErr w:type="spellStart"/>
      <w:r w:rsidRPr="006975D7">
        <w:rPr>
          <w:rFonts w:asciiTheme="minorHAnsi" w:hAnsiTheme="minorHAnsi" w:cstheme="minorHAnsi"/>
          <w:sz w:val="22"/>
        </w:rPr>
        <w:t>bastante</w:t>
      </w:r>
      <w:proofErr w:type="spellEnd"/>
      <w:r w:rsidRPr="006975D7">
        <w:rPr>
          <w:rFonts w:asciiTheme="minorHAnsi" w:hAnsiTheme="minorHAnsi" w:cstheme="minorHAnsi"/>
          <w:sz w:val="22"/>
        </w:rPr>
        <w:t xml:space="preserve"> para el </w:t>
      </w:r>
      <w:proofErr w:type="spellStart"/>
      <w:r w:rsidRPr="006975D7">
        <w:rPr>
          <w:rFonts w:asciiTheme="minorHAnsi" w:hAnsiTheme="minorHAnsi" w:cstheme="minorHAnsi"/>
          <w:sz w:val="22"/>
        </w:rPr>
        <w:t>rechazo</w:t>
      </w:r>
      <w:proofErr w:type="spellEnd"/>
      <w:r w:rsidRPr="006975D7">
        <w:rPr>
          <w:rFonts w:asciiTheme="minorHAnsi" w:hAnsiTheme="minorHAnsi" w:cstheme="minorHAnsi"/>
          <w:sz w:val="22"/>
        </w:rPr>
        <w:t xml:space="preserve"> el </w:t>
      </w:r>
      <w:proofErr w:type="spellStart"/>
      <w:r w:rsidRPr="006975D7">
        <w:rPr>
          <w:rFonts w:asciiTheme="minorHAnsi" w:hAnsiTheme="minorHAnsi" w:cstheme="minorHAnsi"/>
          <w:sz w:val="22"/>
        </w:rPr>
        <w:t>cambio</w:t>
      </w:r>
      <w:proofErr w:type="spellEnd"/>
      <w:r w:rsidRPr="006975D7">
        <w:rPr>
          <w:rFonts w:asciiTheme="minorHAnsi" w:hAnsiTheme="minorHAnsi" w:cstheme="minorHAnsi"/>
          <w:sz w:val="22"/>
        </w:rPr>
        <w:t xml:space="preserve"> u </w:t>
      </w:r>
      <w:proofErr w:type="spellStart"/>
      <w:r w:rsidRPr="006975D7">
        <w:rPr>
          <w:rFonts w:asciiTheme="minorHAnsi" w:hAnsiTheme="minorHAnsi" w:cstheme="minorHAnsi"/>
          <w:sz w:val="22"/>
        </w:rPr>
        <w:t>omisión</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algunas</w:t>
      </w:r>
      <w:proofErr w:type="spellEnd"/>
      <w:r w:rsidRPr="006975D7">
        <w:rPr>
          <w:rFonts w:asciiTheme="minorHAnsi" w:hAnsiTheme="minorHAnsi" w:cstheme="minorHAnsi"/>
          <w:sz w:val="22"/>
        </w:rPr>
        <w:t xml:space="preserve"> palabras del </w:t>
      </w:r>
      <w:proofErr w:type="spellStart"/>
      <w:r w:rsidRPr="006975D7">
        <w:rPr>
          <w:rFonts w:asciiTheme="minorHAnsi" w:hAnsiTheme="minorHAnsi" w:cstheme="minorHAnsi"/>
          <w:sz w:val="22"/>
        </w:rPr>
        <w:t>modelo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si</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ello</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altera</w:t>
      </w:r>
      <w:proofErr w:type="spellEnd"/>
      <w:r w:rsidRPr="006975D7">
        <w:rPr>
          <w:rFonts w:asciiTheme="minorHAnsi" w:hAnsiTheme="minorHAnsi" w:cstheme="minorHAnsi"/>
          <w:sz w:val="22"/>
        </w:rPr>
        <w:t xml:space="preserve"> su</w:t>
      </w:r>
      <w:r w:rsidRPr="006975D7">
        <w:rPr>
          <w:rFonts w:asciiTheme="minorHAnsi" w:hAnsiTheme="minorHAnsi" w:cstheme="minorHAnsi"/>
          <w:spacing w:val="-5"/>
          <w:sz w:val="22"/>
        </w:rPr>
        <w:t xml:space="preserve"> </w:t>
      </w:r>
      <w:proofErr w:type="spellStart"/>
      <w:r w:rsidRPr="006975D7">
        <w:rPr>
          <w:rFonts w:asciiTheme="minorHAnsi" w:hAnsiTheme="minorHAnsi" w:cstheme="minorHAnsi"/>
          <w:sz w:val="22"/>
        </w:rPr>
        <w:t>sentido</w:t>
      </w:r>
      <w:proofErr w:type="spellEnd"/>
      <w:r w:rsidRPr="006975D7">
        <w:rPr>
          <w:rFonts w:asciiTheme="minorHAnsi" w:hAnsiTheme="minorHAnsi" w:cstheme="minorHAnsi"/>
          <w:sz w:val="22"/>
        </w:rPr>
        <w:t>.</w:t>
      </w:r>
    </w:p>
    <w:p w14:paraId="34DCE758" w14:textId="77777777" w:rsidR="00465D51" w:rsidRPr="006975D7" w:rsidRDefault="00465D51" w:rsidP="00465D51">
      <w:pPr>
        <w:pStyle w:val="Textoindependiente"/>
        <w:ind w:left="1279" w:right="112"/>
        <w:jc w:val="both"/>
        <w:rPr>
          <w:rFonts w:asciiTheme="minorHAnsi" w:hAnsiTheme="minorHAnsi" w:cstheme="minorHAnsi"/>
          <w:sz w:val="22"/>
        </w:rPr>
      </w:pPr>
      <w:r w:rsidRPr="006975D7">
        <w:rPr>
          <w:rFonts w:asciiTheme="minorHAnsi" w:hAnsiTheme="minorHAnsi" w:cstheme="minorHAnsi"/>
          <w:sz w:val="22"/>
        </w:rPr>
        <w:t xml:space="preserve">En la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se </w:t>
      </w:r>
      <w:proofErr w:type="spellStart"/>
      <w:r w:rsidRPr="006975D7">
        <w:rPr>
          <w:rFonts w:asciiTheme="minorHAnsi" w:hAnsiTheme="minorHAnsi" w:cstheme="minorHAnsi"/>
          <w:sz w:val="22"/>
        </w:rPr>
        <w:t>indicará</w:t>
      </w:r>
      <w:proofErr w:type="spellEnd"/>
      <w:r w:rsidRPr="006975D7">
        <w:rPr>
          <w:rFonts w:asciiTheme="minorHAnsi" w:hAnsiTheme="minorHAnsi" w:cstheme="minorHAnsi"/>
          <w:sz w:val="22"/>
        </w:rPr>
        <w:t xml:space="preserve"> </w:t>
      </w:r>
      <w:proofErr w:type="gramStart"/>
      <w:r w:rsidRPr="006975D7">
        <w:rPr>
          <w:rFonts w:asciiTheme="minorHAnsi" w:hAnsiTheme="minorHAnsi" w:cstheme="minorHAnsi"/>
          <w:sz w:val="22"/>
        </w:rPr>
        <w:t>como</w:t>
      </w:r>
      <w:proofErr w:type="gram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partida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independiente</w:t>
      </w:r>
      <w:proofErr w:type="spellEnd"/>
      <w:r w:rsidRPr="006975D7">
        <w:rPr>
          <w:rFonts w:asciiTheme="minorHAnsi" w:hAnsiTheme="minorHAnsi" w:cstheme="minorHAnsi"/>
          <w:sz w:val="22"/>
        </w:rPr>
        <w:t xml:space="preserve"> el importe del Impuesto sobre el Valor Añadido.</w:t>
      </w:r>
    </w:p>
    <w:p w14:paraId="18E3741F" w14:textId="77777777" w:rsidR="00465D51" w:rsidRPr="006975D7" w:rsidRDefault="00465D51" w:rsidP="00465D51">
      <w:pPr>
        <w:pStyle w:val="Prrafodelista"/>
        <w:ind w:left="1279" w:firstLine="0"/>
        <w:jc w:val="both"/>
        <w:rPr>
          <w:rFonts w:asciiTheme="minorHAnsi" w:hAnsiTheme="minorHAnsi" w:cstheme="minorHAnsi"/>
        </w:rPr>
      </w:pPr>
    </w:p>
    <w:p w14:paraId="21E8E943" w14:textId="77777777" w:rsidR="00517697" w:rsidRPr="006975D7" w:rsidRDefault="00011573" w:rsidP="00517697">
      <w:pPr>
        <w:pStyle w:val="Ttulo1"/>
        <w:spacing w:before="92"/>
        <w:jc w:val="both"/>
        <w:rPr>
          <w:rFonts w:asciiTheme="minorHAnsi" w:hAnsiTheme="minorHAnsi" w:cstheme="minorHAnsi"/>
          <w:sz w:val="22"/>
        </w:rPr>
      </w:pPr>
      <w:r w:rsidRPr="006975D7">
        <w:rPr>
          <w:rFonts w:asciiTheme="minorHAnsi" w:hAnsiTheme="minorHAnsi" w:cstheme="minorHAnsi"/>
          <w:sz w:val="22"/>
        </w:rPr>
        <w:t>2. -</w:t>
      </w:r>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Uniones</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Temporales</w:t>
      </w:r>
      <w:proofErr w:type="spellEnd"/>
      <w:r w:rsidR="00517697" w:rsidRPr="006975D7">
        <w:rPr>
          <w:rFonts w:asciiTheme="minorHAnsi" w:hAnsiTheme="minorHAnsi" w:cstheme="minorHAnsi"/>
          <w:sz w:val="22"/>
        </w:rPr>
        <w:t xml:space="preserve"> de </w:t>
      </w:r>
      <w:proofErr w:type="spellStart"/>
      <w:r w:rsidR="00517697" w:rsidRPr="006975D7">
        <w:rPr>
          <w:rFonts w:asciiTheme="minorHAnsi" w:hAnsiTheme="minorHAnsi" w:cstheme="minorHAnsi"/>
          <w:sz w:val="22"/>
        </w:rPr>
        <w:t>Empresarios</w:t>
      </w:r>
      <w:proofErr w:type="spellEnd"/>
      <w:r w:rsidR="00517697" w:rsidRPr="006975D7">
        <w:rPr>
          <w:rFonts w:asciiTheme="minorHAnsi" w:hAnsiTheme="minorHAnsi" w:cstheme="minorHAnsi"/>
          <w:sz w:val="22"/>
        </w:rPr>
        <w:t xml:space="preserve">. En el </w:t>
      </w:r>
      <w:proofErr w:type="spellStart"/>
      <w:r w:rsidR="00517697" w:rsidRPr="006975D7">
        <w:rPr>
          <w:rFonts w:asciiTheme="minorHAnsi" w:hAnsiTheme="minorHAnsi" w:cstheme="minorHAnsi"/>
          <w:sz w:val="22"/>
        </w:rPr>
        <w:t>supuesto</w:t>
      </w:r>
      <w:proofErr w:type="spellEnd"/>
      <w:r w:rsidR="00517697" w:rsidRPr="006975D7">
        <w:rPr>
          <w:rFonts w:asciiTheme="minorHAnsi" w:hAnsiTheme="minorHAnsi" w:cstheme="minorHAnsi"/>
          <w:sz w:val="22"/>
        </w:rPr>
        <w:t xml:space="preserve"> en que varios </w:t>
      </w:r>
      <w:proofErr w:type="spellStart"/>
      <w:r w:rsidR="00517697" w:rsidRPr="006975D7">
        <w:rPr>
          <w:rFonts w:asciiTheme="minorHAnsi" w:hAnsiTheme="minorHAnsi" w:cstheme="minorHAnsi"/>
          <w:sz w:val="22"/>
        </w:rPr>
        <w:t>empresarios</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concurran</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agrupados</w:t>
      </w:r>
      <w:proofErr w:type="spellEnd"/>
      <w:r w:rsidR="00517697" w:rsidRPr="006975D7">
        <w:rPr>
          <w:rFonts w:asciiTheme="minorHAnsi" w:hAnsiTheme="minorHAnsi" w:cstheme="minorHAnsi"/>
          <w:sz w:val="22"/>
        </w:rPr>
        <w:t xml:space="preserve"> en una </w:t>
      </w:r>
      <w:proofErr w:type="spellStart"/>
      <w:r w:rsidR="00517697" w:rsidRPr="006975D7">
        <w:rPr>
          <w:rFonts w:asciiTheme="minorHAnsi" w:hAnsiTheme="minorHAnsi" w:cstheme="minorHAnsi"/>
          <w:sz w:val="22"/>
        </w:rPr>
        <w:t>unión</w:t>
      </w:r>
      <w:proofErr w:type="spellEnd"/>
      <w:r w:rsidR="00517697" w:rsidRPr="006975D7">
        <w:rPr>
          <w:rFonts w:asciiTheme="minorHAnsi" w:hAnsiTheme="minorHAnsi" w:cstheme="minorHAnsi"/>
          <w:sz w:val="22"/>
        </w:rPr>
        <w:t xml:space="preserve"> temporal, cada </w:t>
      </w:r>
      <w:proofErr w:type="spellStart"/>
      <w:r w:rsidR="00517697" w:rsidRPr="006975D7">
        <w:rPr>
          <w:rFonts w:asciiTheme="minorHAnsi" w:hAnsiTheme="minorHAnsi" w:cstheme="minorHAnsi"/>
          <w:sz w:val="22"/>
        </w:rPr>
        <w:t>empresa</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participante</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aportará</w:t>
      </w:r>
      <w:proofErr w:type="spellEnd"/>
      <w:r w:rsidR="00517697" w:rsidRPr="006975D7">
        <w:rPr>
          <w:rFonts w:asciiTheme="minorHAnsi" w:hAnsiTheme="minorHAnsi" w:cstheme="minorHAnsi"/>
          <w:sz w:val="22"/>
        </w:rPr>
        <w:t xml:space="preserve"> la declaración responsible.</w:t>
      </w:r>
    </w:p>
    <w:p w14:paraId="7F4976F8" w14:textId="77777777" w:rsidR="00517697" w:rsidRPr="006975D7" w:rsidRDefault="00517697" w:rsidP="00517697">
      <w:pPr>
        <w:pStyle w:val="Textoindependiente"/>
        <w:spacing w:before="10"/>
        <w:rPr>
          <w:rFonts w:asciiTheme="minorHAnsi" w:hAnsiTheme="minorHAnsi" w:cstheme="minorHAnsi"/>
        </w:rPr>
      </w:pPr>
    </w:p>
    <w:p w14:paraId="4065FACF" w14:textId="77777777" w:rsidR="00517697" w:rsidRPr="006975D7" w:rsidRDefault="00517697" w:rsidP="00517697">
      <w:pPr>
        <w:pStyle w:val="Textoindependiente"/>
        <w:ind w:left="920" w:right="110"/>
        <w:jc w:val="both"/>
        <w:rPr>
          <w:rFonts w:asciiTheme="minorHAnsi" w:hAnsiTheme="minorHAnsi" w:cstheme="minorHAnsi"/>
          <w:sz w:val="22"/>
        </w:rPr>
      </w:pPr>
      <w:r w:rsidRPr="006975D7">
        <w:rPr>
          <w:rFonts w:asciiTheme="minorHAnsi" w:hAnsiTheme="minorHAnsi" w:cstheme="minorHAnsi"/>
          <w:sz w:val="22"/>
        </w:rPr>
        <w:t xml:space="preserve">Asimismo, </w:t>
      </w:r>
      <w:proofErr w:type="spellStart"/>
      <w:r w:rsidRPr="006975D7">
        <w:rPr>
          <w:rFonts w:asciiTheme="minorHAnsi" w:hAnsiTheme="minorHAnsi" w:cstheme="minorHAnsi"/>
          <w:sz w:val="22"/>
        </w:rPr>
        <w:t>deberá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aportarse</w:t>
      </w:r>
      <w:proofErr w:type="spellEnd"/>
      <w:r w:rsidRPr="006975D7">
        <w:rPr>
          <w:rFonts w:asciiTheme="minorHAnsi" w:hAnsiTheme="minorHAnsi" w:cstheme="minorHAnsi"/>
          <w:sz w:val="22"/>
        </w:rPr>
        <w:t xml:space="preserve"> </w:t>
      </w:r>
      <w:r w:rsidRPr="006975D7">
        <w:rPr>
          <w:rFonts w:asciiTheme="minorHAnsi" w:hAnsiTheme="minorHAnsi" w:cstheme="minorHAnsi"/>
          <w:b/>
          <w:sz w:val="22"/>
        </w:rPr>
        <w:t xml:space="preserve">el </w:t>
      </w:r>
      <w:proofErr w:type="spellStart"/>
      <w:r w:rsidRPr="006975D7">
        <w:rPr>
          <w:rFonts w:asciiTheme="minorHAnsi" w:hAnsiTheme="minorHAnsi" w:cstheme="minorHAnsi"/>
          <w:b/>
          <w:sz w:val="22"/>
        </w:rPr>
        <w:t>compromiso</w:t>
      </w:r>
      <w:proofErr w:type="spellEnd"/>
      <w:r w:rsidRPr="006975D7">
        <w:rPr>
          <w:rFonts w:asciiTheme="minorHAnsi" w:hAnsiTheme="minorHAnsi" w:cstheme="minorHAnsi"/>
          <w:b/>
          <w:sz w:val="22"/>
        </w:rPr>
        <w:t xml:space="preserve"> </w:t>
      </w:r>
      <w:r w:rsidRPr="006975D7">
        <w:rPr>
          <w:rFonts w:asciiTheme="minorHAnsi" w:hAnsiTheme="minorHAnsi" w:cstheme="minorHAnsi"/>
          <w:sz w:val="22"/>
        </w:rPr>
        <w:t xml:space="preserve">de </w:t>
      </w:r>
      <w:proofErr w:type="spellStart"/>
      <w:r w:rsidRPr="006975D7">
        <w:rPr>
          <w:rFonts w:asciiTheme="minorHAnsi" w:hAnsiTheme="minorHAnsi" w:cstheme="minorHAnsi"/>
          <w:sz w:val="22"/>
        </w:rPr>
        <w:t>constituir</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 xml:space="preserve"> temporal por parte de los </w:t>
      </w:r>
      <w:proofErr w:type="spellStart"/>
      <w:r w:rsidRPr="006975D7">
        <w:rPr>
          <w:rFonts w:asciiTheme="minorHAnsi" w:hAnsiTheme="minorHAnsi" w:cstheme="minorHAnsi"/>
          <w:sz w:val="22"/>
        </w:rPr>
        <w:t>empresarios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sean</w:t>
      </w:r>
      <w:proofErr w:type="spellEnd"/>
      <w:r w:rsidRPr="006975D7">
        <w:rPr>
          <w:rFonts w:asciiTheme="minorHAnsi" w:hAnsiTheme="minorHAnsi" w:cstheme="minorHAnsi"/>
          <w:sz w:val="22"/>
        </w:rPr>
        <w:t xml:space="preserve"> parte de la misma de conformidad con lo </w:t>
      </w:r>
      <w:proofErr w:type="spellStart"/>
      <w:r w:rsidRPr="006975D7">
        <w:rPr>
          <w:rFonts w:asciiTheme="minorHAnsi" w:hAnsiTheme="minorHAnsi" w:cstheme="minorHAnsi"/>
          <w:sz w:val="22"/>
        </w:rPr>
        <w:t>exigido</w:t>
      </w:r>
      <w:proofErr w:type="spellEnd"/>
      <w:r w:rsidRPr="006975D7">
        <w:rPr>
          <w:rFonts w:asciiTheme="minorHAnsi" w:hAnsiTheme="minorHAnsi" w:cstheme="minorHAnsi"/>
          <w:sz w:val="22"/>
        </w:rPr>
        <w:t xml:space="preserve"> en el apartado 3 del artículo 69 LCSP, con una duración que será </w:t>
      </w:r>
      <w:proofErr w:type="spellStart"/>
      <w:r w:rsidRPr="006975D7">
        <w:rPr>
          <w:rFonts w:asciiTheme="minorHAnsi" w:hAnsiTheme="minorHAnsi" w:cstheme="minorHAnsi"/>
          <w:sz w:val="22"/>
        </w:rPr>
        <w:t>coincidente</w:t>
      </w:r>
      <w:proofErr w:type="spellEnd"/>
      <w:r w:rsidRPr="006975D7">
        <w:rPr>
          <w:rFonts w:asciiTheme="minorHAnsi" w:hAnsiTheme="minorHAnsi" w:cstheme="minorHAnsi"/>
          <w:sz w:val="22"/>
        </w:rPr>
        <w:t xml:space="preserve">, al </w:t>
      </w:r>
      <w:proofErr w:type="spellStart"/>
      <w:r w:rsidRPr="006975D7">
        <w:rPr>
          <w:rFonts w:asciiTheme="minorHAnsi" w:hAnsiTheme="minorHAnsi" w:cstheme="minorHAnsi"/>
          <w:sz w:val="22"/>
        </w:rPr>
        <w:t>menos</w:t>
      </w:r>
      <w:proofErr w:type="spellEnd"/>
      <w:r w:rsidRPr="006975D7">
        <w:rPr>
          <w:rFonts w:asciiTheme="minorHAnsi" w:hAnsiTheme="minorHAnsi" w:cstheme="minorHAnsi"/>
          <w:sz w:val="22"/>
        </w:rPr>
        <w:t>, con la del contrato hasta su</w:t>
      </w:r>
      <w:r w:rsidRPr="006975D7">
        <w:rPr>
          <w:rFonts w:asciiTheme="minorHAnsi" w:hAnsiTheme="minorHAnsi" w:cstheme="minorHAnsi"/>
          <w:spacing w:val="2"/>
          <w:sz w:val="22"/>
        </w:rPr>
        <w:t xml:space="preserve"> </w:t>
      </w:r>
      <w:proofErr w:type="spellStart"/>
      <w:r w:rsidRPr="006975D7">
        <w:rPr>
          <w:rFonts w:asciiTheme="minorHAnsi" w:hAnsiTheme="minorHAnsi" w:cstheme="minorHAnsi"/>
          <w:sz w:val="22"/>
        </w:rPr>
        <w:t>extinción</w:t>
      </w:r>
      <w:proofErr w:type="spellEnd"/>
      <w:r w:rsidRPr="006975D7">
        <w:rPr>
          <w:rFonts w:asciiTheme="minorHAnsi" w:hAnsiTheme="minorHAnsi" w:cstheme="minorHAnsi"/>
          <w:sz w:val="22"/>
        </w:rPr>
        <w:t>.</w:t>
      </w:r>
    </w:p>
    <w:p w14:paraId="2353B4A3" w14:textId="77777777" w:rsidR="00517697" w:rsidRPr="006975D7" w:rsidRDefault="00517697" w:rsidP="00517697">
      <w:pPr>
        <w:pStyle w:val="Textoindependiente"/>
        <w:spacing w:before="9"/>
        <w:rPr>
          <w:rFonts w:asciiTheme="minorHAnsi" w:hAnsiTheme="minorHAnsi" w:cstheme="minorHAnsi"/>
        </w:rPr>
      </w:pPr>
    </w:p>
    <w:p w14:paraId="5D459818" w14:textId="77777777" w:rsidR="00517697" w:rsidRPr="006975D7" w:rsidRDefault="00517697" w:rsidP="00517697">
      <w:pPr>
        <w:pStyle w:val="Textoindependiente"/>
        <w:ind w:left="920" w:right="110"/>
        <w:jc w:val="both"/>
        <w:rPr>
          <w:rFonts w:asciiTheme="minorHAnsi" w:hAnsiTheme="minorHAnsi" w:cstheme="minorHAnsi"/>
          <w:sz w:val="22"/>
        </w:rPr>
      </w:pPr>
      <w:r w:rsidRPr="006975D7">
        <w:rPr>
          <w:rFonts w:asciiTheme="minorHAnsi" w:hAnsiTheme="minorHAnsi" w:cstheme="minorHAnsi"/>
          <w:sz w:val="22"/>
        </w:rPr>
        <w:t xml:space="preserve">En el </w:t>
      </w:r>
      <w:proofErr w:type="spellStart"/>
      <w:r w:rsidRPr="006975D7">
        <w:rPr>
          <w:rFonts w:asciiTheme="minorHAnsi" w:hAnsiTheme="minorHAnsi" w:cstheme="minorHAnsi"/>
          <w:sz w:val="22"/>
        </w:rPr>
        <w:t>escrito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compromiso</w:t>
      </w:r>
      <w:proofErr w:type="spellEnd"/>
      <w:r w:rsidRPr="006975D7">
        <w:rPr>
          <w:rFonts w:asciiTheme="minorHAnsi" w:hAnsiTheme="minorHAnsi" w:cstheme="minorHAnsi"/>
          <w:sz w:val="22"/>
        </w:rPr>
        <w:t xml:space="preserve"> se </w:t>
      </w:r>
      <w:proofErr w:type="spellStart"/>
      <w:r w:rsidRPr="006975D7">
        <w:rPr>
          <w:rFonts w:asciiTheme="minorHAnsi" w:hAnsiTheme="minorHAnsi" w:cstheme="minorHAnsi"/>
          <w:sz w:val="22"/>
        </w:rPr>
        <w:t>indicará</w:t>
      </w:r>
      <w:proofErr w:type="spellEnd"/>
      <w:r w:rsidRPr="006975D7">
        <w:rPr>
          <w:rFonts w:asciiTheme="minorHAnsi" w:hAnsiTheme="minorHAnsi" w:cstheme="minorHAnsi"/>
          <w:sz w:val="22"/>
        </w:rPr>
        <w:t xml:space="preserve">: los </w:t>
      </w:r>
      <w:proofErr w:type="spellStart"/>
      <w:r w:rsidRPr="006975D7">
        <w:rPr>
          <w:rFonts w:asciiTheme="minorHAnsi" w:hAnsiTheme="minorHAnsi" w:cstheme="minorHAnsi"/>
          <w:sz w:val="22"/>
        </w:rPr>
        <w:t>nombres</w:t>
      </w:r>
      <w:proofErr w:type="spellEnd"/>
      <w:r w:rsidRPr="006975D7">
        <w:rPr>
          <w:rFonts w:asciiTheme="minorHAnsi" w:hAnsiTheme="minorHAnsi" w:cstheme="minorHAnsi"/>
          <w:sz w:val="22"/>
        </w:rPr>
        <w:t xml:space="preserve"> y </w:t>
      </w:r>
      <w:proofErr w:type="spellStart"/>
      <w:r w:rsidRPr="006975D7">
        <w:rPr>
          <w:rFonts w:asciiTheme="minorHAnsi" w:hAnsiTheme="minorHAnsi" w:cstheme="minorHAnsi"/>
          <w:sz w:val="22"/>
        </w:rPr>
        <w:t>circunstancias</w:t>
      </w:r>
      <w:proofErr w:type="spellEnd"/>
      <w:r w:rsidRPr="006975D7">
        <w:rPr>
          <w:rFonts w:asciiTheme="minorHAnsi" w:hAnsiTheme="minorHAnsi" w:cstheme="minorHAnsi"/>
          <w:sz w:val="22"/>
        </w:rPr>
        <w:t xml:space="preserve"> de los que la </w:t>
      </w:r>
      <w:proofErr w:type="spellStart"/>
      <w:r w:rsidRPr="006975D7">
        <w:rPr>
          <w:rFonts w:asciiTheme="minorHAnsi" w:hAnsiTheme="minorHAnsi" w:cstheme="minorHAnsi"/>
          <w:sz w:val="22"/>
        </w:rPr>
        <w:t>constituyan</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participación</w:t>
      </w:r>
      <w:proofErr w:type="spellEnd"/>
      <w:r w:rsidRPr="006975D7">
        <w:rPr>
          <w:rFonts w:asciiTheme="minorHAnsi" w:hAnsiTheme="minorHAnsi" w:cstheme="minorHAnsi"/>
          <w:sz w:val="22"/>
        </w:rPr>
        <w:t xml:space="preserve"> de cada </w:t>
      </w:r>
      <w:proofErr w:type="spellStart"/>
      <w:r w:rsidRPr="006975D7">
        <w:rPr>
          <w:rFonts w:asciiTheme="minorHAnsi" w:hAnsiTheme="minorHAnsi" w:cstheme="minorHAnsi"/>
          <w:sz w:val="22"/>
        </w:rPr>
        <w:t>uno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ellos</w:t>
      </w:r>
      <w:proofErr w:type="spellEnd"/>
      <w:r w:rsidRPr="006975D7">
        <w:rPr>
          <w:rFonts w:asciiTheme="minorHAnsi" w:hAnsiTheme="minorHAnsi" w:cstheme="minorHAnsi"/>
          <w:sz w:val="22"/>
        </w:rPr>
        <w:t xml:space="preserve">, así como la </w:t>
      </w:r>
      <w:proofErr w:type="spellStart"/>
      <w:r w:rsidRPr="006975D7">
        <w:rPr>
          <w:rFonts w:asciiTheme="minorHAnsi" w:hAnsiTheme="minorHAnsi" w:cstheme="minorHAnsi"/>
          <w:sz w:val="22"/>
        </w:rPr>
        <w:t>asunción</w:t>
      </w:r>
      <w:proofErr w:type="spellEnd"/>
      <w:r w:rsidRPr="006975D7">
        <w:rPr>
          <w:rFonts w:asciiTheme="minorHAnsi" w:hAnsiTheme="minorHAnsi" w:cstheme="minorHAnsi"/>
          <w:sz w:val="22"/>
        </w:rPr>
        <w:t xml:space="preserve"> del </w:t>
      </w:r>
      <w:proofErr w:type="spellStart"/>
      <w:r w:rsidRPr="006975D7">
        <w:rPr>
          <w:rFonts w:asciiTheme="minorHAnsi" w:hAnsiTheme="minorHAnsi" w:cstheme="minorHAnsi"/>
          <w:sz w:val="22"/>
        </w:rPr>
        <w:t>compromiso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constituirse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formalmente</w:t>
      </w:r>
      <w:proofErr w:type="spellEnd"/>
      <w:r w:rsidRPr="006975D7">
        <w:rPr>
          <w:rFonts w:asciiTheme="minorHAnsi" w:hAnsiTheme="minorHAnsi" w:cstheme="minorHAnsi"/>
          <w:sz w:val="22"/>
        </w:rPr>
        <w:t xml:space="preserve"> en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 xml:space="preserve"> temporal en caso de </w:t>
      </w:r>
      <w:proofErr w:type="spellStart"/>
      <w:r w:rsidRPr="006975D7">
        <w:rPr>
          <w:rFonts w:asciiTheme="minorHAnsi" w:hAnsiTheme="minorHAnsi" w:cstheme="minorHAnsi"/>
          <w:sz w:val="22"/>
        </w:rPr>
        <w:t>resultar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adjudicatarios</w:t>
      </w:r>
      <w:proofErr w:type="spellEnd"/>
      <w:r w:rsidRPr="006975D7">
        <w:rPr>
          <w:rFonts w:asciiTheme="minorHAnsi" w:hAnsiTheme="minorHAnsi" w:cstheme="minorHAnsi"/>
          <w:sz w:val="22"/>
        </w:rPr>
        <w:t xml:space="preserve"> del contrato. El citado </w:t>
      </w:r>
      <w:proofErr w:type="spellStart"/>
      <w:r w:rsidRPr="006975D7">
        <w:rPr>
          <w:rFonts w:asciiTheme="minorHAnsi" w:hAnsiTheme="minorHAnsi" w:cstheme="minorHAnsi"/>
          <w:sz w:val="22"/>
        </w:rPr>
        <w:t>documento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deberá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firmado</w:t>
      </w:r>
      <w:proofErr w:type="spellEnd"/>
      <w:r w:rsidRPr="006975D7">
        <w:rPr>
          <w:rFonts w:asciiTheme="minorHAnsi" w:hAnsiTheme="minorHAnsi" w:cstheme="minorHAnsi"/>
          <w:sz w:val="22"/>
        </w:rPr>
        <w:t xml:space="preserve"> por los </w:t>
      </w:r>
      <w:proofErr w:type="spellStart"/>
      <w:r w:rsidRPr="006975D7">
        <w:rPr>
          <w:rFonts w:asciiTheme="minorHAnsi" w:hAnsiTheme="minorHAnsi" w:cstheme="minorHAnsi"/>
          <w:sz w:val="22"/>
        </w:rPr>
        <w:t>representantes</w:t>
      </w:r>
      <w:proofErr w:type="spellEnd"/>
      <w:r w:rsidRPr="006975D7">
        <w:rPr>
          <w:rFonts w:asciiTheme="minorHAnsi" w:hAnsiTheme="minorHAnsi" w:cstheme="minorHAnsi"/>
          <w:sz w:val="22"/>
        </w:rPr>
        <w:t xml:space="preserve"> de cada una de las </w:t>
      </w:r>
      <w:proofErr w:type="spellStart"/>
      <w:r w:rsidRPr="006975D7">
        <w:rPr>
          <w:rFonts w:asciiTheme="minorHAnsi" w:hAnsiTheme="minorHAnsi" w:cstheme="minorHAnsi"/>
          <w:sz w:val="22"/>
        </w:rPr>
        <w:t>empresas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componen</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w:t>
      </w:r>
    </w:p>
    <w:p w14:paraId="51E8CA7A" w14:textId="77777777" w:rsidR="00517697" w:rsidRPr="006975D7" w:rsidRDefault="00011573" w:rsidP="00517697">
      <w:pPr>
        <w:pStyle w:val="Ttulo1"/>
        <w:spacing w:before="120"/>
        <w:ind w:left="920"/>
        <w:jc w:val="both"/>
        <w:rPr>
          <w:rFonts w:asciiTheme="minorHAnsi" w:hAnsiTheme="minorHAnsi" w:cstheme="minorHAnsi"/>
          <w:sz w:val="22"/>
        </w:rPr>
      </w:pPr>
      <w:r w:rsidRPr="006975D7">
        <w:rPr>
          <w:rFonts w:asciiTheme="minorHAnsi" w:hAnsiTheme="minorHAnsi" w:cstheme="minorHAnsi"/>
          <w:sz w:val="22"/>
        </w:rPr>
        <w:t>3. -</w:t>
      </w:r>
      <w:r w:rsidR="00517697" w:rsidRPr="006975D7">
        <w:rPr>
          <w:rFonts w:asciiTheme="minorHAnsi" w:hAnsiTheme="minorHAnsi" w:cstheme="minorHAnsi"/>
          <w:sz w:val="22"/>
        </w:rPr>
        <w:t xml:space="preserve"> Empresas vinculadas.</w:t>
      </w:r>
    </w:p>
    <w:p w14:paraId="6AAC8A87" w14:textId="77777777" w:rsidR="00517697" w:rsidRPr="006975D7" w:rsidRDefault="00517697" w:rsidP="00517697">
      <w:pPr>
        <w:pStyle w:val="Textoindependiente"/>
        <w:spacing w:before="175"/>
        <w:ind w:left="920" w:right="110"/>
        <w:jc w:val="both"/>
        <w:rPr>
          <w:rFonts w:asciiTheme="minorHAnsi" w:hAnsiTheme="minorHAnsi" w:cstheme="minorHAnsi"/>
          <w:sz w:val="22"/>
        </w:rPr>
      </w:pPr>
      <w:r w:rsidRPr="006975D7">
        <w:rPr>
          <w:rFonts w:asciiTheme="minorHAnsi" w:hAnsiTheme="minorHAnsi" w:cstheme="minorHAnsi"/>
          <w:sz w:val="22"/>
        </w:rPr>
        <w:t xml:space="preserve">Únicamente, las </w:t>
      </w:r>
      <w:proofErr w:type="spellStart"/>
      <w:r w:rsidRPr="006975D7">
        <w:rPr>
          <w:rFonts w:asciiTheme="minorHAnsi" w:hAnsiTheme="minorHAnsi" w:cstheme="minorHAnsi"/>
          <w:sz w:val="22"/>
        </w:rPr>
        <w:t>empresas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pertenecientes</w:t>
      </w:r>
      <w:proofErr w:type="spellEnd"/>
      <w:r w:rsidRPr="006975D7">
        <w:rPr>
          <w:rFonts w:asciiTheme="minorHAnsi" w:hAnsiTheme="minorHAnsi" w:cstheme="minorHAnsi"/>
          <w:sz w:val="22"/>
        </w:rPr>
        <w:t xml:space="preserve"> a un mismo </w:t>
      </w:r>
      <w:proofErr w:type="spellStart"/>
      <w:r w:rsidRPr="006975D7">
        <w:rPr>
          <w:rFonts w:asciiTheme="minorHAnsi" w:hAnsiTheme="minorHAnsi" w:cstheme="minorHAnsi"/>
          <w:sz w:val="22"/>
        </w:rPr>
        <w:t>grupo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entendiéndose</w:t>
      </w:r>
      <w:proofErr w:type="spellEnd"/>
      <w:r w:rsidRPr="006975D7">
        <w:rPr>
          <w:rFonts w:asciiTheme="minorHAnsi" w:hAnsiTheme="minorHAnsi" w:cstheme="minorHAnsi"/>
          <w:sz w:val="22"/>
        </w:rPr>
        <w:t xml:space="preserve"> por tales las que se </w:t>
      </w:r>
      <w:proofErr w:type="spellStart"/>
      <w:r w:rsidRPr="006975D7">
        <w:rPr>
          <w:rFonts w:asciiTheme="minorHAnsi" w:hAnsiTheme="minorHAnsi" w:cstheme="minorHAnsi"/>
          <w:sz w:val="22"/>
        </w:rPr>
        <w:t>encuentren</w:t>
      </w:r>
      <w:proofErr w:type="spellEnd"/>
      <w:r w:rsidRPr="006975D7">
        <w:rPr>
          <w:rFonts w:asciiTheme="minorHAnsi" w:hAnsiTheme="minorHAnsi" w:cstheme="minorHAnsi"/>
          <w:sz w:val="22"/>
        </w:rPr>
        <w:t xml:space="preserve"> en alguno de los supuestos del artículo 42 del </w:t>
      </w:r>
      <w:proofErr w:type="spellStart"/>
      <w:r w:rsidRPr="006975D7">
        <w:rPr>
          <w:rFonts w:asciiTheme="minorHAnsi" w:hAnsiTheme="minorHAnsi" w:cstheme="minorHAnsi"/>
          <w:sz w:val="22"/>
        </w:rPr>
        <w:t>Código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Comercio</w:t>
      </w:r>
      <w:proofErr w:type="spellEnd"/>
      <w:r w:rsidRPr="006975D7">
        <w:rPr>
          <w:rFonts w:asciiTheme="minorHAnsi" w:hAnsiTheme="minorHAnsi" w:cstheme="minorHAnsi"/>
          <w:sz w:val="22"/>
        </w:rPr>
        <w:t xml:space="preserve"> y que </w:t>
      </w:r>
      <w:proofErr w:type="spellStart"/>
      <w:r w:rsidRPr="006975D7">
        <w:rPr>
          <w:rFonts w:asciiTheme="minorHAnsi" w:hAnsiTheme="minorHAnsi" w:cstheme="minorHAnsi"/>
          <w:sz w:val="22"/>
        </w:rPr>
        <w:t>presenten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distintas</w:t>
      </w:r>
      <w:proofErr w:type="spellEnd"/>
      <w:r w:rsidRPr="006975D7">
        <w:rPr>
          <w:rFonts w:asciiTheme="minorHAnsi" w:hAnsiTheme="minorHAnsi" w:cstheme="minorHAnsi"/>
          <w:sz w:val="22"/>
        </w:rPr>
        <w:t xml:space="preserve"> proposiciones para </w:t>
      </w:r>
      <w:proofErr w:type="spellStart"/>
      <w:r w:rsidRPr="006975D7">
        <w:rPr>
          <w:rFonts w:asciiTheme="minorHAnsi" w:hAnsiTheme="minorHAnsi" w:cstheme="minorHAnsi"/>
          <w:sz w:val="22"/>
        </w:rPr>
        <w:t>concurrir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individualmente</w:t>
      </w:r>
      <w:proofErr w:type="spellEnd"/>
      <w:r w:rsidRPr="006975D7">
        <w:rPr>
          <w:rFonts w:asciiTheme="minorHAnsi" w:hAnsiTheme="minorHAnsi" w:cstheme="minorHAnsi"/>
          <w:sz w:val="22"/>
        </w:rPr>
        <w:t xml:space="preserve"> a la adjudicación, deberán presentar declaración en la que </w:t>
      </w:r>
      <w:proofErr w:type="spellStart"/>
      <w:r w:rsidRPr="006975D7">
        <w:rPr>
          <w:rFonts w:asciiTheme="minorHAnsi" w:hAnsiTheme="minorHAnsi" w:cstheme="minorHAnsi"/>
          <w:sz w:val="22"/>
        </w:rPr>
        <w:t>hagan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constar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w:t>
      </w:r>
      <w:proofErr w:type="spellEnd"/>
      <w:r w:rsidRPr="006975D7">
        <w:rPr>
          <w:rFonts w:asciiTheme="minorHAnsi" w:hAnsiTheme="minorHAnsi" w:cstheme="minorHAnsi"/>
          <w:sz w:val="22"/>
        </w:rPr>
        <w:t xml:space="preserve"> condición.</w:t>
      </w:r>
    </w:p>
    <w:p w14:paraId="784B3F92" w14:textId="77777777" w:rsidR="00517697" w:rsidRPr="006975D7" w:rsidRDefault="00517697" w:rsidP="00517697">
      <w:pPr>
        <w:pStyle w:val="Textoindependiente"/>
        <w:spacing w:before="121"/>
        <w:ind w:left="920" w:right="109"/>
        <w:jc w:val="both"/>
        <w:rPr>
          <w:rFonts w:asciiTheme="minorHAnsi" w:hAnsiTheme="minorHAnsi" w:cstheme="minorHAnsi"/>
          <w:sz w:val="22"/>
        </w:rPr>
      </w:pPr>
      <w:proofErr w:type="spellStart"/>
      <w:r w:rsidRPr="006975D7">
        <w:rPr>
          <w:rFonts w:asciiTheme="minorHAnsi" w:hAnsiTheme="minorHAnsi" w:cstheme="minorHAnsi"/>
          <w:sz w:val="22"/>
        </w:rPr>
        <w:t>También</w:t>
      </w:r>
      <w:proofErr w:type="spellEnd"/>
      <w:r w:rsidRPr="006975D7">
        <w:rPr>
          <w:rFonts w:asciiTheme="minorHAnsi" w:hAnsiTheme="minorHAnsi" w:cstheme="minorHAnsi"/>
          <w:sz w:val="22"/>
        </w:rPr>
        <w:t xml:space="preserve"> deberán presentar declaración </w:t>
      </w:r>
      <w:proofErr w:type="spellStart"/>
      <w:r w:rsidRPr="006975D7">
        <w:rPr>
          <w:rFonts w:asciiTheme="minorHAnsi" w:hAnsiTheme="minorHAnsi" w:cstheme="minorHAnsi"/>
          <w:sz w:val="22"/>
        </w:rPr>
        <w:t>explícita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aquellas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sociedades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presentando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distintas</w:t>
      </w:r>
      <w:proofErr w:type="spellEnd"/>
      <w:r w:rsidRPr="006975D7">
        <w:rPr>
          <w:rFonts w:asciiTheme="minorHAnsi" w:hAnsiTheme="minorHAnsi" w:cstheme="minorHAnsi"/>
          <w:sz w:val="22"/>
        </w:rPr>
        <w:t xml:space="preserve"> proposiciones, </w:t>
      </w:r>
      <w:proofErr w:type="spellStart"/>
      <w:r w:rsidRPr="006975D7">
        <w:rPr>
          <w:rFonts w:asciiTheme="minorHAnsi" w:hAnsiTheme="minorHAnsi" w:cstheme="minorHAnsi"/>
          <w:sz w:val="22"/>
        </w:rPr>
        <w:t>concurran</w:t>
      </w:r>
      <w:proofErr w:type="spellEnd"/>
      <w:r w:rsidRPr="006975D7">
        <w:rPr>
          <w:rFonts w:asciiTheme="minorHAnsi" w:hAnsiTheme="minorHAnsi" w:cstheme="minorHAnsi"/>
          <w:sz w:val="22"/>
        </w:rPr>
        <w:t xml:space="preserve"> en alguno de los supuestos </w:t>
      </w:r>
      <w:proofErr w:type="spellStart"/>
      <w:r w:rsidRPr="006975D7">
        <w:rPr>
          <w:rFonts w:asciiTheme="minorHAnsi" w:hAnsiTheme="minorHAnsi" w:cstheme="minorHAnsi"/>
          <w:sz w:val="22"/>
        </w:rPr>
        <w:t>alternativos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establecidos</w:t>
      </w:r>
      <w:proofErr w:type="spellEnd"/>
      <w:r w:rsidRPr="006975D7">
        <w:rPr>
          <w:rFonts w:asciiTheme="minorHAnsi" w:hAnsiTheme="minorHAnsi" w:cstheme="minorHAnsi"/>
          <w:sz w:val="22"/>
        </w:rPr>
        <w:t xml:space="preserve"> en el artículo 42 del </w:t>
      </w:r>
      <w:proofErr w:type="spellStart"/>
      <w:r w:rsidRPr="006975D7">
        <w:rPr>
          <w:rFonts w:asciiTheme="minorHAnsi" w:hAnsiTheme="minorHAnsi" w:cstheme="minorHAnsi"/>
          <w:sz w:val="22"/>
        </w:rPr>
        <w:t>Código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Comercio</w:t>
      </w:r>
      <w:proofErr w:type="spellEnd"/>
      <w:r w:rsidRPr="006975D7">
        <w:rPr>
          <w:rFonts w:asciiTheme="minorHAnsi" w:hAnsiTheme="minorHAnsi" w:cstheme="minorHAnsi"/>
          <w:sz w:val="22"/>
        </w:rPr>
        <w:t xml:space="preserve">, respecto de los </w:t>
      </w:r>
      <w:proofErr w:type="spellStart"/>
      <w:r w:rsidRPr="006975D7">
        <w:rPr>
          <w:rFonts w:asciiTheme="minorHAnsi" w:hAnsiTheme="minorHAnsi" w:cstheme="minorHAnsi"/>
          <w:sz w:val="22"/>
        </w:rPr>
        <w:t>socios</w:t>
      </w:r>
      <w:proofErr w:type="spellEnd"/>
      <w:r w:rsidRPr="006975D7">
        <w:rPr>
          <w:rFonts w:asciiTheme="minorHAnsi" w:hAnsiTheme="minorHAnsi" w:cstheme="minorHAnsi"/>
          <w:sz w:val="22"/>
        </w:rPr>
        <w:t xml:space="preserve"> que la </w:t>
      </w:r>
      <w:proofErr w:type="spellStart"/>
      <w:r w:rsidRPr="006975D7">
        <w:rPr>
          <w:rFonts w:asciiTheme="minorHAnsi" w:hAnsiTheme="minorHAnsi" w:cstheme="minorHAnsi"/>
          <w:sz w:val="22"/>
        </w:rPr>
        <w:t>integran</w:t>
      </w:r>
      <w:proofErr w:type="spellEnd"/>
      <w:r w:rsidRPr="006975D7">
        <w:rPr>
          <w:rFonts w:asciiTheme="minorHAnsi" w:hAnsiTheme="minorHAnsi" w:cstheme="minorHAnsi"/>
          <w:sz w:val="22"/>
        </w:rPr>
        <w:t>.</w:t>
      </w:r>
    </w:p>
    <w:p w14:paraId="738255A9" w14:textId="77777777" w:rsidR="00517697" w:rsidRPr="006975D7" w:rsidRDefault="00517697" w:rsidP="00517697">
      <w:pPr>
        <w:pStyle w:val="Textoindependiente"/>
        <w:rPr>
          <w:sz w:val="26"/>
        </w:rPr>
      </w:pPr>
    </w:p>
    <w:p w14:paraId="492E8B5D" w14:textId="77777777" w:rsidR="00D4044A" w:rsidRPr="006975D7" w:rsidRDefault="009E6258">
      <w:pPr>
        <w:pStyle w:val="Ttulo1"/>
        <w:spacing w:line="576" w:lineRule="auto"/>
        <w:ind w:left="1889" w:right="2889" w:hanging="708"/>
        <w:rPr>
          <w:rFonts w:asciiTheme="minorHAnsi" w:hAnsiTheme="minorHAnsi" w:cstheme="minorHAnsi"/>
        </w:rPr>
      </w:pPr>
      <w:r w:rsidRPr="006975D7">
        <w:rPr>
          <w:rFonts w:asciiTheme="minorHAnsi" w:hAnsiTheme="minorHAnsi" w:cstheme="minorHAnsi"/>
        </w:rPr>
        <w:t>19</w:t>
      </w:r>
      <w:r w:rsidR="0015776F" w:rsidRPr="006975D7">
        <w:rPr>
          <w:rFonts w:asciiTheme="minorHAnsi" w:hAnsiTheme="minorHAnsi" w:cstheme="minorHAnsi"/>
        </w:rPr>
        <w:t>. -</w:t>
      </w:r>
      <w:r w:rsidRPr="006975D7">
        <w:rPr>
          <w:rFonts w:asciiTheme="minorHAnsi" w:hAnsiTheme="minorHAnsi" w:cstheme="minorHAnsi"/>
        </w:rPr>
        <w:t xml:space="preserve"> Criterios de adjudicación. (Cláusula 19) </w:t>
      </w:r>
    </w:p>
    <w:p w14:paraId="448641A9" w14:textId="77777777" w:rsidR="00AB431C" w:rsidRPr="006975D7" w:rsidRDefault="0043298B" w:rsidP="00AB431C">
      <w:pPr>
        <w:ind w:left="1181"/>
        <w:jc w:val="both"/>
        <w:rPr>
          <w:rFonts w:asciiTheme="minorHAnsi" w:hAnsiTheme="minorHAnsi" w:cstheme="minorHAnsi"/>
          <w:bCs/>
        </w:rPr>
      </w:pPr>
      <w:r w:rsidRPr="006975D7">
        <w:rPr>
          <w:rFonts w:asciiTheme="minorHAnsi" w:eastAsia="Calibri" w:hAnsiTheme="minorHAnsi" w:cstheme="minorHAnsi"/>
          <w:lang w:val="es-ES"/>
        </w:rPr>
        <w:tab/>
      </w:r>
      <w:r w:rsidR="00AB431C" w:rsidRPr="006975D7">
        <w:rPr>
          <w:rFonts w:asciiTheme="minorHAnsi" w:hAnsiTheme="minorHAnsi" w:cstheme="minorHAnsi"/>
          <w:b/>
          <w:bCs/>
          <w:u w:val="single"/>
        </w:rPr>
        <w:t>OFERTA ECONÓMICA (100 PUNTOS):</w:t>
      </w:r>
      <w:r w:rsidR="00AB431C" w:rsidRPr="006975D7">
        <w:rPr>
          <w:rFonts w:asciiTheme="minorHAnsi" w:hAnsiTheme="minorHAnsi" w:cstheme="minorHAnsi"/>
          <w:bCs/>
        </w:rPr>
        <w:t xml:space="preserve"> la </w:t>
      </w:r>
      <w:proofErr w:type="spellStart"/>
      <w:r w:rsidR="00AB431C" w:rsidRPr="006975D7">
        <w:rPr>
          <w:rFonts w:asciiTheme="minorHAnsi" w:hAnsiTheme="minorHAnsi" w:cstheme="minorHAnsi"/>
          <w:bCs/>
        </w:rPr>
        <w:t>valoración</w:t>
      </w:r>
      <w:proofErr w:type="spellEnd"/>
      <w:r w:rsidR="00AB431C" w:rsidRPr="006975D7">
        <w:rPr>
          <w:rFonts w:asciiTheme="minorHAnsi" w:hAnsiTheme="minorHAnsi" w:cstheme="minorHAnsi"/>
          <w:bCs/>
        </w:rPr>
        <w:t xml:space="preserve"> se </w:t>
      </w:r>
      <w:proofErr w:type="spellStart"/>
      <w:r w:rsidR="00AB431C" w:rsidRPr="006975D7">
        <w:rPr>
          <w:rFonts w:asciiTheme="minorHAnsi" w:hAnsiTheme="minorHAnsi" w:cstheme="minorHAnsi"/>
          <w:bCs/>
        </w:rPr>
        <w:t>hará</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considerando</w:t>
      </w:r>
      <w:proofErr w:type="spellEnd"/>
      <w:r w:rsidR="00AB431C" w:rsidRPr="006975D7">
        <w:rPr>
          <w:rFonts w:asciiTheme="minorHAnsi" w:hAnsiTheme="minorHAnsi" w:cstheme="minorHAnsi"/>
          <w:bCs/>
        </w:rPr>
        <w:t xml:space="preserve"> más ventajosa la oferta que mayor </w:t>
      </w:r>
      <w:proofErr w:type="spellStart"/>
      <w:r w:rsidR="00AB431C" w:rsidRPr="006975D7">
        <w:rPr>
          <w:rFonts w:asciiTheme="minorHAnsi" w:hAnsiTheme="minorHAnsi" w:cstheme="minorHAnsi"/>
          <w:bCs/>
        </w:rPr>
        <w:t>baja</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realice</w:t>
      </w:r>
      <w:proofErr w:type="spellEnd"/>
      <w:r w:rsidR="00AB431C" w:rsidRPr="006975D7">
        <w:rPr>
          <w:rFonts w:asciiTheme="minorHAnsi" w:hAnsiTheme="minorHAnsi" w:cstheme="minorHAnsi"/>
          <w:bCs/>
        </w:rPr>
        <w:t xml:space="preserve"> en el </w:t>
      </w:r>
      <w:proofErr w:type="spellStart"/>
      <w:r w:rsidR="00AB431C" w:rsidRPr="006975D7">
        <w:rPr>
          <w:rFonts w:asciiTheme="minorHAnsi" w:hAnsiTheme="minorHAnsi" w:cstheme="minorHAnsi"/>
          <w:bCs/>
        </w:rPr>
        <w:t>precio</w:t>
      </w:r>
      <w:proofErr w:type="spellEnd"/>
      <w:r w:rsidR="00AB431C" w:rsidRPr="006975D7">
        <w:rPr>
          <w:rFonts w:asciiTheme="minorHAnsi" w:hAnsiTheme="minorHAnsi" w:cstheme="minorHAnsi"/>
          <w:bCs/>
        </w:rPr>
        <w:t xml:space="preserve"> (IVA excluido), </w:t>
      </w:r>
      <w:proofErr w:type="spellStart"/>
      <w:r w:rsidR="00AB431C" w:rsidRPr="006975D7">
        <w:rPr>
          <w:rFonts w:asciiTheme="minorHAnsi" w:hAnsiTheme="minorHAnsi" w:cstheme="minorHAnsi"/>
          <w:bCs/>
        </w:rPr>
        <w:t>otorgándole</w:t>
      </w:r>
      <w:proofErr w:type="spellEnd"/>
      <w:r w:rsidR="00AB431C" w:rsidRPr="006975D7">
        <w:rPr>
          <w:rFonts w:asciiTheme="minorHAnsi" w:hAnsiTheme="minorHAnsi" w:cstheme="minorHAnsi"/>
          <w:bCs/>
        </w:rPr>
        <w:t xml:space="preserve"> </w:t>
      </w:r>
      <w:proofErr w:type="gramStart"/>
      <w:r w:rsidR="00AB431C" w:rsidRPr="006975D7">
        <w:rPr>
          <w:rFonts w:asciiTheme="minorHAnsi" w:hAnsiTheme="minorHAnsi" w:cstheme="minorHAnsi"/>
          <w:bCs/>
        </w:rPr>
        <w:t>un</w:t>
      </w:r>
      <w:proofErr w:type="gramEnd"/>
      <w:r w:rsidR="00AB431C" w:rsidRPr="006975D7">
        <w:rPr>
          <w:rFonts w:asciiTheme="minorHAnsi" w:hAnsiTheme="minorHAnsi" w:cstheme="minorHAnsi"/>
          <w:bCs/>
        </w:rPr>
        <w:t xml:space="preserve"> máximo de 100 </w:t>
      </w:r>
      <w:proofErr w:type="spellStart"/>
      <w:r w:rsidR="00AB431C" w:rsidRPr="006975D7">
        <w:rPr>
          <w:rFonts w:asciiTheme="minorHAnsi" w:hAnsiTheme="minorHAnsi" w:cstheme="minorHAnsi"/>
          <w:bCs/>
        </w:rPr>
        <w:t>puntos</w:t>
      </w:r>
      <w:proofErr w:type="spellEnd"/>
      <w:r w:rsidR="00AB431C" w:rsidRPr="006975D7">
        <w:rPr>
          <w:rFonts w:asciiTheme="minorHAnsi" w:hAnsiTheme="minorHAnsi" w:cstheme="minorHAnsi"/>
          <w:bCs/>
        </w:rPr>
        <w:t xml:space="preserve">, y a la </w:t>
      </w:r>
      <w:proofErr w:type="spellStart"/>
      <w:r w:rsidR="00AB431C" w:rsidRPr="006975D7">
        <w:rPr>
          <w:rFonts w:asciiTheme="minorHAnsi" w:hAnsiTheme="minorHAnsi" w:cstheme="minorHAnsi"/>
          <w:bCs/>
        </w:rPr>
        <w:t>empresa</w:t>
      </w:r>
      <w:proofErr w:type="spellEnd"/>
      <w:r w:rsidR="00AB431C" w:rsidRPr="006975D7">
        <w:rPr>
          <w:rFonts w:asciiTheme="minorHAnsi" w:hAnsiTheme="minorHAnsi" w:cstheme="minorHAnsi"/>
          <w:bCs/>
        </w:rPr>
        <w:t xml:space="preserve"> que no </w:t>
      </w:r>
      <w:proofErr w:type="spellStart"/>
      <w:r w:rsidR="00AB431C" w:rsidRPr="006975D7">
        <w:rPr>
          <w:rFonts w:asciiTheme="minorHAnsi" w:hAnsiTheme="minorHAnsi" w:cstheme="minorHAnsi"/>
          <w:bCs/>
        </w:rPr>
        <w:t>realice</w:t>
      </w:r>
      <w:proofErr w:type="spellEnd"/>
      <w:r w:rsidR="00AB431C" w:rsidRPr="006975D7">
        <w:rPr>
          <w:rFonts w:asciiTheme="minorHAnsi" w:hAnsiTheme="minorHAnsi" w:cstheme="minorHAnsi"/>
          <w:bCs/>
        </w:rPr>
        <w:t xml:space="preserve"> ningún </w:t>
      </w:r>
      <w:proofErr w:type="spellStart"/>
      <w:r w:rsidR="00AB431C" w:rsidRPr="006975D7">
        <w:rPr>
          <w:rFonts w:asciiTheme="minorHAnsi" w:hAnsiTheme="minorHAnsi" w:cstheme="minorHAnsi"/>
          <w:bCs/>
        </w:rPr>
        <w:t>tipo</w:t>
      </w:r>
      <w:proofErr w:type="spellEnd"/>
      <w:r w:rsidR="00AB431C" w:rsidRPr="006975D7">
        <w:rPr>
          <w:rFonts w:asciiTheme="minorHAnsi" w:hAnsiTheme="minorHAnsi" w:cstheme="minorHAnsi"/>
          <w:bCs/>
        </w:rPr>
        <w:t xml:space="preserve"> de </w:t>
      </w:r>
      <w:proofErr w:type="spellStart"/>
      <w:r w:rsidR="00AB431C" w:rsidRPr="006975D7">
        <w:rPr>
          <w:rFonts w:asciiTheme="minorHAnsi" w:hAnsiTheme="minorHAnsi" w:cstheme="minorHAnsi"/>
          <w:bCs/>
        </w:rPr>
        <w:t>baja</w:t>
      </w:r>
      <w:proofErr w:type="spellEnd"/>
      <w:r w:rsidR="00AB431C" w:rsidRPr="006975D7">
        <w:rPr>
          <w:rFonts w:asciiTheme="minorHAnsi" w:hAnsiTheme="minorHAnsi" w:cstheme="minorHAnsi"/>
          <w:bCs/>
        </w:rPr>
        <w:t xml:space="preserve"> se le </w:t>
      </w:r>
      <w:proofErr w:type="spellStart"/>
      <w:r w:rsidR="00AB431C" w:rsidRPr="006975D7">
        <w:rPr>
          <w:rFonts w:asciiTheme="minorHAnsi" w:hAnsiTheme="minorHAnsi" w:cstheme="minorHAnsi"/>
          <w:bCs/>
        </w:rPr>
        <w:t>otorgaran</w:t>
      </w:r>
      <w:proofErr w:type="spellEnd"/>
      <w:r w:rsidR="00AB431C" w:rsidRPr="006975D7">
        <w:rPr>
          <w:rFonts w:asciiTheme="minorHAnsi" w:hAnsiTheme="minorHAnsi" w:cstheme="minorHAnsi"/>
          <w:bCs/>
        </w:rPr>
        <w:t xml:space="preserve"> 0 </w:t>
      </w:r>
      <w:proofErr w:type="spellStart"/>
      <w:r w:rsidR="00AB431C" w:rsidRPr="006975D7">
        <w:rPr>
          <w:rFonts w:asciiTheme="minorHAnsi" w:hAnsiTheme="minorHAnsi" w:cstheme="minorHAnsi"/>
          <w:bCs/>
        </w:rPr>
        <w:t>puntos</w:t>
      </w:r>
      <w:proofErr w:type="spellEnd"/>
      <w:r w:rsidR="00AB431C" w:rsidRPr="006975D7">
        <w:rPr>
          <w:rFonts w:asciiTheme="minorHAnsi" w:hAnsiTheme="minorHAnsi" w:cstheme="minorHAnsi"/>
          <w:bCs/>
        </w:rPr>
        <w:t xml:space="preserve">. Al resto de las </w:t>
      </w:r>
      <w:proofErr w:type="spellStart"/>
      <w:r w:rsidR="00AB431C" w:rsidRPr="006975D7">
        <w:rPr>
          <w:rFonts w:asciiTheme="minorHAnsi" w:hAnsiTheme="minorHAnsi" w:cstheme="minorHAnsi"/>
          <w:bCs/>
        </w:rPr>
        <w:t>empresas</w:t>
      </w:r>
      <w:proofErr w:type="spellEnd"/>
      <w:r w:rsidR="00AB431C" w:rsidRPr="006975D7">
        <w:rPr>
          <w:rFonts w:asciiTheme="minorHAnsi" w:hAnsiTheme="minorHAnsi" w:cstheme="minorHAnsi"/>
          <w:bCs/>
        </w:rPr>
        <w:t xml:space="preserve"> se les </w:t>
      </w:r>
      <w:proofErr w:type="spellStart"/>
      <w:r w:rsidR="00AB431C" w:rsidRPr="006975D7">
        <w:rPr>
          <w:rFonts w:asciiTheme="minorHAnsi" w:hAnsiTheme="minorHAnsi" w:cstheme="minorHAnsi"/>
          <w:bCs/>
        </w:rPr>
        <w:t>puntuará</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conforme</w:t>
      </w:r>
      <w:proofErr w:type="spellEnd"/>
      <w:r w:rsidR="00AB431C" w:rsidRPr="006975D7">
        <w:rPr>
          <w:rFonts w:asciiTheme="minorHAnsi" w:hAnsiTheme="minorHAnsi" w:cstheme="minorHAnsi"/>
          <w:bCs/>
        </w:rPr>
        <w:t xml:space="preserve"> a la </w:t>
      </w:r>
      <w:proofErr w:type="spellStart"/>
      <w:r w:rsidR="00AB431C" w:rsidRPr="006975D7">
        <w:rPr>
          <w:rFonts w:asciiTheme="minorHAnsi" w:hAnsiTheme="minorHAnsi" w:cstheme="minorHAnsi"/>
          <w:bCs/>
        </w:rPr>
        <w:t>fórmula</w:t>
      </w:r>
      <w:proofErr w:type="spellEnd"/>
      <w:r w:rsidR="00AB431C" w:rsidRPr="006975D7">
        <w:rPr>
          <w:rFonts w:asciiTheme="minorHAnsi" w:hAnsiTheme="minorHAnsi" w:cstheme="minorHAnsi"/>
          <w:bCs/>
        </w:rPr>
        <w:t xml:space="preserve"> que se </w:t>
      </w:r>
      <w:proofErr w:type="spellStart"/>
      <w:r w:rsidR="00AB431C" w:rsidRPr="006975D7">
        <w:rPr>
          <w:rFonts w:asciiTheme="minorHAnsi" w:hAnsiTheme="minorHAnsi" w:cstheme="minorHAnsi"/>
          <w:bCs/>
        </w:rPr>
        <w:t>indica</w:t>
      </w:r>
      <w:proofErr w:type="spellEnd"/>
      <w:r w:rsidR="00AB431C" w:rsidRPr="006975D7">
        <w:rPr>
          <w:rFonts w:asciiTheme="minorHAnsi" w:hAnsiTheme="minorHAnsi" w:cstheme="minorHAnsi"/>
          <w:bCs/>
        </w:rPr>
        <w:t xml:space="preserve"> a </w:t>
      </w:r>
      <w:proofErr w:type="spellStart"/>
      <w:r w:rsidR="00AB431C" w:rsidRPr="006975D7">
        <w:rPr>
          <w:rFonts w:asciiTheme="minorHAnsi" w:hAnsiTheme="minorHAnsi" w:cstheme="minorHAnsi"/>
          <w:bCs/>
        </w:rPr>
        <w:t>continuación</w:t>
      </w:r>
      <w:proofErr w:type="spellEnd"/>
      <w:r w:rsidR="00AB431C" w:rsidRPr="006975D7">
        <w:rPr>
          <w:rFonts w:asciiTheme="minorHAnsi" w:hAnsiTheme="minorHAnsi" w:cstheme="minorHAnsi"/>
          <w:bCs/>
        </w:rPr>
        <w:t xml:space="preserve">. En </w:t>
      </w:r>
      <w:proofErr w:type="spellStart"/>
      <w:r w:rsidR="00AB431C" w:rsidRPr="006975D7">
        <w:rPr>
          <w:rFonts w:asciiTheme="minorHAnsi" w:hAnsiTheme="minorHAnsi" w:cstheme="minorHAnsi"/>
          <w:bCs/>
        </w:rPr>
        <w:t>todo</w:t>
      </w:r>
      <w:proofErr w:type="spellEnd"/>
      <w:r w:rsidR="00AB431C" w:rsidRPr="006975D7">
        <w:rPr>
          <w:rFonts w:asciiTheme="minorHAnsi" w:hAnsiTheme="minorHAnsi" w:cstheme="minorHAnsi"/>
          <w:bCs/>
        </w:rPr>
        <w:t xml:space="preserve"> caso deberán </w:t>
      </w:r>
      <w:proofErr w:type="spellStart"/>
      <w:r w:rsidR="00AB431C" w:rsidRPr="006975D7">
        <w:rPr>
          <w:rFonts w:asciiTheme="minorHAnsi" w:hAnsiTheme="minorHAnsi" w:cstheme="minorHAnsi"/>
          <w:bCs/>
        </w:rPr>
        <w:t>cumplir</w:t>
      </w:r>
      <w:proofErr w:type="spellEnd"/>
      <w:r w:rsidR="00AB431C" w:rsidRPr="006975D7">
        <w:rPr>
          <w:rFonts w:asciiTheme="minorHAnsi" w:hAnsiTheme="minorHAnsi" w:cstheme="minorHAnsi"/>
          <w:bCs/>
        </w:rPr>
        <w:t xml:space="preserve"> con las </w:t>
      </w:r>
      <w:proofErr w:type="spellStart"/>
      <w:r w:rsidR="00AB431C" w:rsidRPr="006975D7">
        <w:rPr>
          <w:rFonts w:asciiTheme="minorHAnsi" w:hAnsiTheme="minorHAnsi" w:cstheme="minorHAnsi"/>
          <w:bCs/>
        </w:rPr>
        <w:t>prescripciones</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técnicas</w:t>
      </w:r>
      <w:proofErr w:type="spellEnd"/>
      <w:r w:rsidR="00AB431C" w:rsidRPr="006975D7">
        <w:rPr>
          <w:rFonts w:asciiTheme="minorHAnsi" w:hAnsiTheme="minorHAnsi" w:cstheme="minorHAnsi"/>
          <w:bCs/>
        </w:rPr>
        <w:t xml:space="preserve"> que se </w:t>
      </w:r>
      <w:proofErr w:type="spellStart"/>
      <w:r w:rsidR="00AB431C" w:rsidRPr="006975D7">
        <w:rPr>
          <w:rFonts w:asciiTheme="minorHAnsi" w:hAnsiTheme="minorHAnsi" w:cstheme="minorHAnsi"/>
          <w:bCs/>
        </w:rPr>
        <w:t>establecen</w:t>
      </w:r>
      <w:proofErr w:type="spellEnd"/>
      <w:r w:rsidR="00AB431C" w:rsidRPr="006975D7">
        <w:rPr>
          <w:rFonts w:asciiTheme="minorHAnsi" w:hAnsiTheme="minorHAnsi" w:cstheme="minorHAnsi"/>
          <w:bCs/>
        </w:rPr>
        <w:t>.</w:t>
      </w:r>
    </w:p>
    <w:p w14:paraId="6D91B76D" w14:textId="77777777" w:rsidR="00AB431C" w:rsidRPr="006975D7" w:rsidRDefault="00AB431C" w:rsidP="00AB431C">
      <w:pPr>
        <w:ind w:left="1541"/>
        <w:jc w:val="both"/>
        <w:rPr>
          <w:rFonts w:asciiTheme="minorHAnsi" w:hAnsiTheme="minorHAnsi" w:cstheme="minorHAnsi"/>
          <w:bCs/>
        </w:rPr>
      </w:pPr>
    </w:p>
    <w:p w14:paraId="0A36B1EF" w14:textId="77777777" w:rsidR="00AB431C" w:rsidRPr="006975D7" w:rsidRDefault="00AB431C" w:rsidP="00AB431C">
      <w:pPr>
        <w:ind w:left="1181"/>
        <w:jc w:val="both"/>
        <w:rPr>
          <w:rFonts w:asciiTheme="minorHAnsi" w:hAnsiTheme="minorHAnsi" w:cstheme="minorHAnsi"/>
          <w:bCs/>
        </w:rPr>
      </w:pPr>
      <w:r w:rsidRPr="006975D7">
        <w:rPr>
          <w:rFonts w:asciiTheme="minorHAnsi" w:hAnsiTheme="minorHAnsi" w:cstheme="minorHAnsi"/>
        </w:rPr>
        <w:t xml:space="preserve">El resto de </w:t>
      </w:r>
      <w:proofErr w:type="spellStart"/>
      <w:r w:rsidRPr="006975D7">
        <w:rPr>
          <w:rFonts w:asciiTheme="minorHAnsi" w:hAnsiTheme="minorHAnsi" w:cstheme="minorHAnsi"/>
        </w:rPr>
        <w:t>ofertas</w:t>
      </w:r>
      <w:proofErr w:type="spellEnd"/>
      <w:r w:rsidRPr="006975D7">
        <w:rPr>
          <w:rFonts w:asciiTheme="minorHAnsi" w:hAnsiTheme="minorHAnsi" w:cstheme="minorHAnsi"/>
        </w:rPr>
        <w:t xml:space="preserve"> para cada </w:t>
      </w:r>
      <w:proofErr w:type="spellStart"/>
      <w:r w:rsidRPr="006975D7">
        <w:rPr>
          <w:rFonts w:asciiTheme="minorHAnsi" w:hAnsiTheme="minorHAnsi" w:cstheme="minorHAnsi"/>
        </w:rPr>
        <w:t>uno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esos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productos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obtendrán</w:t>
      </w:r>
      <w:proofErr w:type="spellEnd"/>
      <w:r w:rsidRPr="006975D7">
        <w:rPr>
          <w:rFonts w:asciiTheme="minorHAnsi" w:hAnsiTheme="minorHAnsi" w:cstheme="minorHAnsi"/>
        </w:rPr>
        <w:t xml:space="preserve"> la puntuación </w:t>
      </w:r>
      <w:proofErr w:type="spellStart"/>
      <w:r w:rsidRPr="006975D7">
        <w:rPr>
          <w:rFonts w:asciiTheme="minorHAnsi" w:hAnsiTheme="minorHAnsi" w:cstheme="minorHAnsi"/>
        </w:rPr>
        <w:t>conforme</w:t>
      </w:r>
      <w:proofErr w:type="spellEnd"/>
      <w:r w:rsidRPr="006975D7">
        <w:rPr>
          <w:rFonts w:asciiTheme="minorHAnsi" w:hAnsiTheme="minorHAnsi" w:cstheme="minorHAnsi"/>
        </w:rPr>
        <w:t xml:space="preserve"> a la siguiente </w:t>
      </w:r>
      <w:proofErr w:type="spellStart"/>
      <w:r w:rsidRPr="006975D7">
        <w:rPr>
          <w:rFonts w:asciiTheme="minorHAnsi" w:hAnsiTheme="minorHAnsi" w:cstheme="minorHAnsi"/>
        </w:rPr>
        <w:t>fórmula</w:t>
      </w:r>
      <w:proofErr w:type="spellEnd"/>
      <w:r w:rsidRPr="006975D7">
        <w:rPr>
          <w:rFonts w:asciiTheme="minorHAnsi" w:hAnsiTheme="minorHAnsi" w:cstheme="minorHAnsi"/>
        </w:rPr>
        <w:t>:</w:t>
      </w:r>
    </w:p>
    <w:p w14:paraId="6F54CF80" w14:textId="77777777" w:rsidR="00AB431C" w:rsidRPr="006975D7" w:rsidRDefault="00AB431C" w:rsidP="00AB431C">
      <w:pPr>
        <w:spacing w:after="120"/>
        <w:ind w:left="1181"/>
        <w:jc w:val="both"/>
        <w:rPr>
          <w:rFonts w:asciiTheme="minorHAnsi" w:hAnsiTheme="minorHAnsi" w:cstheme="minorHAnsi"/>
        </w:rPr>
      </w:pPr>
    </w:p>
    <w:p w14:paraId="23A94BC0" w14:textId="77777777" w:rsidR="00AB431C" w:rsidRPr="006975D7" w:rsidRDefault="00AB431C" w:rsidP="00AB431C">
      <w:pPr>
        <w:spacing w:after="120"/>
        <w:ind w:left="1181"/>
        <w:jc w:val="both"/>
        <w:rPr>
          <w:rFonts w:asciiTheme="minorHAnsi" w:hAnsiTheme="minorHAnsi" w:cstheme="minorHAnsi"/>
          <w:b/>
        </w:rPr>
      </w:pPr>
      <w:proofErr w:type="spellStart"/>
      <w:r w:rsidRPr="006975D7">
        <w:rPr>
          <w:rFonts w:asciiTheme="minorHAnsi" w:hAnsiTheme="minorHAnsi" w:cstheme="minorHAnsi"/>
          <w:b/>
        </w:rPr>
        <w:t>Puntos</w:t>
      </w:r>
      <w:proofErr w:type="spellEnd"/>
      <w:r w:rsidRPr="006975D7">
        <w:rPr>
          <w:rFonts w:asciiTheme="minorHAnsi" w:hAnsiTheme="minorHAnsi" w:cstheme="minorHAnsi"/>
          <w:b/>
        </w:rPr>
        <w:t xml:space="preserve"> de la oferta = </w:t>
      </w:r>
      <w:r w:rsidRPr="006975D7">
        <w:rPr>
          <w:rFonts w:asciiTheme="minorHAnsi" w:hAnsiTheme="minorHAnsi" w:cstheme="minorHAnsi"/>
          <w:b/>
          <w:u w:val="single"/>
        </w:rPr>
        <w:t xml:space="preserve">Importe de la </w:t>
      </w:r>
      <w:proofErr w:type="spellStart"/>
      <w:r w:rsidRPr="006975D7">
        <w:rPr>
          <w:rFonts w:asciiTheme="minorHAnsi" w:hAnsiTheme="minorHAnsi" w:cstheme="minorHAnsi"/>
          <w:b/>
          <w:u w:val="single"/>
        </w:rPr>
        <w:t>baja</w:t>
      </w:r>
      <w:proofErr w:type="spellEnd"/>
      <w:r w:rsidRPr="006975D7">
        <w:rPr>
          <w:rFonts w:asciiTheme="minorHAnsi" w:hAnsiTheme="minorHAnsi" w:cstheme="minorHAnsi"/>
          <w:b/>
          <w:u w:val="single"/>
        </w:rPr>
        <w:t xml:space="preserve"> de la oferta a </w:t>
      </w:r>
      <w:proofErr w:type="spellStart"/>
      <w:r w:rsidRPr="006975D7">
        <w:rPr>
          <w:rFonts w:asciiTheme="minorHAnsi" w:hAnsiTheme="minorHAnsi" w:cstheme="minorHAnsi"/>
          <w:b/>
          <w:u w:val="single"/>
        </w:rPr>
        <w:t>valorar</w:t>
      </w:r>
      <w:proofErr w:type="spellEnd"/>
      <w:r w:rsidRPr="006975D7">
        <w:rPr>
          <w:rFonts w:asciiTheme="minorHAnsi" w:hAnsiTheme="minorHAnsi" w:cstheme="minorHAnsi"/>
          <w:b/>
          <w:u w:val="single"/>
        </w:rPr>
        <w:t xml:space="preserve"> x Puntuación máxima</w:t>
      </w:r>
    </w:p>
    <w:p w14:paraId="30CBCE1B" w14:textId="77777777" w:rsidR="00AB431C" w:rsidRPr="006975D7" w:rsidRDefault="00AB431C" w:rsidP="00AB431C">
      <w:pPr>
        <w:spacing w:after="120"/>
        <w:ind w:left="2599"/>
        <w:jc w:val="both"/>
        <w:rPr>
          <w:rFonts w:asciiTheme="minorHAnsi" w:hAnsiTheme="minorHAnsi" w:cstheme="minorHAnsi"/>
          <w:b/>
        </w:rPr>
      </w:pPr>
      <w:r w:rsidRPr="006975D7">
        <w:rPr>
          <w:rFonts w:asciiTheme="minorHAnsi" w:hAnsiTheme="minorHAnsi" w:cstheme="minorHAnsi"/>
          <w:b/>
        </w:rPr>
        <w:tab/>
      </w:r>
      <w:r w:rsidRPr="006975D7">
        <w:rPr>
          <w:rFonts w:asciiTheme="minorHAnsi" w:hAnsiTheme="minorHAnsi" w:cstheme="minorHAnsi"/>
          <w:b/>
        </w:rPr>
        <w:tab/>
        <w:t xml:space="preserve">           Importe de la </w:t>
      </w:r>
      <w:proofErr w:type="spellStart"/>
      <w:r w:rsidRPr="006975D7">
        <w:rPr>
          <w:rFonts w:asciiTheme="minorHAnsi" w:hAnsiTheme="minorHAnsi" w:cstheme="minorHAnsi"/>
          <w:b/>
        </w:rPr>
        <w:t>baja</w:t>
      </w:r>
      <w:proofErr w:type="spellEnd"/>
      <w:r w:rsidRPr="006975D7">
        <w:rPr>
          <w:rFonts w:asciiTheme="minorHAnsi" w:hAnsiTheme="minorHAnsi" w:cstheme="minorHAnsi"/>
          <w:b/>
        </w:rPr>
        <w:t xml:space="preserve"> de la </w:t>
      </w:r>
      <w:proofErr w:type="spellStart"/>
      <w:r w:rsidRPr="006975D7">
        <w:rPr>
          <w:rFonts w:asciiTheme="minorHAnsi" w:hAnsiTheme="minorHAnsi" w:cstheme="minorHAnsi"/>
          <w:b/>
        </w:rPr>
        <w:t>mejor</w:t>
      </w:r>
      <w:proofErr w:type="spellEnd"/>
      <w:r w:rsidRPr="006975D7">
        <w:rPr>
          <w:rFonts w:asciiTheme="minorHAnsi" w:hAnsiTheme="minorHAnsi" w:cstheme="minorHAnsi"/>
          <w:b/>
        </w:rPr>
        <w:t xml:space="preserve"> oferta</w:t>
      </w:r>
    </w:p>
    <w:p w14:paraId="15AEB4FB" w14:textId="77777777" w:rsidR="00AB431C" w:rsidRPr="006975D7" w:rsidRDefault="00AB431C" w:rsidP="00AB431C">
      <w:pPr>
        <w:adjustRightInd w:val="0"/>
        <w:ind w:left="1181"/>
        <w:jc w:val="both"/>
        <w:rPr>
          <w:rFonts w:asciiTheme="minorHAnsi" w:hAnsiTheme="minorHAnsi" w:cstheme="minorHAnsi"/>
        </w:rPr>
      </w:pPr>
    </w:p>
    <w:p w14:paraId="6A61CC7C" w14:textId="77777777" w:rsidR="00AB431C" w:rsidRPr="006975D7" w:rsidRDefault="00AB431C" w:rsidP="00AB431C">
      <w:pPr>
        <w:adjustRightInd w:val="0"/>
        <w:ind w:left="1181"/>
        <w:jc w:val="both"/>
        <w:rPr>
          <w:rFonts w:asciiTheme="minorHAnsi" w:hAnsiTheme="minorHAnsi" w:cstheme="minorHAnsi"/>
        </w:rPr>
      </w:pPr>
      <w:r w:rsidRPr="006975D7">
        <w:rPr>
          <w:rFonts w:asciiTheme="minorHAnsi" w:hAnsiTheme="minorHAnsi" w:cstheme="minorHAnsi"/>
        </w:rPr>
        <w:t xml:space="preserve">* Se </w:t>
      </w:r>
      <w:proofErr w:type="spellStart"/>
      <w:r w:rsidRPr="006975D7">
        <w:rPr>
          <w:rFonts w:asciiTheme="minorHAnsi" w:hAnsiTheme="minorHAnsi" w:cstheme="minorHAnsi"/>
        </w:rPr>
        <w:t>entenderá</w:t>
      </w:r>
      <w:proofErr w:type="spellEnd"/>
      <w:r w:rsidRPr="006975D7">
        <w:rPr>
          <w:rFonts w:asciiTheme="minorHAnsi" w:hAnsiTheme="minorHAnsi" w:cstheme="minorHAnsi"/>
        </w:rPr>
        <w:t xml:space="preserve"> por importe de </w:t>
      </w:r>
      <w:proofErr w:type="spellStart"/>
      <w:r w:rsidRPr="006975D7">
        <w:rPr>
          <w:rFonts w:asciiTheme="minorHAnsi" w:hAnsiTheme="minorHAnsi" w:cstheme="minorHAnsi"/>
        </w:rPr>
        <w:t>baja</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diferencia</w:t>
      </w:r>
      <w:proofErr w:type="spellEnd"/>
      <w:r w:rsidRPr="006975D7">
        <w:rPr>
          <w:rFonts w:asciiTheme="minorHAnsi" w:hAnsiTheme="minorHAnsi" w:cstheme="minorHAnsi"/>
        </w:rPr>
        <w:t xml:space="preserve"> de importe respecto </w:t>
      </w:r>
      <w:proofErr w:type="gramStart"/>
      <w:r w:rsidRPr="006975D7">
        <w:rPr>
          <w:rFonts w:asciiTheme="minorHAnsi" w:hAnsiTheme="minorHAnsi" w:cstheme="minorHAnsi"/>
        </w:rPr>
        <w:t>del</w:t>
      </w:r>
      <w:proofErr w:type="gramEnd"/>
      <w:r w:rsidRPr="006975D7">
        <w:rPr>
          <w:rFonts w:asciiTheme="minorHAnsi" w:hAnsiTheme="minorHAnsi" w:cstheme="minorHAnsi"/>
        </w:rPr>
        <w:t xml:space="preserve"> </w:t>
      </w:r>
      <w:proofErr w:type="spellStart"/>
      <w:r w:rsidRPr="006975D7">
        <w:rPr>
          <w:rFonts w:asciiTheme="minorHAnsi" w:hAnsiTheme="minorHAnsi" w:cstheme="minorHAnsi"/>
        </w:rPr>
        <w:t>precio</w:t>
      </w:r>
      <w:proofErr w:type="spellEnd"/>
      <w:r w:rsidRPr="006975D7">
        <w:rPr>
          <w:rFonts w:asciiTheme="minorHAnsi" w:hAnsiTheme="minorHAnsi" w:cstheme="minorHAnsi"/>
        </w:rPr>
        <w:t xml:space="preserve"> de licitación. </w:t>
      </w:r>
      <w:proofErr w:type="spellStart"/>
      <w:proofErr w:type="gramStart"/>
      <w:r w:rsidRPr="006975D7">
        <w:rPr>
          <w:rFonts w:asciiTheme="minorHAnsi" w:hAnsiTheme="minorHAnsi" w:cstheme="minorHAnsi"/>
        </w:rPr>
        <w:t>P.e</w:t>
      </w:r>
      <w:proofErr w:type="gramEnd"/>
      <w:r w:rsidRPr="006975D7">
        <w:rPr>
          <w:rFonts w:asciiTheme="minorHAnsi" w:hAnsiTheme="minorHAnsi" w:cstheme="minorHAnsi"/>
        </w:rPr>
        <w:t>.</w:t>
      </w:r>
      <w:proofErr w:type="spellEnd"/>
      <w:r w:rsidRPr="006975D7">
        <w:rPr>
          <w:rFonts w:asciiTheme="minorHAnsi" w:hAnsiTheme="minorHAnsi" w:cstheme="minorHAnsi"/>
        </w:rPr>
        <w:t xml:space="preserve">: importe de licitación: 100; Oferta </w:t>
      </w:r>
      <w:proofErr w:type="spellStart"/>
      <w:r w:rsidRPr="006975D7">
        <w:rPr>
          <w:rFonts w:asciiTheme="minorHAnsi" w:hAnsiTheme="minorHAnsi" w:cstheme="minorHAnsi"/>
        </w:rPr>
        <w:t>presentada</w:t>
      </w:r>
      <w:proofErr w:type="spellEnd"/>
      <w:r w:rsidRPr="006975D7">
        <w:rPr>
          <w:rFonts w:asciiTheme="minorHAnsi" w:hAnsiTheme="minorHAnsi" w:cstheme="minorHAnsi"/>
        </w:rPr>
        <w:t xml:space="preserve">: 90; importe de </w:t>
      </w:r>
      <w:proofErr w:type="spellStart"/>
      <w:r w:rsidRPr="006975D7">
        <w:rPr>
          <w:rFonts w:asciiTheme="minorHAnsi" w:hAnsiTheme="minorHAnsi" w:cstheme="minorHAnsi"/>
        </w:rPr>
        <w:t>baja</w:t>
      </w:r>
      <w:proofErr w:type="spellEnd"/>
      <w:r w:rsidRPr="006975D7">
        <w:rPr>
          <w:rFonts w:asciiTheme="minorHAnsi" w:hAnsiTheme="minorHAnsi" w:cstheme="minorHAnsi"/>
        </w:rPr>
        <w:t>: 10.</w:t>
      </w:r>
    </w:p>
    <w:p w14:paraId="44EE9FF1" w14:textId="77777777" w:rsidR="00AB431C" w:rsidRPr="006975D7" w:rsidRDefault="00AB431C" w:rsidP="00AB431C">
      <w:pPr>
        <w:adjustRightInd w:val="0"/>
        <w:ind w:left="1181"/>
        <w:jc w:val="both"/>
        <w:rPr>
          <w:rFonts w:asciiTheme="minorHAnsi" w:hAnsiTheme="minorHAnsi" w:cstheme="minorHAnsi"/>
        </w:rPr>
      </w:pPr>
    </w:p>
    <w:p w14:paraId="117AB3CD" w14:textId="77777777" w:rsidR="00AB431C" w:rsidRPr="006975D7" w:rsidRDefault="00AB431C" w:rsidP="00AB431C">
      <w:pPr>
        <w:adjustRightInd w:val="0"/>
        <w:ind w:left="1181"/>
        <w:jc w:val="both"/>
        <w:rPr>
          <w:rFonts w:asciiTheme="minorHAnsi" w:hAnsiTheme="minorHAnsi" w:cstheme="minorHAnsi"/>
        </w:rPr>
      </w:pPr>
      <w:r w:rsidRPr="006975D7">
        <w:rPr>
          <w:rFonts w:asciiTheme="minorHAnsi" w:hAnsiTheme="minorHAnsi" w:cstheme="minorHAnsi"/>
        </w:rPr>
        <w:t xml:space="preserve">Para </w:t>
      </w:r>
      <w:proofErr w:type="spellStart"/>
      <w:r w:rsidRPr="006975D7">
        <w:rPr>
          <w:rFonts w:asciiTheme="minorHAnsi" w:hAnsiTheme="minorHAnsi" w:cstheme="minorHAnsi"/>
        </w:rPr>
        <w:t>llevar</w:t>
      </w:r>
      <w:proofErr w:type="spellEnd"/>
      <w:r w:rsidRPr="006975D7">
        <w:rPr>
          <w:rFonts w:asciiTheme="minorHAnsi" w:hAnsiTheme="minorHAnsi" w:cstheme="minorHAnsi"/>
        </w:rPr>
        <w:t xml:space="preserve"> a </w:t>
      </w:r>
      <w:proofErr w:type="spellStart"/>
      <w:r w:rsidRPr="006975D7">
        <w:rPr>
          <w:rFonts w:asciiTheme="minorHAnsi" w:hAnsiTheme="minorHAnsi" w:cstheme="minorHAnsi"/>
        </w:rPr>
        <w:t>cabo</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valoración</w:t>
      </w:r>
      <w:proofErr w:type="spellEnd"/>
      <w:r w:rsidRPr="006975D7">
        <w:rPr>
          <w:rFonts w:asciiTheme="minorHAnsi" w:hAnsiTheme="minorHAnsi" w:cstheme="minorHAnsi"/>
        </w:rPr>
        <w:t xml:space="preserve"> económica, y que </w:t>
      </w:r>
      <w:proofErr w:type="spellStart"/>
      <w:r w:rsidRPr="006975D7">
        <w:rPr>
          <w:rFonts w:asciiTheme="minorHAnsi" w:hAnsiTheme="minorHAnsi" w:cstheme="minorHAnsi"/>
        </w:rPr>
        <w:t>sea</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admitida</w:t>
      </w:r>
      <w:proofErr w:type="spellEnd"/>
      <w:r w:rsidRPr="006975D7">
        <w:rPr>
          <w:rFonts w:asciiTheme="minorHAnsi" w:hAnsiTheme="minorHAnsi" w:cstheme="minorHAnsi"/>
        </w:rPr>
        <w:t xml:space="preserve"> la oferta, </w:t>
      </w:r>
      <w:r w:rsidRPr="006975D7">
        <w:rPr>
          <w:rFonts w:asciiTheme="minorHAnsi" w:hAnsiTheme="minorHAnsi" w:cstheme="minorHAnsi"/>
          <w:b/>
          <w:bCs/>
        </w:rPr>
        <w:t xml:space="preserve">será </w:t>
      </w:r>
      <w:proofErr w:type="spellStart"/>
      <w:r w:rsidRPr="006975D7">
        <w:rPr>
          <w:rFonts w:asciiTheme="minorHAnsi" w:hAnsiTheme="minorHAnsi" w:cstheme="minorHAnsi"/>
          <w:b/>
          <w:bCs/>
        </w:rPr>
        <w:t>requisito</w:t>
      </w:r>
      <w:proofErr w:type="spellEnd"/>
      <w:r w:rsidRPr="006975D7">
        <w:rPr>
          <w:rFonts w:asciiTheme="minorHAnsi" w:hAnsiTheme="minorHAnsi" w:cstheme="minorHAnsi"/>
          <w:b/>
          <w:bCs/>
        </w:rPr>
        <w:t xml:space="preserve"> </w:t>
      </w:r>
      <w:proofErr w:type="spellStart"/>
      <w:r w:rsidRPr="006975D7">
        <w:rPr>
          <w:rFonts w:asciiTheme="minorHAnsi" w:hAnsiTheme="minorHAnsi" w:cstheme="minorHAnsi"/>
          <w:b/>
          <w:bCs/>
        </w:rPr>
        <w:t>necesario</w:t>
      </w:r>
      <w:proofErr w:type="spellEnd"/>
      <w:r w:rsidRPr="006975D7">
        <w:rPr>
          <w:rFonts w:asciiTheme="minorHAnsi" w:hAnsiTheme="minorHAnsi" w:cstheme="minorHAnsi"/>
          <w:b/>
          <w:bCs/>
        </w:rPr>
        <w:t xml:space="preserve"> que no se supere el importe </w:t>
      </w:r>
      <w:proofErr w:type="spellStart"/>
      <w:r w:rsidRPr="006975D7">
        <w:rPr>
          <w:rFonts w:asciiTheme="minorHAnsi" w:hAnsiTheme="minorHAnsi" w:cstheme="minorHAnsi"/>
          <w:b/>
          <w:bCs/>
        </w:rPr>
        <w:t>previsto</w:t>
      </w:r>
      <w:proofErr w:type="spellEnd"/>
      <w:r w:rsidRPr="006975D7">
        <w:rPr>
          <w:rFonts w:asciiTheme="minorHAnsi" w:hAnsiTheme="minorHAnsi" w:cstheme="minorHAnsi"/>
          <w:b/>
          <w:bCs/>
        </w:rPr>
        <w:t xml:space="preserve"> para presentar la oferta de licitación (importe excluido IVA)</w:t>
      </w:r>
      <w:r w:rsidRPr="006975D7">
        <w:rPr>
          <w:rFonts w:asciiTheme="minorHAnsi" w:hAnsiTheme="minorHAnsi" w:cstheme="minorHAnsi"/>
        </w:rPr>
        <w:t>.</w:t>
      </w:r>
    </w:p>
    <w:p w14:paraId="2B506B62" w14:textId="77777777" w:rsidR="00AB431C" w:rsidRPr="006975D7" w:rsidRDefault="00AB431C" w:rsidP="00AB431C">
      <w:pPr>
        <w:jc w:val="both"/>
        <w:rPr>
          <w:rFonts w:asciiTheme="minorHAnsi" w:hAnsiTheme="minorHAnsi" w:cstheme="minorHAnsi"/>
          <w:b/>
        </w:rPr>
      </w:pPr>
    </w:p>
    <w:p w14:paraId="47345303" w14:textId="77777777" w:rsidR="00AB431C" w:rsidRPr="006975D7" w:rsidRDefault="00AB431C" w:rsidP="00AB431C">
      <w:pPr>
        <w:spacing w:before="92"/>
        <w:ind w:left="1181"/>
        <w:jc w:val="both"/>
        <w:rPr>
          <w:rFonts w:asciiTheme="minorHAnsi" w:hAnsiTheme="minorHAnsi" w:cstheme="minorHAnsi"/>
        </w:rPr>
      </w:pPr>
      <w:proofErr w:type="spellStart"/>
      <w:r w:rsidRPr="006975D7">
        <w:rPr>
          <w:rFonts w:asciiTheme="minorHAnsi" w:hAnsiTheme="minorHAnsi" w:cstheme="minorHAnsi"/>
        </w:rPr>
        <w:t>Todos</w:t>
      </w:r>
      <w:proofErr w:type="spellEnd"/>
      <w:r w:rsidRPr="006975D7">
        <w:rPr>
          <w:rFonts w:asciiTheme="minorHAnsi" w:hAnsiTheme="minorHAnsi" w:cstheme="minorHAnsi"/>
        </w:rPr>
        <w:t xml:space="preserve"> los </w:t>
      </w:r>
      <w:proofErr w:type="spellStart"/>
      <w:r w:rsidRPr="006975D7">
        <w:rPr>
          <w:rFonts w:asciiTheme="minorHAnsi" w:hAnsiTheme="minorHAnsi" w:cstheme="minorHAnsi"/>
        </w:rPr>
        <w:t>aspectos</w:t>
      </w:r>
      <w:proofErr w:type="spellEnd"/>
      <w:r w:rsidRPr="006975D7">
        <w:rPr>
          <w:rFonts w:asciiTheme="minorHAnsi" w:hAnsiTheme="minorHAnsi" w:cstheme="minorHAnsi"/>
        </w:rPr>
        <w:t xml:space="preserve"> que </w:t>
      </w:r>
      <w:proofErr w:type="spellStart"/>
      <w:r w:rsidRPr="006975D7">
        <w:rPr>
          <w:rFonts w:asciiTheme="minorHAnsi" w:hAnsiTheme="minorHAnsi" w:cstheme="minorHAnsi"/>
        </w:rPr>
        <w:t>aparezcan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recogidos</w:t>
      </w:r>
      <w:proofErr w:type="spellEnd"/>
      <w:r w:rsidRPr="006975D7">
        <w:rPr>
          <w:rFonts w:asciiTheme="minorHAnsi" w:hAnsiTheme="minorHAnsi" w:cstheme="minorHAnsi"/>
        </w:rPr>
        <w:t xml:space="preserve"> en </w:t>
      </w:r>
      <w:proofErr w:type="gramStart"/>
      <w:r w:rsidRPr="006975D7">
        <w:rPr>
          <w:rFonts w:asciiTheme="minorHAnsi" w:hAnsiTheme="minorHAnsi" w:cstheme="minorHAnsi"/>
        </w:rPr>
        <w:t>este</w:t>
      </w:r>
      <w:proofErr w:type="gramEnd"/>
      <w:r w:rsidRPr="006975D7">
        <w:rPr>
          <w:rFonts w:asciiTheme="minorHAnsi" w:hAnsiTheme="minorHAnsi" w:cstheme="minorHAnsi"/>
        </w:rPr>
        <w:t xml:space="preserve"> </w:t>
      </w:r>
      <w:proofErr w:type="spellStart"/>
      <w:r w:rsidRPr="006975D7">
        <w:rPr>
          <w:rFonts w:asciiTheme="minorHAnsi" w:hAnsiTheme="minorHAnsi" w:cstheme="minorHAnsi"/>
        </w:rPr>
        <w:t>capítulo</w:t>
      </w:r>
      <w:proofErr w:type="spellEnd"/>
      <w:r w:rsidRPr="006975D7">
        <w:rPr>
          <w:rFonts w:asciiTheme="minorHAnsi" w:hAnsiTheme="minorHAnsi" w:cstheme="minorHAnsi"/>
        </w:rPr>
        <w:t xml:space="preserve"> de la oferta </w:t>
      </w:r>
      <w:proofErr w:type="spellStart"/>
      <w:r w:rsidRPr="006975D7">
        <w:rPr>
          <w:rFonts w:asciiTheme="minorHAnsi" w:hAnsiTheme="minorHAnsi" w:cstheme="minorHAnsi"/>
        </w:rPr>
        <w:t>tendrán</w:t>
      </w:r>
      <w:proofErr w:type="spellEnd"/>
      <w:r w:rsidRPr="006975D7">
        <w:rPr>
          <w:rFonts w:asciiTheme="minorHAnsi" w:hAnsiTheme="minorHAnsi" w:cstheme="minorHAnsi"/>
        </w:rPr>
        <w:t xml:space="preserve"> carácter contractual, </w:t>
      </w:r>
      <w:proofErr w:type="spellStart"/>
      <w:r w:rsidRPr="006975D7">
        <w:rPr>
          <w:rFonts w:asciiTheme="minorHAnsi" w:hAnsiTheme="minorHAnsi" w:cstheme="minorHAnsi"/>
        </w:rPr>
        <w:t>siendo</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exigibles</w:t>
      </w:r>
      <w:proofErr w:type="spellEnd"/>
      <w:r w:rsidRPr="006975D7">
        <w:rPr>
          <w:rFonts w:asciiTheme="minorHAnsi" w:hAnsiTheme="minorHAnsi" w:cstheme="minorHAnsi"/>
        </w:rPr>
        <w:t xml:space="preserve"> sin </w:t>
      </w:r>
      <w:proofErr w:type="spellStart"/>
      <w:r w:rsidRPr="006975D7">
        <w:rPr>
          <w:rFonts w:asciiTheme="minorHAnsi" w:hAnsiTheme="minorHAnsi" w:cstheme="minorHAnsi"/>
        </w:rPr>
        <w:t>contraprestación</w:t>
      </w:r>
      <w:proofErr w:type="spellEnd"/>
      <w:r w:rsidRPr="006975D7">
        <w:rPr>
          <w:rFonts w:asciiTheme="minorHAnsi" w:hAnsiTheme="minorHAnsi" w:cstheme="minorHAnsi"/>
        </w:rPr>
        <w:t xml:space="preserve"> económica </w:t>
      </w:r>
      <w:proofErr w:type="spellStart"/>
      <w:r w:rsidRPr="006975D7">
        <w:rPr>
          <w:rFonts w:asciiTheme="minorHAnsi" w:hAnsiTheme="minorHAnsi" w:cstheme="minorHAnsi"/>
        </w:rPr>
        <w:t>alguna</w:t>
      </w:r>
      <w:proofErr w:type="spellEnd"/>
      <w:r w:rsidRPr="006975D7">
        <w:rPr>
          <w:rFonts w:asciiTheme="minorHAnsi" w:hAnsiTheme="minorHAnsi" w:cstheme="minorHAnsi"/>
        </w:rPr>
        <w:t xml:space="preserve"> por </w:t>
      </w:r>
      <w:proofErr w:type="spellStart"/>
      <w:r w:rsidRPr="006975D7">
        <w:rPr>
          <w:rFonts w:asciiTheme="minorHAnsi" w:hAnsiTheme="minorHAnsi" w:cstheme="minorHAnsi"/>
        </w:rPr>
        <w:t>encima</w:t>
      </w:r>
      <w:proofErr w:type="spellEnd"/>
      <w:r w:rsidRPr="006975D7">
        <w:rPr>
          <w:rFonts w:asciiTheme="minorHAnsi" w:hAnsiTheme="minorHAnsi" w:cstheme="minorHAnsi"/>
        </w:rPr>
        <w:t xml:space="preserve"> de la </w:t>
      </w:r>
      <w:proofErr w:type="spellStart"/>
      <w:r w:rsidRPr="006975D7">
        <w:rPr>
          <w:rFonts w:asciiTheme="minorHAnsi" w:hAnsiTheme="minorHAnsi" w:cstheme="minorHAnsi"/>
        </w:rPr>
        <w:t>proposición</w:t>
      </w:r>
      <w:proofErr w:type="spellEnd"/>
      <w:r w:rsidRPr="006975D7">
        <w:rPr>
          <w:rFonts w:asciiTheme="minorHAnsi" w:hAnsiTheme="minorHAnsi" w:cstheme="minorHAnsi"/>
        </w:rPr>
        <w:t xml:space="preserve"> económica </w:t>
      </w:r>
      <w:proofErr w:type="spellStart"/>
      <w:r w:rsidRPr="006975D7">
        <w:rPr>
          <w:rFonts w:asciiTheme="minorHAnsi" w:hAnsiTheme="minorHAnsi" w:cstheme="minorHAnsi"/>
        </w:rPr>
        <w:t>presentada</w:t>
      </w:r>
      <w:proofErr w:type="spellEnd"/>
      <w:r w:rsidRPr="006975D7">
        <w:rPr>
          <w:rFonts w:asciiTheme="minorHAnsi" w:hAnsiTheme="minorHAnsi" w:cstheme="minorHAnsi"/>
        </w:rPr>
        <w:t>.</w:t>
      </w:r>
    </w:p>
    <w:p w14:paraId="1CE4B6D4" w14:textId="586EFCD5" w:rsidR="0043298B" w:rsidRPr="006975D7" w:rsidRDefault="0043298B" w:rsidP="00465D51">
      <w:pPr>
        <w:widowControl/>
        <w:autoSpaceDE/>
        <w:autoSpaceDN/>
        <w:spacing w:after="160" w:line="259" w:lineRule="auto"/>
        <w:jc w:val="both"/>
        <w:rPr>
          <w:rFonts w:ascii="Calibri" w:eastAsia="Calibri" w:hAnsi="Calibri" w:cs="Times New Roman"/>
          <w:sz w:val="24"/>
          <w:szCs w:val="24"/>
          <w:lang w:val="es-ES"/>
        </w:rPr>
      </w:pPr>
    </w:p>
    <w:p w14:paraId="6A21B942" w14:textId="77777777" w:rsidR="00BF3850" w:rsidRPr="006975D7" w:rsidRDefault="007447E6" w:rsidP="0077785A">
      <w:pPr>
        <w:spacing w:before="93"/>
        <w:ind w:left="1181"/>
        <w:rPr>
          <w:rFonts w:asciiTheme="minorHAnsi" w:hAnsiTheme="minorHAnsi" w:cstheme="minorHAnsi"/>
          <w:b/>
          <w:sz w:val="24"/>
        </w:rPr>
      </w:pPr>
      <w:r w:rsidRPr="006975D7">
        <w:rPr>
          <w:rFonts w:asciiTheme="minorHAnsi" w:hAnsiTheme="minorHAnsi" w:cstheme="minorHAnsi"/>
          <w:b/>
          <w:sz w:val="24"/>
        </w:rPr>
        <w:t>2</w:t>
      </w:r>
      <w:r w:rsidR="009E6258" w:rsidRPr="006975D7">
        <w:rPr>
          <w:rFonts w:asciiTheme="minorHAnsi" w:hAnsiTheme="minorHAnsi" w:cstheme="minorHAnsi"/>
          <w:b/>
          <w:sz w:val="24"/>
        </w:rPr>
        <w:t>0</w:t>
      </w:r>
      <w:r w:rsidR="0015776F" w:rsidRPr="006975D7">
        <w:rPr>
          <w:rFonts w:asciiTheme="minorHAnsi" w:hAnsiTheme="minorHAnsi" w:cstheme="minorHAnsi"/>
          <w:b/>
          <w:sz w:val="24"/>
        </w:rPr>
        <w:t>. -</w:t>
      </w:r>
      <w:r w:rsidR="009E6258" w:rsidRPr="006975D7">
        <w:rPr>
          <w:rFonts w:asciiTheme="minorHAnsi" w:hAnsiTheme="minorHAnsi" w:cstheme="minorHAnsi"/>
          <w:b/>
          <w:sz w:val="24"/>
        </w:rPr>
        <w:t xml:space="preserve"> Ofertas anormalmente bajas. (Cláusula 19)</w:t>
      </w:r>
    </w:p>
    <w:p w14:paraId="2ACD155C" w14:textId="77777777" w:rsidR="0077785A" w:rsidRPr="006975D7" w:rsidRDefault="0077785A" w:rsidP="0077785A">
      <w:pPr>
        <w:pStyle w:val="articulo"/>
        <w:ind w:left="1181"/>
        <w:jc w:val="both"/>
        <w:rPr>
          <w:rFonts w:asciiTheme="minorHAnsi" w:hAnsiTheme="minorHAnsi" w:cstheme="minorHAnsi"/>
          <w:szCs w:val="22"/>
        </w:rPr>
      </w:pPr>
      <w:r w:rsidRPr="006975D7">
        <w:rPr>
          <w:rFonts w:asciiTheme="minorHAnsi" w:hAnsiTheme="minorHAnsi" w:cstheme="minorHAnsi"/>
          <w:szCs w:val="22"/>
        </w:rPr>
        <w:t xml:space="preserve">De conformidad con el artículo 85 del </w:t>
      </w:r>
      <w:r w:rsidRPr="006975D7">
        <w:rPr>
          <w:rFonts w:asciiTheme="minorHAnsi" w:hAnsiTheme="minorHAnsi" w:cstheme="minorHAnsi"/>
          <w:i/>
          <w:szCs w:val="22"/>
        </w:rPr>
        <w:t>Real Decreto 1098/2001, de 12 de octubre, por el que se aprueba el Reglamento general de la Ley de Contratos de las Administraciones Públicas, s</w:t>
      </w:r>
      <w:r w:rsidRPr="006975D7">
        <w:rPr>
          <w:rFonts w:asciiTheme="minorHAnsi" w:hAnsiTheme="minorHAnsi" w:cstheme="minorHAnsi"/>
          <w:szCs w:val="22"/>
        </w:rPr>
        <w:t>e considerarán, en principio, desproporcionadas o temerarias las ofertas que se encuentren en los siguientes supuestos:</w:t>
      </w:r>
    </w:p>
    <w:p w14:paraId="18B931FB" w14:textId="77777777" w:rsidR="0077785A" w:rsidRPr="006975D7" w:rsidRDefault="0077785A" w:rsidP="0077785A">
      <w:pPr>
        <w:pStyle w:val="parrafo2"/>
        <w:ind w:left="1440"/>
        <w:jc w:val="both"/>
        <w:rPr>
          <w:rFonts w:asciiTheme="minorHAnsi" w:hAnsiTheme="minorHAnsi" w:cstheme="minorHAnsi"/>
          <w:szCs w:val="22"/>
        </w:rPr>
      </w:pPr>
      <w:r w:rsidRPr="006975D7">
        <w:rPr>
          <w:rFonts w:asciiTheme="minorHAnsi" w:hAnsiTheme="minorHAnsi" w:cstheme="minorHAnsi"/>
          <w:szCs w:val="22"/>
        </w:rPr>
        <w:t>1. Cuando, concurriendo un solo licitador, sea inferior al presupuesto base de licitación en más de 25 unidades porcentuales.</w:t>
      </w:r>
    </w:p>
    <w:p w14:paraId="13BF2F92"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2. Cuando concurran dos licitadores, la que sea inferior en más de 20 unidades porcentuales a la otra oferta.</w:t>
      </w:r>
    </w:p>
    <w:p w14:paraId="2890AF29"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19C776F"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7A9EB85C"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14:paraId="361395DD"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lastRenderedPageBreak/>
        <w:t xml:space="preserve">6. Para la valoración de </w:t>
      </w:r>
      <w:proofErr w:type="gramStart"/>
      <w:r w:rsidRPr="006975D7">
        <w:rPr>
          <w:rFonts w:asciiTheme="minorHAnsi" w:hAnsiTheme="minorHAnsi" w:cstheme="minorHAnsi"/>
          <w:szCs w:val="22"/>
        </w:rPr>
        <w:t>la ofertas como desproporcionadas</w:t>
      </w:r>
      <w:proofErr w:type="gramEnd"/>
      <w:r w:rsidRPr="006975D7">
        <w:rPr>
          <w:rFonts w:asciiTheme="minorHAnsi" w:hAnsiTheme="minorHAnsi" w:cstheme="minorHAnsi"/>
          <w:szCs w:val="22"/>
        </w:rPr>
        <w:t>, la mesa de contratación podrá considerar la relación entre la solvencia de la empresa y la oferta presentada.</w:t>
      </w:r>
    </w:p>
    <w:p w14:paraId="2868FD41" w14:textId="1ED28BB1" w:rsidR="008C52F6" w:rsidRPr="006975D7" w:rsidRDefault="009E6258" w:rsidP="008C52F6">
      <w:pPr>
        <w:ind w:left="1181" w:right="371"/>
        <w:jc w:val="both"/>
        <w:rPr>
          <w:rFonts w:asciiTheme="minorHAnsi" w:hAnsiTheme="minorHAnsi" w:cstheme="minorHAnsi"/>
          <w:b/>
          <w:sz w:val="24"/>
        </w:rPr>
      </w:pPr>
      <w:r w:rsidRPr="006975D7">
        <w:rPr>
          <w:rFonts w:asciiTheme="minorHAnsi" w:hAnsiTheme="minorHAnsi" w:cstheme="minorHAnsi"/>
          <w:b/>
          <w:sz w:val="24"/>
        </w:rPr>
        <w:t xml:space="preserve">- Plazo para la </w:t>
      </w:r>
      <w:proofErr w:type="spellStart"/>
      <w:r w:rsidRPr="006975D7">
        <w:rPr>
          <w:rFonts w:asciiTheme="minorHAnsi" w:hAnsiTheme="minorHAnsi" w:cstheme="minorHAnsi"/>
          <w:b/>
          <w:sz w:val="24"/>
        </w:rPr>
        <w:t>justificación</w:t>
      </w:r>
      <w:proofErr w:type="spellEnd"/>
      <w:r w:rsidRPr="006975D7">
        <w:rPr>
          <w:rFonts w:asciiTheme="minorHAnsi" w:hAnsiTheme="minorHAnsi" w:cstheme="minorHAnsi"/>
          <w:b/>
          <w:sz w:val="24"/>
        </w:rPr>
        <w:t xml:space="preserve"> de la </w:t>
      </w:r>
      <w:proofErr w:type="spellStart"/>
      <w:r w:rsidRPr="006975D7">
        <w:rPr>
          <w:rFonts w:asciiTheme="minorHAnsi" w:hAnsiTheme="minorHAnsi" w:cstheme="minorHAnsi"/>
          <w:b/>
          <w:sz w:val="24"/>
        </w:rPr>
        <w:t>anormalidad</w:t>
      </w:r>
      <w:proofErr w:type="spellEnd"/>
      <w:r w:rsidRPr="006975D7">
        <w:rPr>
          <w:rFonts w:asciiTheme="minorHAnsi" w:hAnsiTheme="minorHAnsi" w:cstheme="minorHAnsi"/>
          <w:b/>
          <w:sz w:val="24"/>
        </w:rPr>
        <w:t xml:space="preserve"> de la </w:t>
      </w:r>
      <w:r w:rsidR="008C52F6" w:rsidRPr="006975D7">
        <w:rPr>
          <w:rFonts w:asciiTheme="minorHAnsi" w:hAnsiTheme="minorHAnsi" w:cstheme="minorHAnsi"/>
          <w:b/>
          <w:sz w:val="24"/>
        </w:rPr>
        <w:t xml:space="preserve">oferta: </w:t>
      </w:r>
      <w:r w:rsidR="009A70B0" w:rsidRPr="006975D7">
        <w:rPr>
          <w:rFonts w:asciiTheme="minorHAnsi" w:hAnsiTheme="minorHAnsi" w:cstheme="minorHAnsi"/>
          <w:b/>
          <w:sz w:val="24"/>
        </w:rPr>
        <w:t xml:space="preserve"> </w:t>
      </w:r>
      <w:r w:rsidR="008C52F6" w:rsidRPr="006975D7">
        <w:rPr>
          <w:rFonts w:asciiTheme="minorHAnsi" w:hAnsiTheme="minorHAnsi" w:cstheme="minorHAnsi"/>
          <w:b/>
          <w:sz w:val="24"/>
        </w:rPr>
        <w:t xml:space="preserve">3 </w:t>
      </w:r>
      <w:proofErr w:type="spellStart"/>
      <w:r w:rsidR="008C52F6" w:rsidRPr="006975D7">
        <w:rPr>
          <w:rFonts w:asciiTheme="minorHAnsi" w:hAnsiTheme="minorHAnsi" w:cstheme="minorHAnsi"/>
          <w:b/>
          <w:sz w:val="24"/>
        </w:rPr>
        <w:t>días</w:t>
      </w:r>
      <w:proofErr w:type="spellEnd"/>
      <w:r w:rsidR="008C52F6" w:rsidRPr="006975D7">
        <w:rPr>
          <w:rFonts w:asciiTheme="minorHAnsi" w:hAnsiTheme="minorHAnsi" w:cstheme="minorHAnsi"/>
          <w:b/>
          <w:sz w:val="24"/>
        </w:rPr>
        <w:t xml:space="preserve"> </w:t>
      </w:r>
      <w:proofErr w:type="spellStart"/>
      <w:r w:rsidR="008C52F6" w:rsidRPr="006975D7">
        <w:rPr>
          <w:rFonts w:asciiTheme="minorHAnsi" w:hAnsiTheme="minorHAnsi" w:cstheme="minorHAnsi"/>
          <w:b/>
          <w:sz w:val="24"/>
        </w:rPr>
        <w:t>hábiles</w:t>
      </w:r>
      <w:proofErr w:type="spellEnd"/>
      <w:r w:rsidR="0077785A" w:rsidRPr="006975D7">
        <w:rPr>
          <w:rFonts w:asciiTheme="minorHAnsi" w:hAnsiTheme="minorHAnsi" w:cstheme="minorHAnsi"/>
          <w:sz w:val="24"/>
        </w:rPr>
        <w:t xml:space="preserve"> </w:t>
      </w:r>
      <w:r w:rsidR="0077785A" w:rsidRPr="006975D7">
        <w:rPr>
          <w:rFonts w:asciiTheme="minorHAnsi" w:hAnsiTheme="minorHAnsi" w:cstheme="minorHAnsi"/>
          <w:b/>
          <w:sz w:val="24"/>
        </w:rPr>
        <w:t xml:space="preserve">desde el </w:t>
      </w:r>
      <w:proofErr w:type="spellStart"/>
      <w:r w:rsidR="0077785A" w:rsidRPr="006975D7">
        <w:rPr>
          <w:rFonts w:asciiTheme="minorHAnsi" w:hAnsiTheme="minorHAnsi" w:cstheme="minorHAnsi"/>
          <w:b/>
          <w:sz w:val="24"/>
        </w:rPr>
        <w:t>envío</w:t>
      </w:r>
      <w:proofErr w:type="spellEnd"/>
      <w:r w:rsidR="0077785A" w:rsidRPr="006975D7">
        <w:rPr>
          <w:rFonts w:asciiTheme="minorHAnsi" w:hAnsiTheme="minorHAnsi" w:cstheme="minorHAnsi"/>
          <w:b/>
          <w:sz w:val="24"/>
        </w:rPr>
        <w:t xml:space="preserve"> de la correspondiente </w:t>
      </w:r>
      <w:proofErr w:type="spellStart"/>
      <w:r w:rsidR="0077785A" w:rsidRPr="006975D7">
        <w:rPr>
          <w:rFonts w:asciiTheme="minorHAnsi" w:hAnsiTheme="minorHAnsi" w:cstheme="minorHAnsi"/>
          <w:b/>
          <w:sz w:val="24"/>
        </w:rPr>
        <w:t>comunicación</w:t>
      </w:r>
      <w:proofErr w:type="spellEnd"/>
      <w:r w:rsidR="008C52F6" w:rsidRPr="006975D7">
        <w:rPr>
          <w:rFonts w:asciiTheme="minorHAnsi" w:hAnsiTheme="minorHAnsi" w:cstheme="minorHAnsi"/>
          <w:b/>
          <w:sz w:val="24"/>
        </w:rPr>
        <w:t>.</w:t>
      </w:r>
    </w:p>
    <w:p w14:paraId="5EC86268" w14:textId="77777777" w:rsidR="00C22542" w:rsidRPr="006975D7" w:rsidRDefault="00C22542">
      <w:pPr>
        <w:pStyle w:val="Ttulo1"/>
        <w:ind w:left="1181"/>
        <w:rPr>
          <w:rFonts w:asciiTheme="minorHAnsi" w:hAnsiTheme="minorHAnsi" w:cstheme="minorHAnsi"/>
        </w:rPr>
      </w:pPr>
    </w:p>
    <w:p w14:paraId="487407AC"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21</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Admisibilidad</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variantes</w:t>
      </w:r>
      <w:proofErr w:type="spellEnd"/>
      <w:r w:rsidRPr="006975D7">
        <w:rPr>
          <w:rFonts w:asciiTheme="minorHAnsi" w:hAnsiTheme="minorHAnsi" w:cstheme="minorHAnsi"/>
        </w:rPr>
        <w:t xml:space="preserve">. </w:t>
      </w:r>
      <w:r w:rsidRPr="006975D7">
        <w:rPr>
          <w:rFonts w:asciiTheme="minorHAnsi" w:hAnsiTheme="minorHAnsi" w:cstheme="minorHAnsi"/>
          <w:sz w:val="20"/>
        </w:rPr>
        <w:t>(Cláusula 22)</w:t>
      </w:r>
    </w:p>
    <w:p w14:paraId="26572DCC" w14:textId="77777777" w:rsidR="00BF3850" w:rsidRPr="006975D7" w:rsidRDefault="0077785A">
      <w:pPr>
        <w:pStyle w:val="Textoindependiente"/>
        <w:ind w:left="1181"/>
        <w:rPr>
          <w:rFonts w:asciiTheme="minorHAnsi" w:hAnsiTheme="minorHAnsi" w:cstheme="minorHAnsi"/>
        </w:rPr>
      </w:pPr>
      <w:r w:rsidRPr="006975D7">
        <w:rPr>
          <w:rFonts w:asciiTheme="minorHAnsi" w:hAnsiTheme="minorHAnsi" w:cstheme="minorHAnsi"/>
        </w:rPr>
        <w:t xml:space="preserve">Procede: </w:t>
      </w:r>
      <w:r w:rsidR="009E6258" w:rsidRPr="006975D7">
        <w:rPr>
          <w:rFonts w:asciiTheme="minorHAnsi" w:hAnsiTheme="minorHAnsi" w:cstheme="minorHAnsi"/>
        </w:rPr>
        <w:t xml:space="preserve"> </w:t>
      </w:r>
      <w:r w:rsidRPr="006975D7">
        <w:rPr>
          <w:rFonts w:asciiTheme="minorHAnsi" w:hAnsiTheme="minorHAnsi" w:cstheme="minorHAnsi"/>
        </w:rPr>
        <w:t>NO</w:t>
      </w:r>
    </w:p>
    <w:p w14:paraId="7984BC8E" w14:textId="77777777" w:rsidR="00BF3850" w:rsidRPr="006975D7" w:rsidRDefault="00BF3850">
      <w:pPr>
        <w:pStyle w:val="Textoindependiente"/>
        <w:spacing w:before="5"/>
        <w:rPr>
          <w:sz w:val="33"/>
        </w:rPr>
      </w:pPr>
    </w:p>
    <w:p w14:paraId="74427E6E" w14:textId="77777777" w:rsidR="00A27B22" w:rsidRPr="006975D7" w:rsidRDefault="009E6258" w:rsidP="00A27B22">
      <w:pPr>
        <w:pStyle w:val="Ttulo1"/>
        <w:spacing w:before="92" w:line="288" w:lineRule="auto"/>
        <w:ind w:left="1181"/>
        <w:rPr>
          <w:rFonts w:asciiTheme="minorHAnsi" w:hAnsiTheme="minorHAnsi" w:cstheme="minorHAnsi"/>
          <w:sz w:val="20"/>
        </w:rPr>
      </w:pPr>
      <w:r w:rsidRPr="006975D7">
        <w:rPr>
          <w:rFonts w:asciiTheme="minorHAnsi" w:hAnsiTheme="minorHAnsi" w:cstheme="minorHAnsi"/>
        </w:rPr>
        <w:t>22</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Documentación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técnica</w:t>
      </w:r>
      <w:proofErr w:type="spellEnd"/>
      <w:r w:rsidRPr="006975D7">
        <w:rPr>
          <w:rFonts w:asciiTheme="minorHAnsi" w:hAnsiTheme="minorHAnsi" w:cstheme="minorHAnsi"/>
        </w:rPr>
        <w:t xml:space="preserve"> a presentar en relación con los criterios de adjudicación. </w:t>
      </w:r>
      <w:r w:rsidRPr="006975D7">
        <w:rPr>
          <w:rFonts w:asciiTheme="minorHAnsi" w:hAnsiTheme="minorHAnsi" w:cstheme="minorHAnsi"/>
          <w:sz w:val="20"/>
        </w:rPr>
        <w:t>(Cláusula 23)</w:t>
      </w:r>
      <w:r w:rsidR="00263FC5" w:rsidRPr="006975D7">
        <w:rPr>
          <w:rFonts w:asciiTheme="minorHAnsi" w:hAnsiTheme="minorHAnsi" w:cstheme="minorHAnsi"/>
          <w:sz w:val="20"/>
        </w:rPr>
        <w:t>.</w:t>
      </w:r>
    </w:p>
    <w:p w14:paraId="368E9574" w14:textId="77777777" w:rsidR="00A27B22" w:rsidRPr="006975D7" w:rsidRDefault="00A27B22" w:rsidP="00A27B22">
      <w:pPr>
        <w:pStyle w:val="Ttulo1"/>
        <w:spacing w:before="92" w:line="288" w:lineRule="auto"/>
        <w:ind w:left="1181"/>
        <w:rPr>
          <w:b w:val="0"/>
          <w:sz w:val="20"/>
        </w:rPr>
      </w:pPr>
    </w:p>
    <w:p w14:paraId="17085869" w14:textId="0EBE7F3D" w:rsidR="00BF3850" w:rsidRPr="006975D7" w:rsidRDefault="009E6258">
      <w:pPr>
        <w:ind w:left="1181"/>
        <w:jc w:val="both"/>
        <w:rPr>
          <w:rFonts w:asciiTheme="minorHAnsi" w:hAnsiTheme="minorHAnsi" w:cstheme="minorHAnsi"/>
          <w:b/>
          <w:sz w:val="24"/>
          <w:szCs w:val="24"/>
        </w:rPr>
      </w:pPr>
      <w:r w:rsidRPr="006975D7">
        <w:rPr>
          <w:rFonts w:asciiTheme="minorHAnsi" w:hAnsiTheme="minorHAnsi" w:cstheme="minorHAnsi"/>
          <w:b/>
          <w:sz w:val="24"/>
          <w:szCs w:val="24"/>
        </w:rPr>
        <w:t>23</w:t>
      </w:r>
      <w:r w:rsidR="0015776F" w:rsidRPr="006975D7">
        <w:rPr>
          <w:rFonts w:asciiTheme="minorHAnsi" w:hAnsiTheme="minorHAnsi" w:cstheme="minorHAnsi"/>
          <w:b/>
          <w:sz w:val="24"/>
          <w:szCs w:val="24"/>
        </w:rPr>
        <w:t>. -</w:t>
      </w:r>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Condiciones</w:t>
      </w:r>
      <w:proofErr w:type="spellEnd"/>
      <w:r w:rsidRPr="006975D7">
        <w:rPr>
          <w:rFonts w:asciiTheme="minorHAnsi" w:hAnsiTheme="minorHAnsi" w:cstheme="minorHAnsi"/>
          <w:b/>
          <w:sz w:val="24"/>
          <w:szCs w:val="24"/>
        </w:rPr>
        <w:t xml:space="preserve"> especiales de ejecución. (Cláusula 10)</w:t>
      </w:r>
    </w:p>
    <w:p w14:paraId="3D23F278" w14:textId="2719BEFC" w:rsidR="001A67F4" w:rsidRPr="006975D7" w:rsidRDefault="001A67F4">
      <w:pPr>
        <w:ind w:left="1181"/>
        <w:jc w:val="both"/>
        <w:rPr>
          <w:rFonts w:asciiTheme="minorHAnsi" w:hAnsiTheme="minorHAnsi" w:cstheme="minorHAnsi"/>
          <w:b/>
          <w:sz w:val="24"/>
          <w:szCs w:val="24"/>
        </w:rPr>
      </w:pPr>
      <w:r w:rsidRPr="006975D7">
        <w:rPr>
          <w:rFonts w:asciiTheme="minorHAnsi" w:hAnsiTheme="minorHAnsi" w:cstheme="minorHAnsi"/>
          <w:b/>
          <w:sz w:val="24"/>
          <w:szCs w:val="24"/>
        </w:rPr>
        <w:t xml:space="preserve"> </w:t>
      </w:r>
    </w:p>
    <w:p w14:paraId="363482BF" w14:textId="5608ED10" w:rsidR="00BF3850" w:rsidRPr="006975D7" w:rsidRDefault="001A67F4">
      <w:pPr>
        <w:pStyle w:val="Textoindependiente"/>
        <w:spacing w:before="7"/>
        <w:rPr>
          <w:rFonts w:asciiTheme="minorHAnsi" w:hAnsiTheme="minorHAnsi" w:cstheme="minorHAnsi"/>
          <w:bCs/>
        </w:rPr>
      </w:pPr>
      <w:r w:rsidRPr="006975D7">
        <w:rPr>
          <w:rFonts w:asciiTheme="minorHAnsi" w:hAnsiTheme="minorHAnsi" w:cstheme="minorHAnsi"/>
          <w:b/>
        </w:rPr>
        <w:t xml:space="preserve">                      </w:t>
      </w:r>
      <w:r w:rsidRPr="006975D7">
        <w:rPr>
          <w:rFonts w:asciiTheme="minorHAnsi" w:hAnsiTheme="minorHAnsi" w:cstheme="minorHAnsi"/>
          <w:bCs/>
        </w:rPr>
        <w:t>N</w:t>
      </w:r>
      <w:r w:rsidR="00287593" w:rsidRPr="006975D7">
        <w:rPr>
          <w:rFonts w:asciiTheme="minorHAnsi" w:hAnsiTheme="minorHAnsi" w:cstheme="minorHAnsi"/>
          <w:bCs/>
        </w:rPr>
        <w:t>O</w:t>
      </w:r>
      <w:r w:rsidRPr="006975D7">
        <w:rPr>
          <w:rFonts w:asciiTheme="minorHAnsi" w:hAnsiTheme="minorHAnsi" w:cstheme="minorHAnsi"/>
          <w:bCs/>
        </w:rPr>
        <w:t xml:space="preserve">    </w:t>
      </w:r>
    </w:p>
    <w:p w14:paraId="7CA1E277" w14:textId="77777777" w:rsidR="003F79E5" w:rsidRPr="006975D7" w:rsidRDefault="003F79E5">
      <w:pPr>
        <w:pStyle w:val="Ttulo1"/>
        <w:ind w:left="1181"/>
        <w:jc w:val="both"/>
        <w:rPr>
          <w:rFonts w:asciiTheme="minorHAnsi" w:hAnsiTheme="minorHAnsi" w:cstheme="minorHAnsi"/>
        </w:rPr>
      </w:pPr>
    </w:p>
    <w:p w14:paraId="6979F07B" w14:textId="77777777" w:rsidR="00BF3850" w:rsidRPr="006975D7" w:rsidRDefault="009E6258">
      <w:pPr>
        <w:pStyle w:val="Ttulo1"/>
        <w:ind w:left="1181"/>
        <w:jc w:val="both"/>
        <w:rPr>
          <w:rFonts w:asciiTheme="minorHAnsi" w:hAnsiTheme="minorHAnsi" w:cstheme="minorHAnsi"/>
        </w:rPr>
      </w:pPr>
      <w:r w:rsidRPr="006975D7">
        <w:rPr>
          <w:rFonts w:asciiTheme="minorHAnsi" w:hAnsiTheme="minorHAnsi" w:cstheme="minorHAnsi"/>
        </w:rPr>
        <w:t>24</w:t>
      </w:r>
      <w:r w:rsidR="0015776F" w:rsidRPr="006975D7">
        <w:rPr>
          <w:rFonts w:asciiTheme="minorHAnsi" w:hAnsiTheme="minorHAnsi" w:cstheme="minorHAnsi"/>
        </w:rPr>
        <w:t>. -</w:t>
      </w:r>
      <w:r w:rsidRPr="006975D7">
        <w:rPr>
          <w:rFonts w:asciiTheme="minorHAnsi" w:hAnsiTheme="minorHAnsi" w:cstheme="minorHAnsi"/>
        </w:rPr>
        <w:t xml:space="preserve"> Ejecución del contrato. (Cláusula 14)</w:t>
      </w:r>
    </w:p>
    <w:p w14:paraId="060B8544" w14:textId="77777777" w:rsidR="00BF3850" w:rsidRPr="006975D7" w:rsidRDefault="00BF3850">
      <w:pPr>
        <w:pStyle w:val="Textoindependiente"/>
        <w:spacing w:before="7"/>
        <w:rPr>
          <w:rFonts w:asciiTheme="minorHAnsi" w:hAnsiTheme="minorHAnsi" w:cstheme="minorHAnsi"/>
          <w:b/>
        </w:rPr>
      </w:pPr>
    </w:p>
    <w:p w14:paraId="0304285F" w14:textId="77777777" w:rsidR="00BF3850" w:rsidRPr="006975D7" w:rsidRDefault="009E6258" w:rsidP="007447E6">
      <w:pPr>
        <w:pStyle w:val="Textoindependiente"/>
        <w:spacing w:line="288" w:lineRule="auto"/>
        <w:ind w:left="1181" w:right="371"/>
        <w:jc w:val="both"/>
        <w:rPr>
          <w:rFonts w:asciiTheme="minorHAnsi" w:hAnsiTheme="minorHAnsi" w:cstheme="minorHAnsi"/>
        </w:rPr>
      </w:pPr>
      <w:r w:rsidRPr="006975D7">
        <w:rPr>
          <w:rFonts w:asciiTheme="minorHAnsi" w:hAnsiTheme="minorHAnsi" w:cstheme="minorHAnsi"/>
        </w:rPr>
        <w:t xml:space="preserve">Posibilidad de </w:t>
      </w:r>
      <w:proofErr w:type="spellStart"/>
      <w:r w:rsidRPr="006975D7">
        <w:rPr>
          <w:rFonts w:asciiTheme="minorHAnsi" w:hAnsiTheme="minorHAnsi" w:cstheme="minorHAnsi"/>
        </w:rPr>
        <w:t>ejecutar</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determinadas</w:t>
      </w:r>
      <w:proofErr w:type="spellEnd"/>
      <w:r w:rsidRPr="006975D7">
        <w:rPr>
          <w:rFonts w:asciiTheme="minorHAnsi" w:hAnsiTheme="minorHAnsi" w:cstheme="minorHAnsi"/>
        </w:rPr>
        <w:t xml:space="preserve"> partes o trabajos, en </w:t>
      </w:r>
      <w:proofErr w:type="spellStart"/>
      <w:r w:rsidRPr="006975D7">
        <w:rPr>
          <w:rFonts w:asciiTheme="minorHAnsi" w:hAnsiTheme="minorHAnsi" w:cstheme="minorHAnsi"/>
        </w:rPr>
        <w:t>atención</w:t>
      </w:r>
      <w:proofErr w:type="spellEnd"/>
      <w:r w:rsidRPr="006975D7">
        <w:rPr>
          <w:rFonts w:asciiTheme="minorHAnsi" w:hAnsiTheme="minorHAnsi" w:cstheme="minorHAnsi"/>
        </w:rPr>
        <w:t xml:space="preserve"> a su especial </w:t>
      </w:r>
      <w:proofErr w:type="spellStart"/>
      <w:r w:rsidRPr="006975D7">
        <w:rPr>
          <w:rFonts w:asciiTheme="minorHAnsi" w:hAnsiTheme="minorHAnsi" w:cstheme="minorHAnsi"/>
        </w:rPr>
        <w:t>naturaleza</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directamente</w:t>
      </w:r>
      <w:proofErr w:type="spellEnd"/>
      <w:r w:rsidRPr="006975D7">
        <w:rPr>
          <w:rFonts w:asciiTheme="minorHAnsi" w:hAnsiTheme="minorHAnsi" w:cstheme="minorHAnsi"/>
        </w:rPr>
        <w:t xml:space="preserve"> por el </w:t>
      </w:r>
      <w:proofErr w:type="spellStart"/>
      <w:r w:rsidRPr="006975D7">
        <w:rPr>
          <w:rFonts w:asciiTheme="minorHAnsi" w:hAnsiTheme="minorHAnsi" w:cstheme="minorHAnsi"/>
        </w:rPr>
        <w:t>propio</w:t>
      </w:r>
      <w:proofErr w:type="spellEnd"/>
      <w:r w:rsidRPr="006975D7">
        <w:rPr>
          <w:rFonts w:asciiTheme="minorHAnsi" w:hAnsiTheme="minorHAnsi" w:cstheme="minorHAnsi"/>
        </w:rPr>
        <w:t xml:space="preserve"> licitador o, por un </w:t>
      </w:r>
      <w:proofErr w:type="spellStart"/>
      <w:r w:rsidRPr="006975D7">
        <w:rPr>
          <w:rFonts w:asciiTheme="minorHAnsi" w:hAnsiTheme="minorHAnsi" w:cstheme="minorHAnsi"/>
        </w:rPr>
        <w:t>participante</w:t>
      </w:r>
      <w:proofErr w:type="spellEnd"/>
      <w:r w:rsidRPr="006975D7">
        <w:rPr>
          <w:rFonts w:asciiTheme="minorHAnsi" w:hAnsiTheme="minorHAnsi" w:cstheme="minorHAnsi"/>
        </w:rPr>
        <w:t xml:space="preserve"> en la</w:t>
      </w:r>
      <w:r w:rsidRPr="006975D7">
        <w:rPr>
          <w:rFonts w:asciiTheme="minorHAnsi" w:hAnsiTheme="minorHAnsi" w:cstheme="minorHAnsi"/>
          <w:spacing w:val="1"/>
        </w:rPr>
        <w:t xml:space="preserve"> </w:t>
      </w:r>
      <w:r w:rsidRPr="006975D7">
        <w:rPr>
          <w:rFonts w:asciiTheme="minorHAnsi" w:hAnsiTheme="minorHAnsi" w:cstheme="minorHAnsi"/>
        </w:rPr>
        <w:t>UTE:</w:t>
      </w:r>
      <w:r w:rsidR="007447E6" w:rsidRPr="006975D7">
        <w:rPr>
          <w:rFonts w:asciiTheme="minorHAnsi" w:hAnsiTheme="minorHAnsi" w:cstheme="minorHAnsi"/>
        </w:rPr>
        <w:t xml:space="preserve"> </w:t>
      </w:r>
      <w:r w:rsidR="003F79E5" w:rsidRPr="006975D7">
        <w:rPr>
          <w:rFonts w:asciiTheme="minorHAnsi" w:hAnsiTheme="minorHAnsi" w:cstheme="minorHAnsi"/>
        </w:rPr>
        <w:t>NO</w:t>
      </w:r>
    </w:p>
    <w:p w14:paraId="518D6D7F" w14:textId="77777777" w:rsidR="00BF3850" w:rsidRPr="006975D7" w:rsidRDefault="00BF3850">
      <w:pPr>
        <w:pStyle w:val="Textoindependiente"/>
        <w:rPr>
          <w:rFonts w:asciiTheme="minorHAnsi" w:hAnsiTheme="minorHAnsi" w:cstheme="minorHAnsi"/>
        </w:rPr>
      </w:pPr>
    </w:p>
    <w:p w14:paraId="39AE88B1" w14:textId="77777777" w:rsidR="00BF3850" w:rsidRPr="006975D7" w:rsidRDefault="009E6258" w:rsidP="007447E6">
      <w:pPr>
        <w:pStyle w:val="Ttulo1"/>
        <w:ind w:left="1181"/>
        <w:rPr>
          <w:rFonts w:asciiTheme="minorHAnsi" w:hAnsiTheme="minorHAnsi" w:cstheme="minorHAnsi"/>
          <w:b w:val="0"/>
        </w:rPr>
      </w:pPr>
      <w:r w:rsidRPr="006975D7">
        <w:rPr>
          <w:rFonts w:asciiTheme="minorHAnsi" w:hAnsiTheme="minorHAnsi" w:cstheme="minorHAnsi"/>
        </w:rPr>
        <w:t>25</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Subcontratación</w:t>
      </w:r>
      <w:proofErr w:type="spellEnd"/>
      <w:r w:rsidRPr="006975D7">
        <w:rPr>
          <w:rFonts w:asciiTheme="minorHAnsi" w:hAnsiTheme="minorHAnsi" w:cstheme="minorHAnsi"/>
        </w:rPr>
        <w:t>. (Cláusula 37)</w:t>
      </w:r>
      <w:r w:rsidR="007447E6" w:rsidRPr="006975D7">
        <w:rPr>
          <w:rFonts w:asciiTheme="minorHAnsi" w:hAnsiTheme="minorHAnsi" w:cstheme="minorHAnsi"/>
        </w:rPr>
        <w:t xml:space="preserve"> </w:t>
      </w:r>
    </w:p>
    <w:p w14:paraId="77BEB9D3" w14:textId="545D2AD0" w:rsidR="00331301" w:rsidRPr="006975D7" w:rsidRDefault="00B56F83" w:rsidP="00331301">
      <w:pPr>
        <w:ind w:left="118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SI</w:t>
      </w:r>
      <w:r w:rsidR="00331301" w:rsidRPr="006975D7">
        <w:rPr>
          <w:rFonts w:asciiTheme="minorHAnsi" w:eastAsia="Times New Roman" w:hAnsiTheme="minorHAnsi" w:cstheme="minorHAnsi"/>
          <w:sz w:val="24"/>
          <w:szCs w:val="24"/>
        </w:rPr>
        <w:t>.</w:t>
      </w:r>
    </w:p>
    <w:p w14:paraId="6AEBD773" w14:textId="77777777" w:rsidR="00331301" w:rsidRPr="006975D7" w:rsidRDefault="00331301" w:rsidP="00331301">
      <w:pPr>
        <w:spacing w:before="9"/>
        <w:rPr>
          <w:rFonts w:ascii="Times New Roman" w:eastAsia="Times New Roman" w:hAnsi="Times New Roman" w:cs="Times New Roman"/>
          <w:sz w:val="24"/>
          <w:szCs w:val="24"/>
        </w:rPr>
      </w:pPr>
    </w:p>
    <w:p w14:paraId="74B54418" w14:textId="77777777" w:rsidR="00331301" w:rsidRPr="006975D7" w:rsidRDefault="00331301" w:rsidP="003356DB">
      <w:pPr>
        <w:pStyle w:val="Prrafodelista"/>
        <w:numPr>
          <w:ilvl w:val="0"/>
          <w:numId w:val="16"/>
        </w:numPr>
        <w:spacing w:before="94"/>
        <w:rPr>
          <w:rFonts w:asciiTheme="minorHAnsi" w:eastAsia="Times New Roman" w:hAnsiTheme="minorHAnsi" w:cstheme="minorHAnsi"/>
          <w:b/>
          <w:sz w:val="24"/>
          <w:szCs w:val="24"/>
        </w:rPr>
      </w:pPr>
      <w:r w:rsidRPr="006975D7">
        <w:rPr>
          <w:rFonts w:asciiTheme="minorHAnsi" w:eastAsia="Times New Roman" w:hAnsiTheme="minorHAnsi" w:cstheme="minorHAnsi"/>
          <w:b/>
          <w:w w:val="105"/>
          <w:sz w:val="24"/>
          <w:szCs w:val="24"/>
        </w:rPr>
        <w:t xml:space="preserve">Pago </w:t>
      </w:r>
      <w:proofErr w:type="spellStart"/>
      <w:r w:rsidRPr="006975D7">
        <w:rPr>
          <w:rFonts w:asciiTheme="minorHAnsi" w:eastAsia="Times New Roman" w:hAnsiTheme="minorHAnsi" w:cstheme="minorHAnsi"/>
          <w:b/>
          <w:w w:val="105"/>
          <w:sz w:val="24"/>
          <w:szCs w:val="24"/>
        </w:rPr>
        <w:t>directo</w:t>
      </w:r>
      <w:proofErr w:type="spellEnd"/>
      <w:r w:rsidRPr="006975D7">
        <w:rPr>
          <w:rFonts w:asciiTheme="minorHAnsi" w:eastAsia="Times New Roman" w:hAnsiTheme="minorHAnsi" w:cstheme="minorHAnsi"/>
          <w:b/>
          <w:w w:val="105"/>
          <w:sz w:val="24"/>
          <w:szCs w:val="24"/>
        </w:rPr>
        <w:t xml:space="preserve"> a los </w:t>
      </w:r>
      <w:proofErr w:type="spellStart"/>
      <w:r w:rsidRPr="006975D7">
        <w:rPr>
          <w:rFonts w:asciiTheme="minorHAnsi" w:eastAsia="Times New Roman" w:hAnsiTheme="minorHAnsi" w:cstheme="minorHAnsi"/>
          <w:b/>
          <w:w w:val="105"/>
          <w:sz w:val="24"/>
          <w:szCs w:val="24"/>
        </w:rPr>
        <w:t>subcontratistas</w:t>
      </w:r>
      <w:proofErr w:type="spellEnd"/>
      <w:r w:rsidRPr="006975D7">
        <w:rPr>
          <w:rFonts w:asciiTheme="minorHAnsi" w:eastAsia="Times New Roman" w:hAnsiTheme="minorHAnsi" w:cstheme="minorHAnsi"/>
          <w:b/>
          <w:w w:val="105"/>
          <w:sz w:val="24"/>
          <w:szCs w:val="24"/>
        </w:rPr>
        <w:t xml:space="preserve">: </w:t>
      </w:r>
      <w:r w:rsidRPr="006975D7">
        <w:rPr>
          <w:rFonts w:asciiTheme="minorHAnsi" w:eastAsia="Times New Roman" w:hAnsiTheme="minorHAnsi" w:cstheme="minorHAnsi"/>
          <w:w w:val="105"/>
          <w:sz w:val="24"/>
          <w:szCs w:val="24"/>
        </w:rPr>
        <w:t>NO</w:t>
      </w:r>
      <w:r w:rsidRPr="006975D7">
        <w:rPr>
          <w:rFonts w:asciiTheme="minorHAnsi" w:eastAsia="Times New Roman" w:hAnsiTheme="minorHAnsi" w:cstheme="minorHAnsi"/>
          <w:b/>
          <w:w w:val="105"/>
          <w:sz w:val="24"/>
          <w:szCs w:val="24"/>
        </w:rPr>
        <w:t>.</w:t>
      </w:r>
    </w:p>
    <w:p w14:paraId="69024D85" w14:textId="77777777" w:rsidR="003356DB" w:rsidRPr="006975D7" w:rsidRDefault="003356DB" w:rsidP="00331301">
      <w:pPr>
        <w:spacing w:before="1"/>
        <w:ind w:left="1181" w:right="298"/>
        <w:jc w:val="both"/>
        <w:rPr>
          <w:rFonts w:asciiTheme="minorHAnsi" w:eastAsia="Times New Roman" w:hAnsiTheme="minorHAnsi" w:cstheme="minorHAnsi"/>
          <w:w w:val="110"/>
          <w:sz w:val="24"/>
          <w:szCs w:val="24"/>
        </w:rPr>
      </w:pPr>
    </w:p>
    <w:p w14:paraId="1864CA73"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26</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Cesión</w:t>
      </w:r>
      <w:proofErr w:type="spellEnd"/>
      <w:r w:rsidRPr="006975D7">
        <w:rPr>
          <w:rFonts w:asciiTheme="minorHAnsi" w:hAnsiTheme="minorHAnsi" w:cstheme="minorHAnsi"/>
        </w:rPr>
        <w:t xml:space="preserve"> del contrato. (Cláusula 36)</w:t>
      </w:r>
    </w:p>
    <w:p w14:paraId="6DB75D2A" w14:textId="77777777" w:rsidR="00BF3850" w:rsidRPr="006975D7" w:rsidRDefault="003356DB" w:rsidP="00E76A7E">
      <w:pPr>
        <w:pStyle w:val="Textoindependiente"/>
        <w:spacing w:line="288" w:lineRule="auto"/>
        <w:ind w:left="1181"/>
        <w:jc w:val="both"/>
        <w:rPr>
          <w:rFonts w:asciiTheme="minorHAnsi" w:hAnsiTheme="minorHAnsi" w:cstheme="minorHAnsi"/>
        </w:rPr>
      </w:pPr>
      <w:r w:rsidRPr="006975D7">
        <w:rPr>
          <w:rFonts w:asciiTheme="minorHAnsi" w:hAnsiTheme="minorHAnsi" w:cstheme="minorHAnsi"/>
          <w:position w:val="10"/>
        </w:rPr>
        <w:t xml:space="preserve">Para que los </w:t>
      </w:r>
      <w:proofErr w:type="spellStart"/>
      <w:r w:rsidRPr="006975D7">
        <w:rPr>
          <w:rFonts w:asciiTheme="minorHAnsi" w:hAnsiTheme="minorHAnsi" w:cstheme="minorHAnsi"/>
          <w:position w:val="10"/>
        </w:rPr>
        <w:t>contratistas</w:t>
      </w:r>
      <w:proofErr w:type="spellEnd"/>
      <w:r w:rsidRPr="006975D7">
        <w:rPr>
          <w:rFonts w:asciiTheme="minorHAnsi" w:hAnsiTheme="minorHAnsi" w:cstheme="minorHAnsi"/>
          <w:position w:val="10"/>
        </w:rPr>
        <w:t xml:space="preserve"> </w:t>
      </w:r>
      <w:proofErr w:type="spellStart"/>
      <w:r w:rsidRPr="006975D7">
        <w:rPr>
          <w:rFonts w:asciiTheme="minorHAnsi" w:hAnsiTheme="minorHAnsi" w:cstheme="minorHAnsi"/>
          <w:position w:val="10"/>
        </w:rPr>
        <w:t>puedan</w:t>
      </w:r>
      <w:proofErr w:type="spellEnd"/>
      <w:r w:rsidRPr="006975D7">
        <w:rPr>
          <w:rFonts w:asciiTheme="minorHAnsi" w:hAnsiTheme="minorHAnsi" w:cstheme="minorHAnsi"/>
          <w:position w:val="10"/>
        </w:rPr>
        <w:t xml:space="preserve"> </w:t>
      </w:r>
      <w:proofErr w:type="spellStart"/>
      <w:r w:rsidRPr="006975D7">
        <w:rPr>
          <w:rFonts w:asciiTheme="minorHAnsi" w:hAnsiTheme="minorHAnsi" w:cstheme="minorHAnsi"/>
          <w:position w:val="10"/>
        </w:rPr>
        <w:t>ceder</w:t>
      </w:r>
      <w:proofErr w:type="spellEnd"/>
      <w:r w:rsidRPr="006975D7">
        <w:rPr>
          <w:rFonts w:asciiTheme="minorHAnsi" w:hAnsiTheme="minorHAnsi" w:cstheme="minorHAnsi"/>
          <w:position w:val="10"/>
        </w:rPr>
        <w:t xml:space="preserve"> sus derechos y obligaciones a </w:t>
      </w:r>
      <w:proofErr w:type="spellStart"/>
      <w:r w:rsidRPr="006975D7">
        <w:rPr>
          <w:rFonts w:asciiTheme="minorHAnsi" w:hAnsiTheme="minorHAnsi" w:cstheme="minorHAnsi"/>
          <w:position w:val="10"/>
        </w:rPr>
        <w:t>terceros</w:t>
      </w:r>
      <w:proofErr w:type="spellEnd"/>
      <w:r w:rsidR="00131272" w:rsidRPr="006975D7">
        <w:rPr>
          <w:rFonts w:asciiTheme="minorHAnsi" w:hAnsiTheme="minorHAnsi" w:cstheme="minorHAnsi"/>
          <w:position w:val="10"/>
        </w:rPr>
        <w:t xml:space="preserve"> se deberán </w:t>
      </w:r>
      <w:proofErr w:type="spellStart"/>
      <w:r w:rsidR="00131272" w:rsidRPr="006975D7">
        <w:rPr>
          <w:rFonts w:asciiTheme="minorHAnsi" w:hAnsiTheme="minorHAnsi" w:cstheme="minorHAnsi"/>
          <w:position w:val="10"/>
        </w:rPr>
        <w:t>cumplir</w:t>
      </w:r>
      <w:proofErr w:type="spellEnd"/>
      <w:r w:rsidR="00131272" w:rsidRPr="006975D7">
        <w:rPr>
          <w:rFonts w:asciiTheme="minorHAnsi" w:hAnsiTheme="minorHAnsi" w:cstheme="minorHAnsi"/>
          <w:position w:val="10"/>
        </w:rPr>
        <w:t xml:space="preserve"> los </w:t>
      </w:r>
      <w:proofErr w:type="spellStart"/>
      <w:r w:rsidR="00E76A7E" w:rsidRPr="006975D7">
        <w:rPr>
          <w:rFonts w:asciiTheme="minorHAnsi" w:hAnsiTheme="minorHAnsi" w:cstheme="minorHAnsi"/>
          <w:position w:val="10"/>
        </w:rPr>
        <w:t>requisito</w:t>
      </w:r>
      <w:r w:rsidR="00131272" w:rsidRPr="006975D7">
        <w:rPr>
          <w:rFonts w:asciiTheme="minorHAnsi" w:hAnsiTheme="minorHAnsi" w:cstheme="minorHAnsi"/>
          <w:position w:val="10"/>
        </w:rPr>
        <w:t>s</w:t>
      </w:r>
      <w:proofErr w:type="spellEnd"/>
      <w:r w:rsidR="00131272" w:rsidRPr="006975D7">
        <w:rPr>
          <w:rFonts w:asciiTheme="minorHAnsi" w:hAnsiTheme="minorHAnsi" w:cstheme="minorHAnsi"/>
          <w:position w:val="10"/>
        </w:rPr>
        <w:t xml:space="preserve"> </w:t>
      </w:r>
      <w:proofErr w:type="spellStart"/>
      <w:r w:rsidR="00131272" w:rsidRPr="006975D7">
        <w:rPr>
          <w:rFonts w:asciiTheme="minorHAnsi" w:hAnsiTheme="minorHAnsi" w:cstheme="minorHAnsi"/>
          <w:position w:val="10"/>
        </w:rPr>
        <w:t>exigidos</w:t>
      </w:r>
      <w:proofErr w:type="spellEnd"/>
      <w:r w:rsidR="00131272" w:rsidRPr="006975D7">
        <w:rPr>
          <w:rFonts w:asciiTheme="minorHAnsi" w:hAnsiTheme="minorHAnsi" w:cstheme="minorHAnsi"/>
          <w:position w:val="10"/>
        </w:rPr>
        <w:t xml:space="preserve"> en el art. 214.2 de la LCSP.</w:t>
      </w:r>
    </w:p>
    <w:p w14:paraId="2E7E07B9" w14:textId="77777777" w:rsidR="00BF3850" w:rsidRPr="006975D7" w:rsidRDefault="00BF3850">
      <w:pPr>
        <w:pStyle w:val="Textoindependiente"/>
        <w:spacing w:before="8"/>
        <w:rPr>
          <w:rFonts w:asciiTheme="minorHAnsi" w:hAnsiTheme="minorHAnsi" w:cstheme="minorHAnsi"/>
        </w:rPr>
      </w:pPr>
    </w:p>
    <w:p w14:paraId="33FB1A9A" w14:textId="77777777" w:rsidR="00BF3850" w:rsidRPr="006975D7" w:rsidRDefault="009E6258">
      <w:pPr>
        <w:pStyle w:val="Ttulo1"/>
        <w:spacing w:before="1" w:line="288" w:lineRule="auto"/>
        <w:ind w:left="1702" w:hanging="521"/>
        <w:rPr>
          <w:rFonts w:asciiTheme="minorHAnsi" w:hAnsiTheme="minorHAnsi" w:cstheme="minorHAnsi"/>
        </w:rPr>
      </w:pPr>
      <w:r w:rsidRPr="006975D7">
        <w:rPr>
          <w:rFonts w:asciiTheme="minorHAnsi" w:hAnsiTheme="minorHAnsi" w:cstheme="minorHAnsi"/>
        </w:rPr>
        <w:t>27</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Modificaciones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previstas</w:t>
      </w:r>
      <w:proofErr w:type="spellEnd"/>
      <w:r w:rsidRPr="006975D7">
        <w:rPr>
          <w:rFonts w:asciiTheme="minorHAnsi" w:hAnsiTheme="minorHAnsi" w:cstheme="minorHAnsi"/>
        </w:rPr>
        <w:t xml:space="preserve"> en el </w:t>
      </w:r>
      <w:proofErr w:type="spellStart"/>
      <w:r w:rsidRPr="006975D7">
        <w:rPr>
          <w:rFonts w:asciiTheme="minorHAnsi" w:hAnsiTheme="minorHAnsi" w:cstheme="minorHAnsi"/>
        </w:rPr>
        <w:t>pliego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cláusulas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administrativas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particulares</w:t>
      </w:r>
      <w:proofErr w:type="spellEnd"/>
      <w:r w:rsidRPr="006975D7">
        <w:rPr>
          <w:rFonts w:asciiTheme="minorHAnsi" w:hAnsiTheme="minorHAnsi" w:cstheme="minorHAnsi"/>
        </w:rPr>
        <w:t>. (Cláusula 44)</w:t>
      </w:r>
    </w:p>
    <w:p w14:paraId="617AF953" w14:textId="77777777" w:rsidR="00BF3850" w:rsidRPr="006975D7" w:rsidRDefault="009E6258">
      <w:pPr>
        <w:pStyle w:val="Textoindependiente"/>
        <w:ind w:left="1723"/>
        <w:rPr>
          <w:rFonts w:asciiTheme="minorHAnsi" w:hAnsiTheme="minorHAnsi" w:cstheme="minorHAnsi"/>
        </w:rPr>
      </w:pPr>
      <w:r w:rsidRPr="006975D7">
        <w:rPr>
          <w:rFonts w:asciiTheme="minorHAnsi" w:hAnsiTheme="minorHAnsi" w:cstheme="minorHAnsi"/>
        </w:rPr>
        <w:t xml:space="preserve">Procede: </w:t>
      </w:r>
      <w:r w:rsidR="00794FF1" w:rsidRPr="006975D7">
        <w:rPr>
          <w:rFonts w:asciiTheme="minorHAnsi" w:hAnsiTheme="minorHAnsi" w:cstheme="minorHAnsi"/>
        </w:rPr>
        <w:t>NO</w:t>
      </w:r>
    </w:p>
    <w:p w14:paraId="45BBC882" w14:textId="77777777" w:rsidR="00BF3850" w:rsidRPr="006975D7" w:rsidRDefault="00BF3850">
      <w:pPr>
        <w:pStyle w:val="Textoindependiente"/>
        <w:spacing w:before="9"/>
        <w:rPr>
          <w:rFonts w:asciiTheme="minorHAnsi" w:hAnsiTheme="minorHAnsi" w:cstheme="minorHAnsi"/>
        </w:rPr>
      </w:pPr>
    </w:p>
    <w:p w14:paraId="5007F785"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28</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Suspensión</w:t>
      </w:r>
      <w:proofErr w:type="spellEnd"/>
      <w:r w:rsidRPr="006975D7">
        <w:rPr>
          <w:rFonts w:asciiTheme="minorHAnsi" w:hAnsiTheme="minorHAnsi" w:cstheme="minorHAnsi"/>
        </w:rPr>
        <w:t>. (Cláusula 45)</w:t>
      </w:r>
    </w:p>
    <w:p w14:paraId="5CAF906B" w14:textId="77777777" w:rsidR="00BF3850" w:rsidRPr="006975D7" w:rsidRDefault="00BF3850">
      <w:pPr>
        <w:pStyle w:val="Textoindependiente"/>
        <w:spacing w:before="7"/>
        <w:rPr>
          <w:rFonts w:asciiTheme="minorHAnsi" w:hAnsiTheme="minorHAnsi" w:cstheme="minorHAnsi"/>
          <w:b/>
        </w:rPr>
      </w:pPr>
    </w:p>
    <w:p w14:paraId="56443050" w14:textId="77777777" w:rsidR="00BF3850" w:rsidRPr="006975D7" w:rsidRDefault="009E6258" w:rsidP="00C167EC">
      <w:pPr>
        <w:pStyle w:val="Textoindependiente"/>
        <w:spacing w:line="288" w:lineRule="auto"/>
        <w:ind w:left="1181"/>
        <w:rPr>
          <w:rFonts w:asciiTheme="minorHAnsi" w:hAnsiTheme="minorHAnsi" w:cstheme="minorHAnsi"/>
        </w:rPr>
      </w:pPr>
      <w:proofErr w:type="spellStart"/>
      <w:r w:rsidRPr="006975D7">
        <w:rPr>
          <w:rFonts w:asciiTheme="minorHAnsi" w:hAnsiTheme="minorHAnsi" w:cstheme="minorHAnsi"/>
        </w:rPr>
        <w:t>Abono</w:t>
      </w:r>
      <w:proofErr w:type="spellEnd"/>
      <w:r w:rsidRPr="006975D7">
        <w:rPr>
          <w:rFonts w:asciiTheme="minorHAnsi" w:hAnsiTheme="minorHAnsi" w:cstheme="minorHAnsi"/>
        </w:rPr>
        <w:t xml:space="preserve"> al </w:t>
      </w:r>
      <w:proofErr w:type="spellStart"/>
      <w:r w:rsidRPr="006975D7">
        <w:rPr>
          <w:rFonts w:asciiTheme="minorHAnsi" w:hAnsiTheme="minorHAnsi" w:cstheme="minorHAnsi"/>
        </w:rPr>
        <w:t>contratista</w:t>
      </w:r>
      <w:proofErr w:type="spellEnd"/>
      <w:r w:rsidRPr="006975D7">
        <w:rPr>
          <w:rFonts w:asciiTheme="minorHAnsi" w:hAnsiTheme="minorHAnsi" w:cstheme="minorHAnsi"/>
        </w:rPr>
        <w:t xml:space="preserve"> de los </w:t>
      </w:r>
      <w:proofErr w:type="spellStart"/>
      <w:r w:rsidRPr="006975D7">
        <w:rPr>
          <w:rFonts w:asciiTheme="minorHAnsi" w:hAnsiTheme="minorHAnsi" w:cstheme="minorHAnsi"/>
        </w:rPr>
        <w:t>daños</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perjuicio</w:t>
      </w:r>
      <w:r w:rsidR="00D4044A" w:rsidRPr="006975D7">
        <w:rPr>
          <w:rFonts w:asciiTheme="minorHAnsi" w:hAnsiTheme="minorHAnsi" w:cstheme="minorHAnsi"/>
        </w:rPr>
        <w:t>s</w:t>
      </w:r>
      <w:proofErr w:type="spellEnd"/>
      <w:r w:rsidR="00D4044A" w:rsidRPr="006975D7">
        <w:rPr>
          <w:rFonts w:asciiTheme="minorHAnsi" w:hAnsiTheme="minorHAnsi" w:cstheme="minorHAnsi"/>
        </w:rPr>
        <w:t xml:space="preserve"> por </w:t>
      </w:r>
      <w:proofErr w:type="spellStart"/>
      <w:r w:rsidR="00D4044A" w:rsidRPr="006975D7">
        <w:rPr>
          <w:rFonts w:asciiTheme="minorHAnsi" w:hAnsiTheme="minorHAnsi" w:cstheme="minorHAnsi"/>
        </w:rPr>
        <w:t>suspensión</w:t>
      </w:r>
      <w:proofErr w:type="spellEnd"/>
      <w:r w:rsidR="00D4044A" w:rsidRPr="006975D7">
        <w:rPr>
          <w:rFonts w:asciiTheme="minorHAnsi" w:hAnsiTheme="minorHAnsi" w:cstheme="minorHAnsi"/>
        </w:rPr>
        <w:t xml:space="preserve"> del contrato: </w:t>
      </w:r>
      <w:r w:rsidRPr="006975D7">
        <w:rPr>
          <w:rFonts w:asciiTheme="minorHAnsi" w:hAnsiTheme="minorHAnsi" w:cstheme="minorHAnsi"/>
        </w:rPr>
        <w:t>de conformidad con lo dispuesto en el artículo 208 LCSP.</w:t>
      </w:r>
    </w:p>
    <w:p w14:paraId="10FE45EE" w14:textId="77777777" w:rsidR="00BF3850" w:rsidRPr="006975D7" w:rsidRDefault="00BF3850">
      <w:pPr>
        <w:pStyle w:val="Textoindependiente"/>
        <w:spacing w:before="10"/>
        <w:rPr>
          <w:rFonts w:asciiTheme="minorHAnsi" w:hAnsiTheme="minorHAnsi" w:cstheme="minorHAnsi"/>
          <w:i/>
        </w:rPr>
      </w:pPr>
    </w:p>
    <w:p w14:paraId="05CD7F46"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29</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Penalidades</w:t>
      </w:r>
      <w:proofErr w:type="spellEnd"/>
      <w:r w:rsidRPr="006975D7">
        <w:rPr>
          <w:rFonts w:asciiTheme="minorHAnsi" w:hAnsiTheme="minorHAnsi" w:cstheme="minorHAnsi"/>
        </w:rPr>
        <w:t>. (Cláusulas 10, 35, 37 y 43)</w:t>
      </w:r>
    </w:p>
    <w:p w14:paraId="379862AB" w14:textId="77777777" w:rsidR="00BF3850" w:rsidRPr="006975D7" w:rsidRDefault="00BF3850">
      <w:pPr>
        <w:pStyle w:val="Textoindependiente"/>
        <w:spacing w:before="6"/>
        <w:rPr>
          <w:rFonts w:asciiTheme="minorHAnsi" w:hAnsiTheme="minorHAnsi" w:cstheme="minorHAnsi"/>
          <w:b/>
        </w:rPr>
      </w:pPr>
    </w:p>
    <w:p w14:paraId="6C0E0379" w14:textId="77777777" w:rsidR="009A011E" w:rsidRPr="006975D7" w:rsidRDefault="009E6258" w:rsidP="00C167EC">
      <w:pPr>
        <w:pStyle w:val="Prrafodelista"/>
        <w:numPr>
          <w:ilvl w:val="0"/>
          <w:numId w:val="3"/>
        </w:numPr>
        <w:tabs>
          <w:tab w:val="left" w:pos="1492"/>
        </w:tabs>
        <w:spacing w:before="1" w:line="288" w:lineRule="auto"/>
        <w:ind w:right="371" w:firstLine="0"/>
        <w:jc w:val="both"/>
        <w:rPr>
          <w:rFonts w:asciiTheme="minorHAnsi" w:hAnsiTheme="minorHAnsi" w:cstheme="minorHAnsi"/>
          <w:sz w:val="24"/>
          <w:szCs w:val="24"/>
        </w:rPr>
      </w:pPr>
      <w:r w:rsidRPr="006975D7">
        <w:rPr>
          <w:rFonts w:asciiTheme="minorHAnsi" w:hAnsiTheme="minorHAnsi" w:cstheme="minorHAnsi"/>
          <w:sz w:val="24"/>
          <w:szCs w:val="24"/>
        </w:rPr>
        <w:t xml:space="preserve">Por </w:t>
      </w:r>
      <w:proofErr w:type="spellStart"/>
      <w:r w:rsidRPr="006975D7">
        <w:rPr>
          <w:rFonts w:asciiTheme="minorHAnsi" w:hAnsiTheme="minorHAnsi" w:cstheme="minorHAnsi"/>
          <w:sz w:val="24"/>
          <w:szCs w:val="24"/>
        </w:rPr>
        <w:t>demora</w:t>
      </w:r>
      <w:proofErr w:type="spellEnd"/>
      <w:r w:rsidRPr="006975D7">
        <w:rPr>
          <w:rFonts w:asciiTheme="minorHAnsi" w:hAnsiTheme="minorHAnsi" w:cstheme="minorHAnsi"/>
          <w:sz w:val="24"/>
          <w:szCs w:val="24"/>
        </w:rPr>
        <w:t>:</w:t>
      </w:r>
      <w:r w:rsidR="007D01EE" w:rsidRPr="006975D7">
        <w:rPr>
          <w:rFonts w:asciiTheme="minorHAnsi" w:hAnsiTheme="minorHAnsi" w:cstheme="minorHAnsi"/>
          <w:sz w:val="24"/>
          <w:szCs w:val="24"/>
        </w:rPr>
        <w:t xml:space="preserve"> </w:t>
      </w:r>
      <w:r w:rsidRPr="006975D7">
        <w:rPr>
          <w:rFonts w:asciiTheme="minorHAnsi" w:hAnsiTheme="minorHAnsi" w:cstheme="minorHAnsi"/>
          <w:sz w:val="24"/>
          <w:szCs w:val="24"/>
        </w:rPr>
        <w:t xml:space="preserve">de conformidad con lo establecido en el artículo 193 de la </w:t>
      </w:r>
      <w:r w:rsidR="007D01EE" w:rsidRPr="006975D7">
        <w:rPr>
          <w:rFonts w:asciiTheme="minorHAnsi" w:hAnsiTheme="minorHAnsi" w:cstheme="minorHAnsi"/>
          <w:sz w:val="24"/>
          <w:szCs w:val="24"/>
        </w:rPr>
        <w:t>LCSP.</w:t>
      </w:r>
    </w:p>
    <w:p w14:paraId="70A8327D" w14:textId="77777777" w:rsidR="00BF3850" w:rsidRPr="006975D7" w:rsidRDefault="00BF3850">
      <w:pPr>
        <w:pStyle w:val="Textoindependiente"/>
        <w:rPr>
          <w:rFonts w:asciiTheme="minorHAnsi" w:hAnsiTheme="minorHAnsi" w:cstheme="minorHAnsi"/>
          <w:i/>
        </w:rPr>
      </w:pPr>
    </w:p>
    <w:p w14:paraId="7FA5D739" w14:textId="77777777" w:rsidR="00BF3850" w:rsidRPr="006975D7" w:rsidRDefault="009E6258">
      <w:pPr>
        <w:pStyle w:val="Prrafodelista"/>
        <w:numPr>
          <w:ilvl w:val="0"/>
          <w:numId w:val="3"/>
        </w:numPr>
        <w:tabs>
          <w:tab w:val="left" w:pos="1480"/>
        </w:tabs>
        <w:spacing w:line="288" w:lineRule="auto"/>
        <w:ind w:right="371" w:firstLine="0"/>
        <w:rPr>
          <w:rFonts w:asciiTheme="minorHAnsi" w:hAnsiTheme="minorHAnsi" w:cstheme="minorHAnsi"/>
          <w:sz w:val="24"/>
          <w:szCs w:val="24"/>
        </w:rPr>
      </w:pPr>
      <w:r w:rsidRPr="006975D7">
        <w:rPr>
          <w:rFonts w:asciiTheme="minorHAnsi" w:hAnsiTheme="minorHAnsi" w:cstheme="minorHAnsi"/>
          <w:sz w:val="24"/>
          <w:szCs w:val="24"/>
        </w:rPr>
        <w:lastRenderedPageBreak/>
        <w:t xml:space="preserve">Por </w:t>
      </w:r>
      <w:proofErr w:type="spellStart"/>
      <w:r w:rsidRPr="006975D7">
        <w:rPr>
          <w:rFonts w:asciiTheme="minorHAnsi" w:hAnsiTheme="minorHAnsi" w:cstheme="minorHAnsi"/>
          <w:sz w:val="24"/>
          <w:szCs w:val="24"/>
        </w:rPr>
        <w:t>incumplimiento</w:t>
      </w:r>
      <w:proofErr w:type="spellEnd"/>
      <w:r w:rsidRPr="006975D7">
        <w:rPr>
          <w:rFonts w:asciiTheme="minorHAnsi" w:hAnsiTheme="minorHAnsi" w:cstheme="minorHAnsi"/>
          <w:sz w:val="24"/>
          <w:szCs w:val="24"/>
        </w:rPr>
        <w:t xml:space="preserve"> de las obligaciones</w:t>
      </w:r>
      <w:r w:rsidR="002839FF" w:rsidRPr="006975D7">
        <w:rPr>
          <w:rFonts w:asciiTheme="minorHAnsi" w:hAnsiTheme="minorHAnsi" w:cstheme="minorHAnsi"/>
          <w:sz w:val="24"/>
          <w:szCs w:val="24"/>
        </w:rPr>
        <w:t xml:space="preserve"> </w:t>
      </w:r>
      <w:r w:rsidRPr="006975D7">
        <w:rPr>
          <w:rFonts w:asciiTheme="minorHAnsi" w:hAnsiTheme="minorHAnsi" w:cstheme="minorHAnsi"/>
          <w:sz w:val="24"/>
          <w:szCs w:val="24"/>
        </w:rPr>
        <w:t xml:space="preserve">en materia </w:t>
      </w:r>
      <w:proofErr w:type="spellStart"/>
      <w:r w:rsidRPr="006975D7">
        <w:rPr>
          <w:rFonts w:asciiTheme="minorHAnsi" w:hAnsiTheme="minorHAnsi" w:cstheme="minorHAnsi"/>
          <w:sz w:val="24"/>
          <w:szCs w:val="24"/>
        </w:rPr>
        <w:t>laboral</w:t>
      </w:r>
      <w:proofErr w:type="spellEnd"/>
      <w:r w:rsidRPr="006975D7">
        <w:rPr>
          <w:rFonts w:asciiTheme="minorHAnsi" w:hAnsiTheme="minorHAnsi" w:cstheme="minorHAnsi"/>
          <w:sz w:val="24"/>
          <w:szCs w:val="24"/>
        </w:rPr>
        <w:t>:</w:t>
      </w:r>
    </w:p>
    <w:p w14:paraId="183EA29E" w14:textId="77777777" w:rsidR="002839FF" w:rsidRPr="006975D7" w:rsidRDefault="002839FF" w:rsidP="002839FF">
      <w:pPr>
        <w:tabs>
          <w:tab w:val="left" w:pos="1480"/>
        </w:tabs>
        <w:spacing w:line="288" w:lineRule="auto"/>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En el caso de contratación de personal </w:t>
      </w:r>
      <w:proofErr w:type="spellStart"/>
      <w:r w:rsidRPr="006975D7">
        <w:rPr>
          <w:rFonts w:asciiTheme="minorHAnsi" w:hAnsiTheme="minorHAnsi" w:cstheme="minorHAnsi"/>
          <w:sz w:val="24"/>
          <w:szCs w:val="24"/>
        </w:rPr>
        <w:t>desempleado</w:t>
      </w:r>
      <w:proofErr w:type="spellEnd"/>
      <w:r w:rsidRPr="006975D7">
        <w:rPr>
          <w:rFonts w:asciiTheme="minorHAnsi" w:hAnsiTheme="minorHAnsi" w:cstheme="minorHAnsi"/>
          <w:sz w:val="24"/>
          <w:szCs w:val="24"/>
        </w:rPr>
        <w:t xml:space="preserve">, el </w:t>
      </w:r>
      <w:proofErr w:type="spellStart"/>
      <w:r w:rsidRPr="006975D7">
        <w:rPr>
          <w:rFonts w:asciiTheme="minorHAnsi" w:hAnsiTheme="minorHAnsi" w:cstheme="minorHAnsi"/>
          <w:sz w:val="24"/>
          <w:szCs w:val="24"/>
        </w:rPr>
        <w:t>compromiso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adscripción</w:t>
      </w:r>
      <w:proofErr w:type="spellEnd"/>
      <w:r w:rsidRPr="006975D7">
        <w:rPr>
          <w:rFonts w:asciiTheme="minorHAnsi" w:hAnsiTheme="minorHAnsi" w:cstheme="minorHAnsi"/>
          <w:sz w:val="24"/>
          <w:szCs w:val="24"/>
        </w:rPr>
        <w:t xml:space="preserve"> de personal </w:t>
      </w:r>
      <w:proofErr w:type="spellStart"/>
      <w:r w:rsidRPr="006975D7">
        <w:rPr>
          <w:rFonts w:asciiTheme="minorHAnsi" w:hAnsiTheme="minorHAnsi" w:cstheme="minorHAnsi"/>
          <w:sz w:val="24"/>
          <w:szCs w:val="24"/>
        </w:rPr>
        <w:t>desempleado</w:t>
      </w:r>
      <w:proofErr w:type="spellEnd"/>
      <w:r w:rsidRPr="006975D7">
        <w:rPr>
          <w:rFonts w:asciiTheme="minorHAnsi" w:hAnsiTheme="minorHAnsi" w:cstheme="minorHAnsi"/>
          <w:sz w:val="24"/>
          <w:szCs w:val="24"/>
        </w:rPr>
        <w:t xml:space="preserve"> supone la </w:t>
      </w:r>
      <w:proofErr w:type="spellStart"/>
      <w:r w:rsidRPr="006975D7">
        <w:rPr>
          <w:rFonts w:asciiTheme="minorHAnsi" w:hAnsiTheme="minorHAnsi" w:cstheme="minorHAnsi"/>
          <w:sz w:val="24"/>
          <w:szCs w:val="24"/>
        </w:rPr>
        <w:t>obligación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facilitar</w:t>
      </w:r>
      <w:proofErr w:type="spellEnd"/>
      <w:r w:rsidRPr="006975D7">
        <w:rPr>
          <w:rFonts w:asciiTheme="minorHAnsi" w:hAnsiTheme="minorHAnsi" w:cstheme="minorHAnsi"/>
          <w:sz w:val="24"/>
          <w:szCs w:val="24"/>
        </w:rPr>
        <w:t xml:space="preserve"> con carácter </w:t>
      </w:r>
      <w:proofErr w:type="spellStart"/>
      <w:r w:rsidRPr="006975D7">
        <w:rPr>
          <w:rFonts w:asciiTheme="minorHAnsi" w:hAnsiTheme="minorHAnsi" w:cstheme="minorHAnsi"/>
          <w:sz w:val="24"/>
          <w:szCs w:val="24"/>
        </w:rPr>
        <w:t>mensual</w:t>
      </w:r>
      <w:proofErr w:type="spellEnd"/>
      <w:r w:rsidRPr="006975D7">
        <w:rPr>
          <w:rFonts w:asciiTheme="minorHAnsi" w:hAnsiTheme="minorHAnsi" w:cstheme="minorHAnsi"/>
          <w:sz w:val="24"/>
          <w:szCs w:val="24"/>
        </w:rPr>
        <w:t xml:space="preserve"> al Ayuntamiento </w:t>
      </w:r>
      <w:proofErr w:type="spellStart"/>
      <w:r w:rsidRPr="006975D7">
        <w:rPr>
          <w:rFonts w:asciiTheme="minorHAnsi" w:hAnsiTheme="minorHAnsi" w:cstheme="minorHAnsi"/>
          <w:sz w:val="24"/>
          <w:szCs w:val="24"/>
        </w:rPr>
        <w:t>información</w:t>
      </w:r>
      <w:proofErr w:type="spellEnd"/>
      <w:r w:rsidRPr="006975D7">
        <w:rPr>
          <w:rFonts w:asciiTheme="minorHAnsi" w:hAnsiTheme="minorHAnsi" w:cstheme="minorHAnsi"/>
          <w:sz w:val="24"/>
          <w:szCs w:val="24"/>
        </w:rPr>
        <w:t xml:space="preserve"> sobre los </w:t>
      </w:r>
      <w:proofErr w:type="spellStart"/>
      <w:r w:rsidRPr="006975D7">
        <w:rPr>
          <w:rFonts w:asciiTheme="minorHAnsi" w:hAnsiTheme="minorHAnsi" w:cstheme="minorHAnsi"/>
          <w:sz w:val="24"/>
          <w:szCs w:val="24"/>
        </w:rPr>
        <w:t>puestos</w:t>
      </w:r>
      <w:proofErr w:type="spellEnd"/>
      <w:r w:rsidRPr="006975D7">
        <w:rPr>
          <w:rFonts w:asciiTheme="minorHAnsi" w:hAnsiTheme="minorHAnsi" w:cstheme="minorHAnsi"/>
          <w:sz w:val="24"/>
          <w:szCs w:val="24"/>
        </w:rPr>
        <w:t xml:space="preserve"> de trabajo </w:t>
      </w:r>
      <w:proofErr w:type="spellStart"/>
      <w:r w:rsidRPr="006975D7">
        <w:rPr>
          <w:rFonts w:asciiTheme="minorHAnsi" w:hAnsiTheme="minorHAnsi" w:cstheme="minorHAnsi"/>
          <w:sz w:val="24"/>
          <w:szCs w:val="24"/>
        </w:rPr>
        <w:t>creados</w:t>
      </w:r>
      <w:proofErr w:type="spellEnd"/>
      <w:r w:rsidRPr="006975D7">
        <w:rPr>
          <w:rFonts w:asciiTheme="minorHAnsi" w:hAnsiTheme="minorHAnsi" w:cstheme="minorHAnsi"/>
          <w:sz w:val="24"/>
          <w:szCs w:val="24"/>
        </w:rPr>
        <w:t xml:space="preserve">, con </w:t>
      </w:r>
      <w:proofErr w:type="spellStart"/>
      <w:r w:rsidRPr="006975D7">
        <w:rPr>
          <w:rFonts w:asciiTheme="minorHAnsi" w:hAnsiTheme="minorHAnsi" w:cstheme="minorHAnsi"/>
          <w:sz w:val="24"/>
          <w:szCs w:val="24"/>
        </w:rPr>
        <w:t>identificación</w:t>
      </w:r>
      <w:proofErr w:type="spellEnd"/>
      <w:r w:rsidRPr="006975D7">
        <w:rPr>
          <w:rFonts w:asciiTheme="minorHAnsi" w:hAnsiTheme="minorHAnsi" w:cstheme="minorHAnsi"/>
          <w:sz w:val="24"/>
          <w:szCs w:val="24"/>
        </w:rPr>
        <w:t xml:space="preserve"> del nombre, </w:t>
      </w:r>
      <w:proofErr w:type="spellStart"/>
      <w:r w:rsidRPr="006975D7">
        <w:rPr>
          <w:rFonts w:asciiTheme="minorHAnsi" w:hAnsiTheme="minorHAnsi" w:cstheme="minorHAnsi"/>
          <w:sz w:val="24"/>
          <w:szCs w:val="24"/>
        </w:rPr>
        <w:t>apellidos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número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documento</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nacional</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identidad</w:t>
      </w:r>
      <w:proofErr w:type="spellEnd"/>
      <w:r w:rsidRPr="006975D7">
        <w:rPr>
          <w:rFonts w:asciiTheme="minorHAnsi" w:hAnsiTheme="minorHAnsi" w:cstheme="minorHAnsi"/>
          <w:sz w:val="24"/>
          <w:szCs w:val="24"/>
        </w:rPr>
        <w:t xml:space="preserve"> o </w:t>
      </w:r>
      <w:proofErr w:type="spellStart"/>
      <w:r w:rsidRPr="006975D7">
        <w:rPr>
          <w:rFonts w:asciiTheme="minorHAnsi" w:hAnsiTheme="minorHAnsi" w:cstheme="minorHAnsi"/>
          <w:sz w:val="24"/>
          <w:szCs w:val="24"/>
        </w:rPr>
        <w:t>número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identificación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extranjero</w:t>
      </w:r>
      <w:proofErr w:type="spellEnd"/>
      <w:r w:rsidRPr="006975D7">
        <w:rPr>
          <w:rFonts w:asciiTheme="minorHAnsi" w:hAnsiTheme="minorHAnsi" w:cstheme="minorHAnsi"/>
          <w:sz w:val="24"/>
          <w:szCs w:val="24"/>
        </w:rPr>
        <w:t xml:space="preserve"> de los </w:t>
      </w:r>
      <w:proofErr w:type="spellStart"/>
      <w:r w:rsidRPr="006975D7">
        <w:rPr>
          <w:rFonts w:asciiTheme="minorHAnsi" w:hAnsiTheme="minorHAnsi" w:cstheme="minorHAnsi"/>
          <w:sz w:val="24"/>
          <w:szCs w:val="24"/>
        </w:rPr>
        <w:t>nuevos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trabajadores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contratados</w:t>
      </w:r>
      <w:proofErr w:type="spellEnd"/>
      <w:r w:rsidRPr="006975D7">
        <w:rPr>
          <w:rFonts w:asciiTheme="minorHAnsi" w:hAnsiTheme="minorHAnsi" w:cstheme="minorHAnsi"/>
          <w:sz w:val="24"/>
          <w:szCs w:val="24"/>
        </w:rPr>
        <w:t xml:space="preserve">, así como la </w:t>
      </w:r>
      <w:proofErr w:type="spellStart"/>
      <w:r w:rsidRPr="006975D7">
        <w:rPr>
          <w:rFonts w:asciiTheme="minorHAnsi" w:hAnsiTheme="minorHAnsi" w:cstheme="minorHAnsi"/>
          <w:sz w:val="24"/>
          <w:szCs w:val="24"/>
        </w:rPr>
        <w:t>modalidad</w:t>
      </w:r>
      <w:proofErr w:type="spellEnd"/>
      <w:r w:rsidRPr="006975D7">
        <w:rPr>
          <w:rFonts w:asciiTheme="minorHAnsi" w:hAnsiTheme="minorHAnsi" w:cstheme="minorHAnsi"/>
          <w:sz w:val="24"/>
          <w:szCs w:val="24"/>
        </w:rPr>
        <w:t xml:space="preserve"> y el </w:t>
      </w:r>
      <w:proofErr w:type="spellStart"/>
      <w:r w:rsidRPr="006975D7">
        <w:rPr>
          <w:rFonts w:asciiTheme="minorHAnsi" w:hAnsiTheme="minorHAnsi" w:cstheme="minorHAnsi"/>
          <w:sz w:val="24"/>
          <w:szCs w:val="24"/>
        </w:rPr>
        <w:t>período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vigencia</w:t>
      </w:r>
      <w:proofErr w:type="spellEnd"/>
      <w:r w:rsidRPr="006975D7">
        <w:rPr>
          <w:rFonts w:asciiTheme="minorHAnsi" w:hAnsiTheme="minorHAnsi" w:cstheme="minorHAnsi"/>
          <w:sz w:val="24"/>
          <w:szCs w:val="24"/>
        </w:rPr>
        <w:t xml:space="preserve"> de sus contrato, </w:t>
      </w:r>
      <w:proofErr w:type="spellStart"/>
      <w:r w:rsidRPr="006975D7">
        <w:rPr>
          <w:rFonts w:asciiTheme="minorHAnsi" w:hAnsiTheme="minorHAnsi" w:cstheme="minorHAnsi"/>
          <w:sz w:val="24"/>
          <w:szCs w:val="24"/>
        </w:rPr>
        <w:t>acompañando</w:t>
      </w:r>
      <w:proofErr w:type="spellEnd"/>
      <w:r w:rsidRPr="006975D7">
        <w:rPr>
          <w:rFonts w:asciiTheme="minorHAnsi" w:hAnsiTheme="minorHAnsi" w:cstheme="minorHAnsi"/>
          <w:sz w:val="24"/>
          <w:szCs w:val="24"/>
        </w:rPr>
        <w:t xml:space="preserve"> al mismo TC en el que se </w:t>
      </w:r>
      <w:proofErr w:type="spellStart"/>
      <w:r w:rsidRPr="006975D7">
        <w:rPr>
          <w:rFonts w:asciiTheme="minorHAnsi" w:hAnsiTheme="minorHAnsi" w:cstheme="minorHAnsi"/>
          <w:sz w:val="24"/>
          <w:szCs w:val="24"/>
        </w:rPr>
        <w:t>recojan</w:t>
      </w:r>
      <w:proofErr w:type="spellEnd"/>
      <w:r w:rsidRPr="006975D7">
        <w:rPr>
          <w:rFonts w:asciiTheme="minorHAnsi" w:hAnsiTheme="minorHAnsi" w:cstheme="minorHAnsi"/>
          <w:sz w:val="24"/>
          <w:szCs w:val="24"/>
        </w:rPr>
        <w:t xml:space="preserve"> las </w:t>
      </w:r>
      <w:proofErr w:type="spellStart"/>
      <w:r w:rsidRPr="006975D7">
        <w:rPr>
          <w:rFonts w:asciiTheme="minorHAnsi" w:hAnsiTheme="minorHAnsi" w:cstheme="minorHAnsi"/>
          <w:sz w:val="24"/>
          <w:szCs w:val="24"/>
        </w:rPr>
        <w:t>cotizaciones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efectuadas</w:t>
      </w:r>
      <w:proofErr w:type="spellEnd"/>
      <w:r w:rsidRPr="006975D7">
        <w:rPr>
          <w:rFonts w:asciiTheme="minorHAnsi" w:hAnsiTheme="minorHAnsi" w:cstheme="minorHAnsi"/>
          <w:sz w:val="24"/>
          <w:szCs w:val="24"/>
        </w:rPr>
        <w:t xml:space="preserve"> por los </w:t>
      </w:r>
      <w:proofErr w:type="spellStart"/>
      <w:r w:rsidRPr="006975D7">
        <w:rPr>
          <w:rFonts w:asciiTheme="minorHAnsi" w:hAnsiTheme="minorHAnsi" w:cstheme="minorHAnsi"/>
          <w:sz w:val="24"/>
          <w:szCs w:val="24"/>
        </w:rPr>
        <w:t>citados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trabajadores</w:t>
      </w:r>
      <w:proofErr w:type="spellEnd"/>
      <w:r w:rsidRPr="006975D7">
        <w:rPr>
          <w:rFonts w:asciiTheme="minorHAnsi" w:hAnsiTheme="minorHAnsi" w:cstheme="minorHAnsi"/>
          <w:sz w:val="24"/>
          <w:szCs w:val="24"/>
        </w:rPr>
        <w:t>.</w:t>
      </w:r>
    </w:p>
    <w:p w14:paraId="35F13315" w14:textId="77777777" w:rsidR="002839FF" w:rsidRPr="006975D7" w:rsidRDefault="002839FF" w:rsidP="002839FF">
      <w:pPr>
        <w:tabs>
          <w:tab w:val="left" w:pos="1480"/>
        </w:tabs>
        <w:spacing w:line="288" w:lineRule="auto"/>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El cumplimiento de </w:t>
      </w:r>
      <w:proofErr w:type="spellStart"/>
      <w:r w:rsidRPr="006975D7">
        <w:rPr>
          <w:rFonts w:asciiTheme="minorHAnsi" w:hAnsiTheme="minorHAnsi" w:cstheme="minorHAnsi"/>
          <w:sz w:val="24"/>
          <w:szCs w:val="24"/>
        </w:rPr>
        <w:t>esta</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obligación</w:t>
      </w:r>
      <w:proofErr w:type="spellEnd"/>
      <w:r w:rsidRPr="006975D7">
        <w:rPr>
          <w:rFonts w:asciiTheme="minorHAnsi" w:hAnsiTheme="minorHAnsi" w:cstheme="minorHAnsi"/>
          <w:sz w:val="24"/>
          <w:szCs w:val="24"/>
        </w:rPr>
        <w:t xml:space="preserve"> tiene carácter </w:t>
      </w:r>
      <w:proofErr w:type="spellStart"/>
      <w:r w:rsidRPr="006975D7">
        <w:rPr>
          <w:rFonts w:asciiTheme="minorHAnsi" w:hAnsiTheme="minorHAnsi" w:cstheme="minorHAnsi"/>
          <w:sz w:val="24"/>
          <w:szCs w:val="24"/>
        </w:rPr>
        <w:t>esencial</w:t>
      </w:r>
      <w:proofErr w:type="spellEnd"/>
      <w:r w:rsidRPr="006975D7">
        <w:rPr>
          <w:rFonts w:asciiTheme="minorHAnsi" w:hAnsiTheme="minorHAnsi" w:cstheme="minorHAnsi"/>
          <w:sz w:val="24"/>
          <w:szCs w:val="24"/>
        </w:rPr>
        <w:t xml:space="preserve"> a los </w:t>
      </w:r>
      <w:proofErr w:type="spellStart"/>
      <w:r w:rsidRPr="006975D7">
        <w:rPr>
          <w:rFonts w:asciiTheme="minorHAnsi" w:hAnsiTheme="minorHAnsi" w:cstheme="minorHAnsi"/>
          <w:sz w:val="24"/>
          <w:szCs w:val="24"/>
        </w:rPr>
        <w:t>efectos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previstos</w:t>
      </w:r>
      <w:proofErr w:type="spellEnd"/>
      <w:r w:rsidRPr="006975D7">
        <w:rPr>
          <w:rFonts w:asciiTheme="minorHAnsi" w:hAnsiTheme="minorHAnsi" w:cstheme="minorHAnsi"/>
          <w:sz w:val="24"/>
          <w:szCs w:val="24"/>
        </w:rPr>
        <w:t xml:space="preserve"> en la LCSP, el </w:t>
      </w:r>
      <w:proofErr w:type="spellStart"/>
      <w:r w:rsidRPr="006975D7">
        <w:rPr>
          <w:rFonts w:asciiTheme="minorHAnsi" w:hAnsiTheme="minorHAnsi" w:cstheme="minorHAnsi"/>
          <w:sz w:val="24"/>
          <w:szCs w:val="24"/>
        </w:rPr>
        <w:t>incumplimiento</w:t>
      </w:r>
      <w:proofErr w:type="spellEnd"/>
      <w:r w:rsidRPr="006975D7">
        <w:rPr>
          <w:rFonts w:asciiTheme="minorHAnsi" w:hAnsiTheme="minorHAnsi" w:cstheme="minorHAnsi"/>
          <w:sz w:val="24"/>
          <w:szCs w:val="24"/>
        </w:rPr>
        <w:t xml:space="preserve"> de la misma </w:t>
      </w:r>
      <w:proofErr w:type="spellStart"/>
      <w:r w:rsidRPr="006975D7">
        <w:rPr>
          <w:rFonts w:asciiTheme="minorHAnsi" w:hAnsiTheme="minorHAnsi" w:cstheme="minorHAnsi"/>
          <w:sz w:val="24"/>
          <w:szCs w:val="24"/>
        </w:rPr>
        <w:t>llevará</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consigo</w:t>
      </w:r>
      <w:proofErr w:type="spellEnd"/>
      <w:r w:rsidRPr="006975D7">
        <w:rPr>
          <w:rFonts w:asciiTheme="minorHAnsi" w:hAnsiTheme="minorHAnsi" w:cstheme="minorHAnsi"/>
          <w:sz w:val="24"/>
          <w:szCs w:val="24"/>
        </w:rPr>
        <w:t xml:space="preserve"> la </w:t>
      </w:r>
      <w:proofErr w:type="spellStart"/>
      <w:r w:rsidRPr="006975D7">
        <w:rPr>
          <w:rFonts w:asciiTheme="minorHAnsi" w:hAnsiTheme="minorHAnsi" w:cstheme="minorHAnsi"/>
          <w:sz w:val="24"/>
          <w:szCs w:val="24"/>
        </w:rPr>
        <w:t>imposición</w:t>
      </w:r>
      <w:proofErr w:type="spellEnd"/>
      <w:r w:rsidRPr="006975D7">
        <w:rPr>
          <w:rFonts w:asciiTheme="minorHAnsi" w:hAnsiTheme="minorHAnsi" w:cstheme="minorHAnsi"/>
          <w:sz w:val="24"/>
          <w:szCs w:val="24"/>
        </w:rPr>
        <w:t xml:space="preserve"> de las siguientes </w:t>
      </w:r>
      <w:proofErr w:type="spellStart"/>
      <w:r w:rsidRPr="006975D7">
        <w:rPr>
          <w:rFonts w:asciiTheme="minorHAnsi" w:hAnsiTheme="minorHAnsi" w:cstheme="minorHAnsi"/>
          <w:sz w:val="24"/>
          <w:szCs w:val="24"/>
        </w:rPr>
        <w:t>penalidades</w:t>
      </w:r>
      <w:proofErr w:type="spellEnd"/>
      <w:r w:rsidRPr="006975D7">
        <w:rPr>
          <w:rFonts w:asciiTheme="minorHAnsi" w:hAnsiTheme="minorHAnsi" w:cstheme="minorHAnsi"/>
          <w:sz w:val="24"/>
          <w:szCs w:val="24"/>
        </w:rPr>
        <w:t>:</w:t>
      </w:r>
    </w:p>
    <w:p w14:paraId="01418280" w14:textId="77777777" w:rsidR="00C1245A" w:rsidRPr="006975D7" w:rsidRDefault="00C22542" w:rsidP="00C1245A">
      <w:pPr>
        <w:pStyle w:val="Prrafodelista"/>
        <w:tabs>
          <w:tab w:val="left" w:pos="1480"/>
        </w:tabs>
        <w:spacing w:line="288" w:lineRule="auto"/>
        <w:ind w:right="371" w:firstLine="0"/>
        <w:jc w:val="both"/>
        <w:rPr>
          <w:rFonts w:asciiTheme="minorHAnsi" w:hAnsiTheme="minorHAnsi" w:cstheme="minorHAnsi"/>
          <w:szCs w:val="24"/>
        </w:rPr>
      </w:pPr>
      <w:r w:rsidRPr="006975D7">
        <w:rPr>
          <w:rFonts w:asciiTheme="minorHAnsi" w:hAnsiTheme="minorHAnsi" w:cstheme="minorHAnsi"/>
          <w:szCs w:val="24"/>
        </w:rPr>
        <w:t>a. -</w:t>
      </w:r>
      <w:r w:rsidR="002839FF" w:rsidRPr="006975D7">
        <w:rPr>
          <w:rFonts w:asciiTheme="minorHAnsi" w:hAnsiTheme="minorHAnsi" w:cstheme="minorHAnsi"/>
          <w:szCs w:val="24"/>
        </w:rPr>
        <w:t xml:space="preserve"> Por </w:t>
      </w:r>
      <w:proofErr w:type="spellStart"/>
      <w:r w:rsidR="002839FF" w:rsidRPr="006975D7">
        <w:rPr>
          <w:rFonts w:asciiTheme="minorHAnsi" w:hAnsiTheme="minorHAnsi" w:cstheme="minorHAnsi"/>
          <w:szCs w:val="24"/>
        </w:rPr>
        <w:t>incumplimiento</w:t>
      </w:r>
      <w:proofErr w:type="spellEnd"/>
      <w:r w:rsidR="002839FF" w:rsidRPr="006975D7">
        <w:rPr>
          <w:rFonts w:asciiTheme="minorHAnsi" w:hAnsiTheme="minorHAnsi" w:cstheme="minorHAnsi"/>
          <w:szCs w:val="24"/>
        </w:rPr>
        <w:t xml:space="preserve"> de la misma por periodo de 1 </w:t>
      </w:r>
      <w:proofErr w:type="spellStart"/>
      <w:r w:rsidR="002839FF" w:rsidRPr="006975D7">
        <w:rPr>
          <w:rFonts w:asciiTheme="minorHAnsi" w:hAnsiTheme="minorHAnsi" w:cstheme="minorHAnsi"/>
          <w:szCs w:val="24"/>
        </w:rPr>
        <w:t>día</w:t>
      </w:r>
      <w:proofErr w:type="spellEnd"/>
      <w:r w:rsidR="002839FF" w:rsidRPr="006975D7">
        <w:rPr>
          <w:rFonts w:asciiTheme="minorHAnsi" w:hAnsiTheme="minorHAnsi" w:cstheme="minorHAnsi"/>
          <w:szCs w:val="24"/>
        </w:rPr>
        <w:t>/</w:t>
      </w:r>
      <w:proofErr w:type="spellStart"/>
      <w:r w:rsidR="002839FF" w:rsidRPr="006975D7">
        <w:rPr>
          <w:rFonts w:asciiTheme="minorHAnsi" w:hAnsiTheme="minorHAnsi" w:cstheme="minorHAnsi"/>
          <w:szCs w:val="24"/>
        </w:rPr>
        <w:t>trabajador</w:t>
      </w:r>
      <w:proofErr w:type="spellEnd"/>
      <w:r w:rsidR="002839FF" w:rsidRPr="006975D7">
        <w:rPr>
          <w:rFonts w:asciiTheme="minorHAnsi" w:hAnsiTheme="minorHAnsi" w:cstheme="minorHAnsi"/>
          <w:szCs w:val="24"/>
        </w:rPr>
        <w:t>: 50 €</w:t>
      </w:r>
    </w:p>
    <w:p w14:paraId="4938221F" w14:textId="77777777" w:rsidR="002839FF" w:rsidRPr="006975D7" w:rsidRDefault="00C22542" w:rsidP="00C1245A">
      <w:pPr>
        <w:pStyle w:val="Prrafodelista"/>
        <w:tabs>
          <w:tab w:val="left" w:pos="1480"/>
        </w:tabs>
        <w:spacing w:line="288" w:lineRule="auto"/>
        <w:ind w:right="371" w:firstLine="0"/>
        <w:jc w:val="both"/>
        <w:rPr>
          <w:rFonts w:asciiTheme="minorHAnsi" w:hAnsiTheme="minorHAnsi" w:cstheme="minorHAnsi"/>
          <w:szCs w:val="24"/>
        </w:rPr>
      </w:pPr>
      <w:r w:rsidRPr="006975D7">
        <w:rPr>
          <w:rFonts w:asciiTheme="minorHAnsi" w:hAnsiTheme="minorHAnsi" w:cstheme="minorHAnsi"/>
          <w:szCs w:val="24"/>
        </w:rPr>
        <w:t>b. -</w:t>
      </w:r>
      <w:r w:rsidR="002839FF" w:rsidRPr="006975D7">
        <w:rPr>
          <w:rFonts w:asciiTheme="minorHAnsi" w:hAnsiTheme="minorHAnsi" w:cstheme="minorHAnsi"/>
          <w:szCs w:val="24"/>
        </w:rPr>
        <w:t xml:space="preserve"> Por </w:t>
      </w:r>
      <w:proofErr w:type="spellStart"/>
      <w:r w:rsidR="002839FF" w:rsidRPr="006975D7">
        <w:rPr>
          <w:rFonts w:asciiTheme="minorHAnsi" w:hAnsiTheme="minorHAnsi" w:cstheme="minorHAnsi"/>
          <w:szCs w:val="24"/>
        </w:rPr>
        <w:t>incumplimiento</w:t>
      </w:r>
      <w:proofErr w:type="spellEnd"/>
      <w:r w:rsidR="002839FF" w:rsidRPr="006975D7">
        <w:rPr>
          <w:rFonts w:asciiTheme="minorHAnsi" w:hAnsiTheme="minorHAnsi" w:cstheme="minorHAnsi"/>
          <w:szCs w:val="24"/>
        </w:rPr>
        <w:t xml:space="preserve"> de la misma por periodo de 2 </w:t>
      </w:r>
      <w:proofErr w:type="gramStart"/>
      <w:r w:rsidR="002839FF" w:rsidRPr="006975D7">
        <w:rPr>
          <w:rFonts w:asciiTheme="minorHAnsi" w:hAnsiTheme="minorHAnsi" w:cstheme="minorHAnsi"/>
          <w:szCs w:val="24"/>
        </w:rPr>
        <w:t>a</w:t>
      </w:r>
      <w:proofErr w:type="gramEnd"/>
      <w:r w:rsidR="002839FF" w:rsidRPr="006975D7">
        <w:rPr>
          <w:rFonts w:asciiTheme="minorHAnsi" w:hAnsiTheme="minorHAnsi" w:cstheme="minorHAnsi"/>
          <w:szCs w:val="24"/>
        </w:rPr>
        <w:t xml:space="preserve"> 8 </w:t>
      </w:r>
      <w:proofErr w:type="spellStart"/>
      <w:r w:rsidR="002839FF" w:rsidRPr="006975D7">
        <w:rPr>
          <w:rFonts w:asciiTheme="minorHAnsi" w:hAnsiTheme="minorHAnsi" w:cstheme="minorHAnsi"/>
          <w:szCs w:val="24"/>
        </w:rPr>
        <w:t>días</w:t>
      </w:r>
      <w:proofErr w:type="spellEnd"/>
      <w:r w:rsidR="002839FF" w:rsidRPr="006975D7">
        <w:rPr>
          <w:rFonts w:asciiTheme="minorHAnsi" w:hAnsiTheme="minorHAnsi" w:cstheme="minorHAnsi"/>
          <w:szCs w:val="24"/>
        </w:rPr>
        <w:t>/</w:t>
      </w:r>
      <w:proofErr w:type="spellStart"/>
      <w:r w:rsidR="002839FF" w:rsidRPr="006975D7">
        <w:rPr>
          <w:rFonts w:asciiTheme="minorHAnsi" w:hAnsiTheme="minorHAnsi" w:cstheme="minorHAnsi"/>
          <w:szCs w:val="24"/>
        </w:rPr>
        <w:t>trabajador</w:t>
      </w:r>
      <w:proofErr w:type="spellEnd"/>
      <w:r w:rsidR="002839FF" w:rsidRPr="006975D7">
        <w:rPr>
          <w:rFonts w:asciiTheme="minorHAnsi" w:hAnsiTheme="minorHAnsi" w:cstheme="minorHAnsi"/>
          <w:szCs w:val="24"/>
        </w:rPr>
        <w:t>: 500 €</w:t>
      </w:r>
    </w:p>
    <w:p w14:paraId="0981CCE4" w14:textId="77777777" w:rsidR="00BF3850" w:rsidRPr="006975D7" w:rsidRDefault="002839FF" w:rsidP="00C1245A">
      <w:pPr>
        <w:pStyle w:val="Prrafodelista"/>
        <w:tabs>
          <w:tab w:val="left" w:pos="1480"/>
        </w:tabs>
        <w:spacing w:line="288" w:lineRule="auto"/>
        <w:ind w:right="371" w:firstLine="0"/>
        <w:jc w:val="both"/>
        <w:rPr>
          <w:rFonts w:asciiTheme="minorHAnsi" w:hAnsiTheme="minorHAnsi" w:cstheme="minorHAnsi"/>
          <w:szCs w:val="24"/>
        </w:rPr>
      </w:pPr>
      <w:proofErr w:type="gramStart"/>
      <w:r w:rsidRPr="006975D7">
        <w:rPr>
          <w:rFonts w:asciiTheme="minorHAnsi" w:hAnsiTheme="minorHAnsi" w:cstheme="minorHAnsi"/>
          <w:szCs w:val="24"/>
        </w:rPr>
        <w:t>c.-</w:t>
      </w:r>
      <w:proofErr w:type="gramEnd"/>
      <w:r w:rsidR="00C22542" w:rsidRPr="006975D7">
        <w:rPr>
          <w:rFonts w:asciiTheme="minorHAnsi" w:hAnsiTheme="minorHAnsi" w:cstheme="minorHAnsi"/>
          <w:szCs w:val="24"/>
        </w:rPr>
        <w:t xml:space="preserve">  </w:t>
      </w:r>
      <w:r w:rsidRPr="006975D7">
        <w:rPr>
          <w:rFonts w:asciiTheme="minorHAnsi" w:hAnsiTheme="minorHAnsi" w:cstheme="minorHAnsi"/>
          <w:szCs w:val="24"/>
        </w:rPr>
        <w:t xml:space="preserve">Por </w:t>
      </w:r>
      <w:proofErr w:type="spellStart"/>
      <w:r w:rsidRPr="006975D7">
        <w:rPr>
          <w:rFonts w:asciiTheme="minorHAnsi" w:hAnsiTheme="minorHAnsi" w:cstheme="minorHAnsi"/>
          <w:szCs w:val="24"/>
        </w:rPr>
        <w:t>incumplimiento</w:t>
      </w:r>
      <w:proofErr w:type="spellEnd"/>
      <w:r w:rsidRPr="006975D7">
        <w:rPr>
          <w:rFonts w:asciiTheme="minorHAnsi" w:hAnsiTheme="minorHAnsi" w:cstheme="minorHAnsi"/>
          <w:szCs w:val="24"/>
        </w:rPr>
        <w:t xml:space="preserve"> de la misma por más de 8 </w:t>
      </w:r>
      <w:proofErr w:type="spellStart"/>
      <w:r w:rsidRPr="006975D7">
        <w:rPr>
          <w:rFonts w:asciiTheme="minorHAnsi" w:hAnsiTheme="minorHAnsi" w:cstheme="minorHAnsi"/>
          <w:szCs w:val="24"/>
        </w:rPr>
        <w:t>días</w:t>
      </w:r>
      <w:proofErr w:type="spellEnd"/>
      <w:r w:rsidRPr="006975D7">
        <w:rPr>
          <w:rFonts w:asciiTheme="minorHAnsi" w:hAnsiTheme="minorHAnsi" w:cstheme="minorHAnsi"/>
          <w:szCs w:val="24"/>
        </w:rPr>
        <w:t>/</w:t>
      </w:r>
      <w:proofErr w:type="spellStart"/>
      <w:r w:rsidRPr="006975D7">
        <w:rPr>
          <w:rFonts w:asciiTheme="minorHAnsi" w:hAnsiTheme="minorHAnsi" w:cstheme="minorHAnsi"/>
          <w:szCs w:val="24"/>
        </w:rPr>
        <w:t>trabajador</w:t>
      </w:r>
      <w:proofErr w:type="spellEnd"/>
      <w:r w:rsidRPr="006975D7">
        <w:rPr>
          <w:rFonts w:asciiTheme="minorHAnsi" w:hAnsiTheme="minorHAnsi" w:cstheme="minorHAnsi"/>
          <w:szCs w:val="24"/>
        </w:rPr>
        <w:t xml:space="preserve">: </w:t>
      </w:r>
      <w:r w:rsidR="004110C2" w:rsidRPr="006975D7">
        <w:rPr>
          <w:rFonts w:asciiTheme="minorHAnsi" w:hAnsiTheme="minorHAnsi" w:cstheme="minorHAnsi"/>
          <w:szCs w:val="24"/>
        </w:rPr>
        <w:t>1.000 €</w:t>
      </w:r>
      <w:r w:rsidR="00C1245A" w:rsidRPr="006975D7">
        <w:rPr>
          <w:rFonts w:asciiTheme="minorHAnsi" w:hAnsiTheme="minorHAnsi" w:cstheme="minorHAnsi"/>
          <w:szCs w:val="24"/>
        </w:rPr>
        <w:t>.</w:t>
      </w:r>
    </w:p>
    <w:p w14:paraId="539E0CA9" w14:textId="77777777" w:rsidR="002839FF" w:rsidRPr="006975D7" w:rsidRDefault="002839FF">
      <w:pPr>
        <w:pStyle w:val="Textoindependiente"/>
        <w:spacing w:before="8"/>
        <w:rPr>
          <w:rFonts w:asciiTheme="minorHAnsi" w:hAnsiTheme="minorHAnsi" w:cstheme="minorHAnsi"/>
        </w:rPr>
      </w:pPr>
    </w:p>
    <w:p w14:paraId="71589452"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30</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Causas</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resolución</w:t>
      </w:r>
      <w:proofErr w:type="spellEnd"/>
      <w:r w:rsidRPr="006975D7">
        <w:rPr>
          <w:rFonts w:asciiTheme="minorHAnsi" w:hAnsiTheme="minorHAnsi" w:cstheme="minorHAnsi"/>
        </w:rPr>
        <w:t xml:space="preserve"> del contrato. (Cláusula 46)</w:t>
      </w:r>
    </w:p>
    <w:p w14:paraId="6E3F0153" w14:textId="77777777" w:rsidR="009A011E" w:rsidRPr="006975D7" w:rsidRDefault="009A011E">
      <w:pPr>
        <w:pStyle w:val="Ttulo1"/>
        <w:ind w:left="1181"/>
        <w:rPr>
          <w:rFonts w:asciiTheme="minorHAnsi" w:hAnsiTheme="minorHAnsi" w:cstheme="minorHAnsi"/>
        </w:rPr>
      </w:pPr>
    </w:p>
    <w:p w14:paraId="0222D0F5" w14:textId="77777777" w:rsidR="009A011E" w:rsidRPr="006975D7" w:rsidRDefault="00D900E9" w:rsidP="009A011E">
      <w:pPr>
        <w:spacing w:before="44"/>
        <w:ind w:left="1181" w:right="371"/>
        <w:jc w:val="both"/>
        <w:rPr>
          <w:rFonts w:asciiTheme="minorHAnsi" w:hAnsiTheme="minorHAnsi" w:cstheme="minorHAnsi"/>
          <w:sz w:val="24"/>
          <w:szCs w:val="24"/>
        </w:rPr>
      </w:pPr>
      <w:r w:rsidRPr="006975D7">
        <w:rPr>
          <w:rFonts w:asciiTheme="minorHAnsi" w:hAnsiTheme="minorHAnsi" w:cstheme="minorHAnsi"/>
          <w:position w:val="10"/>
          <w:sz w:val="24"/>
          <w:szCs w:val="24"/>
        </w:rPr>
        <w:t xml:space="preserve">Son </w:t>
      </w:r>
      <w:proofErr w:type="spellStart"/>
      <w:r w:rsidRPr="006975D7">
        <w:rPr>
          <w:rFonts w:asciiTheme="minorHAnsi" w:hAnsiTheme="minorHAnsi" w:cstheme="minorHAnsi"/>
          <w:position w:val="10"/>
          <w:sz w:val="24"/>
          <w:szCs w:val="24"/>
        </w:rPr>
        <w:t>causas</w:t>
      </w:r>
      <w:proofErr w:type="spellEnd"/>
      <w:r w:rsidRPr="006975D7">
        <w:rPr>
          <w:rFonts w:asciiTheme="minorHAnsi" w:hAnsiTheme="minorHAnsi" w:cstheme="minorHAnsi"/>
          <w:position w:val="10"/>
          <w:sz w:val="24"/>
          <w:szCs w:val="24"/>
        </w:rPr>
        <w:t xml:space="preserve"> de </w:t>
      </w:r>
      <w:proofErr w:type="spellStart"/>
      <w:r w:rsidRPr="006975D7">
        <w:rPr>
          <w:rFonts w:asciiTheme="minorHAnsi" w:hAnsiTheme="minorHAnsi" w:cstheme="minorHAnsi"/>
          <w:position w:val="10"/>
          <w:sz w:val="24"/>
          <w:szCs w:val="24"/>
        </w:rPr>
        <w:t>resolución</w:t>
      </w:r>
      <w:proofErr w:type="spellEnd"/>
      <w:r w:rsidRPr="006975D7">
        <w:rPr>
          <w:rFonts w:asciiTheme="minorHAnsi" w:hAnsiTheme="minorHAnsi" w:cstheme="minorHAnsi"/>
          <w:position w:val="10"/>
          <w:sz w:val="24"/>
          <w:szCs w:val="24"/>
        </w:rPr>
        <w:t xml:space="preserve"> del </w:t>
      </w:r>
      <w:proofErr w:type="spellStart"/>
      <w:r w:rsidRPr="006975D7">
        <w:rPr>
          <w:rFonts w:asciiTheme="minorHAnsi" w:hAnsiTheme="minorHAnsi" w:cstheme="minorHAnsi"/>
          <w:position w:val="10"/>
          <w:sz w:val="24"/>
          <w:szCs w:val="24"/>
        </w:rPr>
        <w:t>contratol</w:t>
      </w:r>
      <w:proofErr w:type="spellEnd"/>
      <w:r w:rsidRPr="006975D7">
        <w:rPr>
          <w:rFonts w:asciiTheme="minorHAnsi" w:hAnsiTheme="minorHAnsi" w:cstheme="minorHAnsi"/>
          <w:position w:val="10"/>
          <w:sz w:val="24"/>
          <w:szCs w:val="24"/>
        </w:rPr>
        <w:t xml:space="preserve"> as </w:t>
      </w:r>
      <w:proofErr w:type="spellStart"/>
      <w:r w:rsidRPr="006975D7">
        <w:rPr>
          <w:rFonts w:asciiTheme="minorHAnsi" w:hAnsiTheme="minorHAnsi" w:cstheme="minorHAnsi"/>
          <w:position w:val="10"/>
          <w:sz w:val="24"/>
          <w:szCs w:val="24"/>
        </w:rPr>
        <w:t>recogidas</w:t>
      </w:r>
      <w:proofErr w:type="spellEnd"/>
      <w:r w:rsidRPr="006975D7">
        <w:rPr>
          <w:rFonts w:asciiTheme="minorHAnsi" w:hAnsiTheme="minorHAnsi" w:cstheme="minorHAnsi"/>
          <w:position w:val="10"/>
          <w:sz w:val="24"/>
          <w:szCs w:val="24"/>
        </w:rPr>
        <w:t xml:space="preserve"> en los </w:t>
      </w:r>
      <w:proofErr w:type="spellStart"/>
      <w:r w:rsidRPr="006975D7">
        <w:rPr>
          <w:rFonts w:asciiTheme="minorHAnsi" w:hAnsiTheme="minorHAnsi" w:cstheme="minorHAnsi"/>
          <w:position w:val="10"/>
          <w:sz w:val="24"/>
          <w:szCs w:val="24"/>
        </w:rPr>
        <w:t>artículos</w:t>
      </w:r>
      <w:proofErr w:type="spellEnd"/>
      <w:r w:rsidRPr="006975D7">
        <w:rPr>
          <w:rFonts w:asciiTheme="minorHAnsi" w:hAnsiTheme="minorHAnsi" w:cstheme="minorHAnsi"/>
          <w:position w:val="10"/>
          <w:sz w:val="24"/>
          <w:szCs w:val="24"/>
        </w:rPr>
        <w:t xml:space="preserve"> 211, 245 de la LCSP así como el </w:t>
      </w:r>
      <w:proofErr w:type="spellStart"/>
      <w:r w:rsidRPr="006975D7">
        <w:rPr>
          <w:rFonts w:asciiTheme="minorHAnsi" w:hAnsiTheme="minorHAnsi" w:cstheme="minorHAnsi"/>
          <w:position w:val="10"/>
          <w:sz w:val="24"/>
          <w:szCs w:val="24"/>
        </w:rPr>
        <w:t>incumplimiento</w:t>
      </w:r>
      <w:proofErr w:type="spellEnd"/>
      <w:r w:rsidRPr="006975D7">
        <w:rPr>
          <w:rFonts w:asciiTheme="minorHAnsi" w:hAnsiTheme="minorHAnsi" w:cstheme="minorHAnsi"/>
          <w:position w:val="10"/>
          <w:sz w:val="24"/>
          <w:szCs w:val="24"/>
        </w:rPr>
        <w:t xml:space="preserve"> de las obligaciones </w:t>
      </w:r>
      <w:proofErr w:type="spellStart"/>
      <w:r w:rsidRPr="006975D7">
        <w:rPr>
          <w:rFonts w:asciiTheme="minorHAnsi" w:hAnsiTheme="minorHAnsi" w:cstheme="minorHAnsi"/>
          <w:position w:val="10"/>
          <w:sz w:val="24"/>
          <w:szCs w:val="24"/>
        </w:rPr>
        <w:t>esenciales</w:t>
      </w:r>
      <w:proofErr w:type="spellEnd"/>
      <w:r w:rsidRPr="006975D7">
        <w:rPr>
          <w:rFonts w:asciiTheme="minorHAnsi" w:hAnsiTheme="minorHAnsi" w:cstheme="minorHAnsi"/>
          <w:position w:val="10"/>
          <w:sz w:val="24"/>
          <w:szCs w:val="24"/>
        </w:rPr>
        <w:t xml:space="preserve"> que se </w:t>
      </w:r>
      <w:proofErr w:type="spellStart"/>
      <w:r w:rsidRPr="006975D7">
        <w:rPr>
          <w:rFonts w:asciiTheme="minorHAnsi" w:hAnsiTheme="minorHAnsi" w:cstheme="minorHAnsi"/>
          <w:position w:val="10"/>
          <w:sz w:val="24"/>
          <w:szCs w:val="24"/>
        </w:rPr>
        <w:t>contemplen</w:t>
      </w:r>
      <w:proofErr w:type="spellEnd"/>
      <w:r w:rsidRPr="006975D7">
        <w:rPr>
          <w:rFonts w:asciiTheme="minorHAnsi" w:hAnsiTheme="minorHAnsi" w:cstheme="minorHAnsi"/>
          <w:position w:val="10"/>
          <w:sz w:val="24"/>
          <w:szCs w:val="24"/>
        </w:rPr>
        <w:t xml:space="preserve"> en el presente PCAP y PPTP (se </w:t>
      </w:r>
      <w:proofErr w:type="spellStart"/>
      <w:r w:rsidRPr="006975D7">
        <w:rPr>
          <w:rFonts w:asciiTheme="minorHAnsi" w:hAnsiTheme="minorHAnsi" w:cstheme="minorHAnsi"/>
          <w:position w:val="10"/>
          <w:sz w:val="24"/>
          <w:szCs w:val="24"/>
        </w:rPr>
        <w:t>consideran</w:t>
      </w:r>
      <w:proofErr w:type="spellEnd"/>
      <w:r w:rsidRPr="006975D7">
        <w:rPr>
          <w:rFonts w:asciiTheme="minorHAnsi" w:hAnsiTheme="minorHAnsi" w:cstheme="minorHAnsi"/>
          <w:position w:val="10"/>
          <w:sz w:val="24"/>
          <w:szCs w:val="24"/>
        </w:rPr>
        <w:t xml:space="preserve"> obligaciones </w:t>
      </w:r>
      <w:proofErr w:type="spellStart"/>
      <w:r w:rsidRPr="006975D7">
        <w:rPr>
          <w:rFonts w:asciiTheme="minorHAnsi" w:hAnsiTheme="minorHAnsi" w:cstheme="minorHAnsi"/>
          <w:position w:val="10"/>
          <w:sz w:val="24"/>
          <w:szCs w:val="24"/>
        </w:rPr>
        <w:t>esenciales</w:t>
      </w:r>
      <w:proofErr w:type="spellEnd"/>
      <w:r w:rsidRPr="006975D7">
        <w:rPr>
          <w:rFonts w:asciiTheme="minorHAnsi" w:hAnsiTheme="minorHAnsi" w:cstheme="minorHAnsi"/>
          <w:position w:val="10"/>
          <w:sz w:val="24"/>
          <w:szCs w:val="24"/>
        </w:rPr>
        <w:t xml:space="preserve"> del contrato las </w:t>
      </w:r>
      <w:proofErr w:type="spellStart"/>
      <w:r w:rsidRPr="006975D7">
        <w:rPr>
          <w:rFonts w:asciiTheme="minorHAnsi" w:hAnsiTheme="minorHAnsi" w:cstheme="minorHAnsi"/>
          <w:position w:val="10"/>
          <w:sz w:val="24"/>
          <w:szCs w:val="24"/>
        </w:rPr>
        <w:t>relativas</w:t>
      </w:r>
      <w:proofErr w:type="spellEnd"/>
      <w:r w:rsidRPr="006975D7">
        <w:rPr>
          <w:rFonts w:asciiTheme="minorHAnsi" w:hAnsiTheme="minorHAnsi" w:cstheme="minorHAnsi"/>
          <w:position w:val="10"/>
          <w:sz w:val="24"/>
          <w:szCs w:val="24"/>
        </w:rPr>
        <w:t xml:space="preserve"> a los criterios de adjudicación, en </w:t>
      </w:r>
      <w:proofErr w:type="spellStart"/>
      <w:r w:rsidRPr="006975D7">
        <w:rPr>
          <w:rFonts w:asciiTheme="minorHAnsi" w:hAnsiTheme="minorHAnsi" w:cstheme="minorHAnsi"/>
          <w:position w:val="10"/>
          <w:sz w:val="24"/>
          <w:szCs w:val="24"/>
        </w:rPr>
        <w:t>concreto</w:t>
      </w:r>
      <w:proofErr w:type="spellEnd"/>
      <w:r w:rsidRPr="006975D7">
        <w:rPr>
          <w:rFonts w:asciiTheme="minorHAnsi" w:hAnsiTheme="minorHAnsi" w:cstheme="minorHAnsi"/>
          <w:position w:val="10"/>
          <w:sz w:val="24"/>
          <w:szCs w:val="24"/>
        </w:rPr>
        <w:t xml:space="preserve"> la </w:t>
      </w:r>
      <w:proofErr w:type="spellStart"/>
      <w:r w:rsidRPr="006975D7">
        <w:rPr>
          <w:rFonts w:asciiTheme="minorHAnsi" w:hAnsiTheme="minorHAnsi" w:cstheme="minorHAnsi"/>
          <w:position w:val="10"/>
          <w:sz w:val="24"/>
          <w:szCs w:val="24"/>
        </w:rPr>
        <w:t>relativa</w:t>
      </w:r>
      <w:proofErr w:type="spellEnd"/>
      <w:r w:rsidRPr="006975D7">
        <w:rPr>
          <w:rFonts w:asciiTheme="minorHAnsi" w:hAnsiTheme="minorHAnsi" w:cstheme="minorHAnsi"/>
          <w:position w:val="10"/>
          <w:sz w:val="24"/>
          <w:szCs w:val="24"/>
        </w:rPr>
        <w:t xml:space="preserve"> a las </w:t>
      </w:r>
      <w:proofErr w:type="spellStart"/>
      <w:r w:rsidRPr="006975D7">
        <w:rPr>
          <w:rFonts w:asciiTheme="minorHAnsi" w:hAnsiTheme="minorHAnsi" w:cstheme="minorHAnsi"/>
          <w:position w:val="10"/>
          <w:sz w:val="24"/>
          <w:szCs w:val="24"/>
        </w:rPr>
        <w:t>mejoras</w:t>
      </w:r>
      <w:proofErr w:type="spellEnd"/>
      <w:r w:rsidR="004110C2" w:rsidRPr="006975D7">
        <w:rPr>
          <w:rFonts w:asciiTheme="minorHAnsi" w:hAnsiTheme="minorHAnsi" w:cstheme="minorHAnsi"/>
          <w:position w:val="10"/>
          <w:sz w:val="24"/>
          <w:szCs w:val="24"/>
        </w:rPr>
        <w:t>)</w:t>
      </w:r>
      <w:r w:rsidRPr="006975D7">
        <w:rPr>
          <w:rFonts w:asciiTheme="minorHAnsi" w:hAnsiTheme="minorHAnsi" w:cstheme="minorHAnsi"/>
          <w:position w:val="10"/>
          <w:sz w:val="24"/>
          <w:szCs w:val="24"/>
        </w:rPr>
        <w:t>.</w:t>
      </w:r>
    </w:p>
    <w:p w14:paraId="0CB6E79A" w14:textId="77777777" w:rsidR="009A011E" w:rsidRPr="006975D7" w:rsidRDefault="009A011E" w:rsidP="009A011E">
      <w:pPr>
        <w:pStyle w:val="Textoindependiente"/>
        <w:spacing w:before="10"/>
        <w:rPr>
          <w:rFonts w:asciiTheme="minorHAnsi" w:hAnsiTheme="minorHAnsi" w:cstheme="minorHAnsi"/>
        </w:rPr>
      </w:pPr>
    </w:p>
    <w:p w14:paraId="5FDFB2F2" w14:textId="77777777" w:rsidR="00BF3850" w:rsidRPr="006975D7" w:rsidRDefault="009E6258">
      <w:pPr>
        <w:spacing w:line="288" w:lineRule="auto"/>
        <w:ind w:left="1181" w:right="468"/>
        <w:rPr>
          <w:rFonts w:asciiTheme="minorHAnsi" w:hAnsiTheme="minorHAnsi" w:cstheme="minorHAnsi"/>
          <w:b/>
          <w:sz w:val="24"/>
          <w:szCs w:val="24"/>
        </w:rPr>
      </w:pPr>
      <w:r w:rsidRPr="006975D7">
        <w:rPr>
          <w:rFonts w:asciiTheme="minorHAnsi" w:hAnsiTheme="minorHAnsi" w:cstheme="minorHAnsi"/>
          <w:b/>
          <w:sz w:val="24"/>
          <w:szCs w:val="24"/>
        </w:rPr>
        <w:t>31</w:t>
      </w:r>
      <w:r w:rsidR="0015776F" w:rsidRPr="006975D7">
        <w:rPr>
          <w:rFonts w:asciiTheme="minorHAnsi" w:hAnsiTheme="minorHAnsi" w:cstheme="minorHAnsi"/>
          <w:b/>
          <w:sz w:val="24"/>
          <w:szCs w:val="24"/>
        </w:rPr>
        <w:t>. -</w:t>
      </w:r>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Ensayos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análisis</w:t>
      </w:r>
      <w:proofErr w:type="spellEnd"/>
      <w:r w:rsidRPr="006975D7">
        <w:rPr>
          <w:rFonts w:asciiTheme="minorHAnsi" w:hAnsiTheme="minorHAnsi" w:cstheme="minorHAnsi"/>
          <w:b/>
          <w:sz w:val="24"/>
          <w:szCs w:val="24"/>
        </w:rPr>
        <w:t xml:space="preserve"> e </w:t>
      </w:r>
      <w:proofErr w:type="spellStart"/>
      <w:r w:rsidRPr="006975D7">
        <w:rPr>
          <w:rFonts w:asciiTheme="minorHAnsi" w:hAnsiTheme="minorHAnsi" w:cstheme="minorHAnsi"/>
          <w:b/>
          <w:sz w:val="24"/>
          <w:szCs w:val="24"/>
        </w:rPr>
        <w:t>informes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específicos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previstos</w:t>
      </w:r>
      <w:proofErr w:type="spellEnd"/>
      <w:r w:rsidRPr="006975D7">
        <w:rPr>
          <w:rFonts w:asciiTheme="minorHAnsi" w:hAnsiTheme="minorHAnsi" w:cstheme="minorHAnsi"/>
          <w:b/>
          <w:sz w:val="24"/>
          <w:szCs w:val="24"/>
        </w:rPr>
        <w:t xml:space="preserve"> en el artículo 145 del RGLCAP. (Cláusula 3)</w:t>
      </w:r>
    </w:p>
    <w:p w14:paraId="23E0E0FF" w14:textId="77777777" w:rsidR="00BF3850" w:rsidRPr="006975D7" w:rsidRDefault="009E6258" w:rsidP="006B4641">
      <w:pPr>
        <w:pStyle w:val="Prrafodelista"/>
        <w:numPr>
          <w:ilvl w:val="0"/>
          <w:numId w:val="14"/>
        </w:numPr>
        <w:tabs>
          <w:tab w:val="left" w:pos="1756"/>
        </w:tabs>
        <w:spacing w:before="1" w:line="288" w:lineRule="auto"/>
        <w:ind w:right="371" w:firstLine="0"/>
        <w:jc w:val="both"/>
        <w:rPr>
          <w:rFonts w:asciiTheme="minorHAnsi" w:hAnsiTheme="minorHAnsi" w:cstheme="minorHAnsi"/>
          <w:sz w:val="24"/>
          <w:szCs w:val="24"/>
        </w:rPr>
      </w:pPr>
      <w:r w:rsidRPr="006975D7">
        <w:rPr>
          <w:rFonts w:asciiTheme="minorHAnsi" w:hAnsiTheme="minorHAnsi" w:cstheme="minorHAnsi"/>
          <w:sz w:val="24"/>
          <w:szCs w:val="24"/>
        </w:rPr>
        <w:t xml:space="preserve">Los gastos </w:t>
      </w:r>
      <w:proofErr w:type="spellStart"/>
      <w:r w:rsidRPr="006975D7">
        <w:rPr>
          <w:rFonts w:asciiTheme="minorHAnsi" w:hAnsiTheme="minorHAnsi" w:cstheme="minorHAnsi"/>
          <w:sz w:val="24"/>
          <w:szCs w:val="24"/>
        </w:rPr>
        <w:t>derivados</w:t>
      </w:r>
      <w:proofErr w:type="spellEnd"/>
      <w:r w:rsidRPr="006975D7">
        <w:rPr>
          <w:rFonts w:asciiTheme="minorHAnsi" w:hAnsiTheme="minorHAnsi" w:cstheme="minorHAnsi"/>
          <w:sz w:val="24"/>
          <w:szCs w:val="24"/>
        </w:rPr>
        <w:t xml:space="preserve"> de la </w:t>
      </w:r>
      <w:proofErr w:type="spellStart"/>
      <w:r w:rsidRPr="006975D7">
        <w:rPr>
          <w:rFonts w:asciiTheme="minorHAnsi" w:hAnsiTheme="minorHAnsi" w:cstheme="minorHAnsi"/>
          <w:sz w:val="24"/>
          <w:szCs w:val="24"/>
        </w:rPr>
        <w:t>realización</w:t>
      </w:r>
      <w:proofErr w:type="spellEnd"/>
      <w:r w:rsidRPr="006975D7">
        <w:rPr>
          <w:rFonts w:asciiTheme="minorHAnsi" w:hAnsiTheme="minorHAnsi" w:cstheme="minorHAnsi"/>
          <w:sz w:val="24"/>
          <w:szCs w:val="24"/>
        </w:rPr>
        <w:t xml:space="preserve"> de los </w:t>
      </w:r>
      <w:proofErr w:type="spellStart"/>
      <w:r w:rsidRPr="006975D7">
        <w:rPr>
          <w:rFonts w:asciiTheme="minorHAnsi" w:hAnsiTheme="minorHAnsi" w:cstheme="minorHAnsi"/>
          <w:sz w:val="24"/>
          <w:szCs w:val="24"/>
        </w:rPr>
        <w:t>ensayos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análisis</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materiales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unidades</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obra</w:t>
      </w:r>
      <w:proofErr w:type="spellEnd"/>
      <w:r w:rsidRPr="006975D7">
        <w:rPr>
          <w:rFonts w:asciiTheme="minorHAnsi" w:hAnsiTheme="minorHAnsi" w:cstheme="minorHAnsi"/>
          <w:sz w:val="24"/>
          <w:szCs w:val="24"/>
        </w:rPr>
        <w:t xml:space="preserve"> y de los </w:t>
      </w:r>
      <w:proofErr w:type="spellStart"/>
      <w:r w:rsidRPr="006975D7">
        <w:rPr>
          <w:rFonts w:asciiTheme="minorHAnsi" w:hAnsiTheme="minorHAnsi" w:cstheme="minorHAnsi"/>
          <w:sz w:val="24"/>
          <w:szCs w:val="24"/>
        </w:rPr>
        <w:t>informes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específicos</w:t>
      </w:r>
      <w:proofErr w:type="spellEnd"/>
      <w:r w:rsidRPr="006975D7">
        <w:rPr>
          <w:rFonts w:asciiTheme="minorHAnsi" w:hAnsiTheme="minorHAnsi" w:cstheme="minorHAnsi"/>
          <w:sz w:val="24"/>
          <w:szCs w:val="24"/>
        </w:rPr>
        <w:t xml:space="preserve"> que se </w:t>
      </w:r>
      <w:proofErr w:type="spellStart"/>
      <w:r w:rsidRPr="006975D7">
        <w:rPr>
          <w:rFonts w:asciiTheme="minorHAnsi" w:hAnsiTheme="minorHAnsi" w:cstheme="minorHAnsi"/>
          <w:sz w:val="24"/>
          <w:szCs w:val="24"/>
        </w:rPr>
        <w:t>recaben</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serán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cuenta</w:t>
      </w:r>
      <w:proofErr w:type="spellEnd"/>
      <w:r w:rsidRPr="006975D7">
        <w:rPr>
          <w:rFonts w:asciiTheme="minorHAnsi" w:hAnsiTheme="minorHAnsi" w:cstheme="minorHAnsi"/>
          <w:sz w:val="24"/>
          <w:szCs w:val="24"/>
        </w:rPr>
        <w:t xml:space="preserve"> del </w:t>
      </w:r>
      <w:proofErr w:type="spellStart"/>
      <w:r w:rsidRPr="006975D7">
        <w:rPr>
          <w:rFonts w:asciiTheme="minorHAnsi" w:hAnsiTheme="minorHAnsi" w:cstheme="minorHAnsi"/>
          <w:sz w:val="24"/>
          <w:szCs w:val="24"/>
        </w:rPr>
        <w:t>contratista</w:t>
      </w:r>
      <w:proofErr w:type="spellEnd"/>
      <w:r w:rsidRPr="006975D7">
        <w:rPr>
          <w:rFonts w:asciiTheme="minorHAnsi" w:hAnsiTheme="minorHAnsi" w:cstheme="minorHAnsi"/>
          <w:sz w:val="24"/>
          <w:szCs w:val="24"/>
        </w:rPr>
        <w:t xml:space="preserve"> </w:t>
      </w:r>
      <w:r w:rsidR="006B4641" w:rsidRPr="006975D7">
        <w:rPr>
          <w:rFonts w:asciiTheme="minorHAnsi" w:hAnsiTheme="minorHAnsi" w:cstheme="minorHAnsi"/>
          <w:sz w:val="24"/>
          <w:szCs w:val="24"/>
        </w:rPr>
        <w:t xml:space="preserve">en su </w:t>
      </w:r>
      <w:proofErr w:type="spellStart"/>
      <w:r w:rsidR="006B4641" w:rsidRPr="006975D7">
        <w:rPr>
          <w:rFonts w:asciiTheme="minorHAnsi" w:hAnsiTheme="minorHAnsi" w:cstheme="minorHAnsi"/>
          <w:sz w:val="24"/>
          <w:szCs w:val="24"/>
        </w:rPr>
        <w:t>totalidad</w:t>
      </w:r>
      <w:proofErr w:type="spellEnd"/>
      <w:r w:rsidR="006B4641" w:rsidRPr="006975D7">
        <w:rPr>
          <w:rFonts w:asciiTheme="minorHAnsi" w:hAnsiTheme="minorHAnsi" w:cstheme="minorHAnsi"/>
          <w:sz w:val="24"/>
          <w:szCs w:val="24"/>
        </w:rPr>
        <w:t>.</w:t>
      </w:r>
    </w:p>
    <w:p w14:paraId="05246132" w14:textId="77777777" w:rsidR="00BF3850" w:rsidRPr="006975D7" w:rsidRDefault="00BF3850">
      <w:pPr>
        <w:pStyle w:val="Textoindependiente"/>
        <w:spacing w:before="4"/>
        <w:rPr>
          <w:rFonts w:asciiTheme="minorHAnsi" w:hAnsiTheme="minorHAnsi" w:cstheme="minorHAnsi"/>
        </w:rPr>
      </w:pPr>
    </w:p>
    <w:p w14:paraId="5FB1645F"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32</w:t>
      </w:r>
      <w:r w:rsidR="0015776F" w:rsidRPr="006975D7">
        <w:rPr>
          <w:rFonts w:asciiTheme="minorHAnsi" w:hAnsiTheme="minorHAnsi" w:cstheme="minorHAnsi"/>
        </w:rPr>
        <w:t>. -</w:t>
      </w:r>
      <w:r w:rsidRPr="006975D7">
        <w:rPr>
          <w:rFonts w:asciiTheme="minorHAnsi" w:hAnsiTheme="minorHAnsi" w:cstheme="minorHAnsi"/>
        </w:rPr>
        <w:t xml:space="preserve"> Plazo de aviso de </w:t>
      </w:r>
      <w:proofErr w:type="spellStart"/>
      <w:r w:rsidRPr="006975D7">
        <w:rPr>
          <w:rFonts w:asciiTheme="minorHAnsi" w:hAnsiTheme="minorHAnsi" w:cstheme="minorHAnsi"/>
        </w:rPr>
        <w:t>terminación</w:t>
      </w:r>
      <w:proofErr w:type="spellEnd"/>
      <w:r w:rsidRPr="006975D7">
        <w:rPr>
          <w:rFonts w:asciiTheme="minorHAnsi" w:hAnsiTheme="minorHAnsi" w:cstheme="minorHAnsi"/>
        </w:rPr>
        <w:t xml:space="preserve"> de la ejecución de la </w:t>
      </w:r>
      <w:proofErr w:type="spellStart"/>
      <w:r w:rsidRPr="006975D7">
        <w:rPr>
          <w:rFonts w:asciiTheme="minorHAnsi" w:hAnsiTheme="minorHAnsi" w:cstheme="minorHAnsi"/>
        </w:rPr>
        <w:t>obra</w:t>
      </w:r>
      <w:proofErr w:type="spellEnd"/>
      <w:r w:rsidRPr="006975D7">
        <w:rPr>
          <w:rFonts w:asciiTheme="minorHAnsi" w:hAnsiTheme="minorHAnsi" w:cstheme="minorHAnsi"/>
        </w:rPr>
        <w:t>. (Cláusula 47)</w:t>
      </w:r>
    </w:p>
    <w:p w14:paraId="33648CF8" w14:textId="77777777" w:rsidR="009A011E" w:rsidRPr="006975D7" w:rsidRDefault="009A011E" w:rsidP="009A011E">
      <w:pPr>
        <w:spacing w:line="285" w:lineRule="auto"/>
        <w:ind w:right="195"/>
        <w:rPr>
          <w:rFonts w:asciiTheme="minorHAnsi" w:hAnsiTheme="minorHAnsi" w:cstheme="minorHAnsi"/>
          <w:b/>
          <w:i/>
          <w:sz w:val="24"/>
          <w:szCs w:val="24"/>
        </w:rPr>
      </w:pPr>
    </w:p>
    <w:p w14:paraId="1E205D0A" w14:textId="77777777" w:rsidR="008A314F" w:rsidRPr="006975D7" w:rsidRDefault="008A314F">
      <w:pPr>
        <w:pStyle w:val="Ttulo1"/>
        <w:spacing w:before="1"/>
        <w:ind w:left="1181"/>
        <w:rPr>
          <w:rFonts w:asciiTheme="minorHAnsi" w:hAnsiTheme="minorHAnsi" w:cstheme="minorHAnsi"/>
        </w:rPr>
      </w:pPr>
    </w:p>
    <w:p w14:paraId="5E22DC3B" w14:textId="7A66B6DE" w:rsidR="00BF3850" w:rsidRPr="006975D7" w:rsidRDefault="009E6258">
      <w:pPr>
        <w:pStyle w:val="Ttulo1"/>
        <w:spacing w:before="131"/>
        <w:ind w:left="1181"/>
        <w:jc w:val="both"/>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3</w:t>
      </w:r>
      <w:r w:rsidR="0015776F" w:rsidRPr="006975D7">
        <w:rPr>
          <w:rFonts w:asciiTheme="minorHAnsi" w:hAnsiTheme="minorHAnsi" w:cstheme="minorHAnsi"/>
        </w:rPr>
        <w:t>. -</w:t>
      </w:r>
      <w:r w:rsidRPr="006975D7">
        <w:rPr>
          <w:rFonts w:asciiTheme="minorHAnsi" w:hAnsiTheme="minorHAnsi" w:cstheme="minorHAnsi"/>
        </w:rPr>
        <w:t xml:space="preserve"> Plazo de garantía. (Cláusulas 21 y 50)</w:t>
      </w:r>
      <w:r w:rsidR="009A011E" w:rsidRPr="006975D7">
        <w:rPr>
          <w:rFonts w:asciiTheme="minorHAnsi" w:hAnsiTheme="minorHAnsi" w:cstheme="minorHAnsi"/>
        </w:rPr>
        <w:t xml:space="preserve">: </w:t>
      </w:r>
      <w:r w:rsidR="004F606D" w:rsidRPr="006975D7">
        <w:rPr>
          <w:rFonts w:asciiTheme="minorHAnsi" w:hAnsiTheme="minorHAnsi" w:cstheme="minorHAnsi"/>
          <w:b w:val="0"/>
        </w:rPr>
        <w:t>12 meses.</w:t>
      </w:r>
    </w:p>
    <w:p w14:paraId="7A67A5F6" w14:textId="77777777" w:rsidR="009A011E" w:rsidRPr="006975D7" w:rsidRDefault="009A011E" w:rsidP="006B4641">
      <w:pPr>
        <w:pStyle w:val="Textoindependiente"/>
        <w:rPr>
          <w:rFonts w:asciiTheme="minorHAnsi" w:hAnsiTheme="minorHAnsi" w:cstheme="minorHAnsi"/>
        </w:rPr>
      </w:pPr>
    </w:p>
    <w:p w14:paraId="7556C919" w14:textId="77777777" w:rsidR="008A314F" w:rsidRPr="006975D7" w:rsidRDefault="008A314F">
      <w:pPr>
        <w:pStyle w:val="Ttulo1"/>
        <w:ind w:left="1181"/>
        <w:jc w:val="both"/>
        <w:rPr>
          <w:rFonts w:asciiTheme="minorHAnsi" w:hAnsiTheme="minorHAnsi" w:cstheme="minorHAnsi"/>
        </w:rPr>
      </w:pPr>
    </w:p>
    <w:p w14:paraId="1D6DB24E" w14:textId="0FC411A4" w:rsidR="00BF3850" w:rsidRPr="006975D7" w:rsidRDefault="009E6258">
      <w:pPr>
        <w:pStyle w:val="Ttulo1"/>
        <w:ind w:left="1181"/>
        <w:jc w:val="both"/>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4</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Deber</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confidencialidad</w:t>
      </w:r>
      <w:proofErr w:type="spellEnd"/>
      <w:r w:rsidRPr="006975D7">
        <w:rPr>
          <w:rFonts w:asciiTheme="minorHAnsi" w:hAnsiTheme="minorHAnsi" w:cstheme="minorHAnsi"/>
        </w:rPr>
        <w:t>. (Cláusula 32)</w:t>
      </w:r>
    </w:p>
    <w:p w14:paraId="145E154F" w14:textId="77777777" w:rsidR="00BF3850" w:rsidRPr="006975D7" w:rsidRDefault="00BF3850">
      <w:pPr>
        <w:pStyle w:val="Textoindependiente"/>
        <w:spacing w:before="7"/>
        <w:rPr>
          <w:rFonts w:asciiTheme="minorHAnsi" w:hAnsiTheme="minorHAnsi" w:cstheme="minorHAnsi"/>
          <w:b/>
        </w:rPr>
      </w:pPr>
    </w:p>
    <w:p w14:paraId="7864294C" w14:textId="77777777" w:rsidR="00BF3850" w:rsidRPr="006975D7" w:rsidRDefault="006E2E05">
      <w:pPr>
        <w:pStyle w:val="Textoindependiente"/>
        <w:ind w:left="1181"/>
        <w:jc w:val="both"/>
        <w:rPr>
          <w:rFonts w:asciiTheme="minorHAnsi" w:hAnsiTheme="minorHAnsi" w:cstheme="minorHAnsi"/>
          <w:b/>
        </w:rPr>
      </w:pPr>
      <w:r w:rsidRPr="006975D7">
        <w:rPr>
          <w:rFonts w:asciiTheme="minorHAnsi" w:hAnsiTheme="minorHAnsi" w:cstheme="minorHAnsi"/>
          <w:b/>
        </w:rPr>
        <w:t xml:space="preserve">Duración: </w:t>
      </w:r>
      <w:r w:rsidR="009E6258" w:rsidRPr="006975D7">
        <w:rPr>
          <w:rFonts w:asciiTheme="minorHAnsi" w:hAnsiTheme="minorHAnsi" w:cstheme="minorHAnsi"/>
          <w:i/>
        </w:rPr>
        <w:t xml:space="preserve">5 años desde el </w:t>
      </w:r>
      <w:proofErr w:type="spellStart"/>
      <w:r w:rsidR="009E6258" w:rsidRPr="006975D7">
        <w:rPr>
          <w:rFonts w:asciiTheme="minorHAnsi" w:hAnsiTheme="minorHAnsi" w:cstheme="minorHAnsi"/>
          <w:i/>
        </w:rPr>
        <w:t>conocimiento</w:t>
      </w:r>
      <w:proofErr w:type="spellEnd"/>
      <w:r w:rsidR="009E6258" w:rsidRPr="006975D7">
        <w:rPr>
          <w:rFonts w:asciiTheme="minorHAnsi" w:hAnsiTheme="minorHAnsi" w:cstheme="minorHAnsi"/>
          <w:i/>
        </w:rPr>
        <w:t xml:space="preserve"> de </w:t>
      </w:r>
      <w:proofErr w:type="spellStart"/>
      <w:r w:rsidR="009E6258" w:rsidRPr="006975D7">
        <w:rPr>
          <w:rFonts w:asciiTheme="minorHAnsi" w:hAnsiTheme="minorHAnsi" w:cstheme="minorHAnsi"/>
          <w:i/>
        </w:rPr>
        <w:t>esa</w:t>
      </w:r>
      <w:proofErr w:type="spellEnd"/>
      <w:r w:rsidR="009E6258" w:rsidRPr="006975D7">
        <w:rPr>
          <w:rFonts w:asciiTheme="minorHAnsi" w:hAnsiTheme="minorHAnsi" w:cstheme="minorHAnsi"/>
          <w:i/>
        </w:rPr>
        <w:t xml:space="preserve"> </w:t>
      </w:r>
      <w:proofErr w:type="spellStart"/>
      <w:r w:rsidR="009E6258" w:rsidRPr="006975D7">
        <w:rPr>
          <w:rFonts w:asciiTheme="minorHAnsi" w:hAnsiTheme="minorHAnsi" w:cstheme="minorHAnsi"/>
          <w:i/>
        </w:rPr>
        <w:t>información</w:t>
      </w:r>
      <w:proofErr w:type="spellEnd"/>
      <w:r w:rsidRPr="006975D7">
        <w:rPr>
          <w:rFonts w:asciiTheme="minorHAnsi" w:hAnsiTheme="minorHAnsi" w:cstheme="minorHAnsi"/>
          <w:i/>
        </w:rPr>
        <w:t>.</w:t>
      </w:r>
    </w:p>
    <w:p w14:paraId="35915241" w14:textId="77777777" w:rsidR="00BF3850" w:rsidRPr="006975D7" w:rsidRDefault="00BF3850">
      <w:pPr>
        <w:pStyle w:val="Textoindependiente"/>
        <w:spacing w:before="7"/>
        <w:rPr>
          <w:rFonts w:asciiTheme="minorHAnsi" w:hAnsiTheme="minorHAnsi" w:cstheme="minorHAnsi"/>
        </w:rPr>
      </w:pPr>
    </w:p>
    <w:p w14:paraId="230D5504" w14:textId="51EC9FE2" w:rsidR="00B92E90" w:rsidRPr="006975D7" w:rsidRDefault="00B92E90" w:rsidP="00B92E90">
      <w:pPr>
        <w:spacing w:line="288" w:lineRule="auto"/>
        <w:ind w:left="1181" w:right="195"/>
        <w:outlineLvl w:val="0"/>
        <w:rPr>
          <w:rFonts w:asciiTheme="minorHAnsi" w:hAnsiTheme="minorHAnsi" w:cstheme="minorHAnsi"/>
          <w:b/>
          <w:sz w:val="24"/>
          <w:szCs w:val="24"/>
        </w:rPr>
      </w:pPr>
      <w:r w:rsidRPr="006975D7">
        <w:rPr>
          <w:rFonts w:asciiTheme="minorHAnsi" w:hAnsiTheme="minorHAnsi" w:cstheme="minorHAnsi"/>
          <w:b/>
          <w:bCs/>
          <w:sz w:val="24"/>
          <w:szCs w:val="24"/>
        </w:rPr>
        <w:t>3</w:t>
      </w:r>
      <w:r w:rsidR="006975D7" w:rsidRPr="006975D7">
        <w:rPr>
          <w:rFonts w:asciiTheme="minorHAnsi" w:hAnsiTheme="minorHAnsi" w:cstheme="minorHAnsi"/>
          <w:b/>
          <w:bCs/>
          <w:sz w:val="24"/>
          <w:szCs w:val="24"/>
        </w:rPr>
        <w:t>5</w:t>
      </w:r>
      <w:r w:rsidRPr="006975D7">
        <w:rPr>
          <w:rFonts w:asciiTheme="minorHAnsi" w:hAnsiTheme="minorHAnsi" w:cstheme="minorHAnsi"/>
          <w:b/>
          <w:bCs/>
          <w:sz w:val="24"/>
          <w:szCs w:val="24"/>
        </w:rPr>
        <w:t xml:space="preserve">. - Plazo de </w:t>
      </w:r>
      <w:proofErr w:type="spellStart"/>
      <w:r w:rsidRPr="006975D7">
        <w:rPr>
          <w:rFonts w:asciiTheme="minorHAnsi" w:hAnsiTheme="minorHAnsi" w:cstheme="minorHAnsi"/>
          <w:b/>
          <w:bCs/>
          <w:sz w:val="24"/>
          <w:szCs w:val="24"/>
        </w:rPr>
        <w:t>solicitud</w:t>
      </w:r>
      <w:proofErr w:type="spellEnd"/>
      <w:r w:rsidRPr="006975D7">
        <w:rPr>
          <w:rFonts w:asciiTheme="minorHAnsi" w:hAnsiTheme="minorHAnsi" w:cstheme="minorHAnsi"/>
          <w:b/>
          <w:bCs/>
          <w:sz w:val="24"/>
          <w:szCs w:val="24"/>
        </w:rPr>
        <w:t xml:space="preserve"> de </w:t>
      </w:r>
      <w:proofErr w:type="spellStart"/>
      <w:r w:rsidRPr="006975D7">
        <w:rPr>
          <w:rFonts w:asciiTheme="minorHAnsi" w:hAnsiTheme="minorHAnsi" w:cstheme="minorHAnsi"/>
          <w:b/>
          <w:bCs/>
          <w:sz w:val="24"/>
          <w:szCs w:val="24"/>
        </w:rPr>
        <w:t>información</w:t>
      </w:r>
      <w:proofErr w:type="spellEnd"/>
      <w:r w:rsidRPr="006975D7">
        <w:rPr>
          <w:rFonts w:asciiTheme="minorHAnsi" w:hAnsiTheme="minorHAnsi" w:cstheme="minorHAnsi"/>
          <w:b/>
          <w:bCs/>
          <w:sz w:val="24"/>
          <w:szCs w:val="24"/>
        </w:rPr>
        <w:t xml:space="preserve"> adicional sobre los </w:t>
      </w:r>
      <w:proofErr w:type="spellStart"/>
      <w:r w:rsidRPr="006975D7">
        <w:rPr>
          <w:rFonts w:asciiTheme="minorHAnsi" w:hAnsiTheme="minorHAnsi" w:cstheme="minorHAnsi"/>
          <w:b/>
          <w:bCs/>
          <w:sz w:val="24"/>
          <w:szCs w:val="24"/>
        </w:rPr>
        <w:t>pliegos</w:t>
      </w:r>
      <w:proofErr w:type="spellEnd"/>
      <w:r w:rsidRPr="006975D7">
        <w:rPr>
          <w:rFonts w:asciiTheme="minorHAnsi" w:hAnsiTheme="minorHAnsi" w:cstheme="minorHAnsi"/>
          <w:b/>
          <w:bCs/>
          <w:sz w:val="24"/>
          <w:szCs w:val="24"/>
        </w:rPr>
        <w:t>. (Cláusula 18).</w:t>
      </w:r>
    </w:p>
    <w:p w14:paraId="51834648" w14:textId="77777777" w:rsidR="00B92E90" w:rsidRPr="006975D7" w:rsidRDefault="00B92E90" w:rsidP="00B92E90">
      <w:pPr>
        <w:spacing w:before="1"/>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Los </w:t>
      </w:r>
      <w:proofErr w:type="spellStart"/>
      <w:r w:rsidRPr="006975D7">
        <w:rPr>
          <w:rFonts w:asciiTheme="minorHAnsi" w:hAnsiTheme="minorHAnsi" w:cstheme="minorHAnsi"/>
          <w:sz w:val="24"/>
          <w:szCs w:val="24"/>
        </w:rPr>
        <w:t>interesados</w:t>
      </w:r>
      <w:proofErr w:type="spellEnd"/>
      <w:r w:rsidRPr="006975D7">
        <w:rPr>
          <w:rFonts w:asciiTheme="minorHAnsi" w:hAnsiTheme="minorHAnsi" w:cstheme="minorHAnsi"/>
          <w:sz w:val="24"/>
          <w:szCs w:val="24"/>
        </w:rPr>
        <w:t xml:space="preserve"> en el </w:t>
      </w:r>
      <w:proofErr w:type="spellStart"/>
      <w:r w:rsidRPr="006975D7">
        <w:rPr>
          <w:rFonts w:asciiTheme="minorHAnsi" w:hAnsiTheme="minorHAnsi" w:cstheme="minorHAnsi"/>
          <w:sz w:val="24"/>
          <w:szCs w:val="24"/>
        </w:rPr>
        <w:t>procedimiento</w:t>
      </w:r>
      <w:proofErr w:type="spellEnd"/>
      <w:r w:rsidRPr="006975D7">
        <w:rPr>
          <w:rFonts w:asciiTheme="minorHAnsi" w:hAnsiTheme="minorHAnsi" w:cstheme="minorHAnsi"/>
          <w:sz w:val="24"/>
          <w:szCs w:val="24"/>
        </w:rPr>
        <w:t xml:space="preserve"> de licitación deberán </w:t>
      </w:r>
      <w:proofErr w:type="spellStart"/>
      <w:r w:rsidRPr="006975D7">
        <w:rPr>
          <w:rFonts w:asciiTheme="minorHAnsi" w:hAnsiTheme="minorHAnsi" w:cstheme="minorHAnsi"/>
          <w:sz w:val="24"/>
          <w:szCs w:val="24"/>
        </w:rPr>
        <w:t>solicitar</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información</w:t>
      </w:r>
      <w:proofErr w:type="spellEnd"/>
      <w:r w:rsidRPr="006975D7">
        <w:rPr>
          <w:rFonts w:asciiTheme="minorHAnsi" w:hAnsiTheme="minorHAnsi" w:cstheme="minorHAnsi"/>
          <w:sz w:val="24"/>
          <w:szCs w:val="24"/>
        </w:rPr>
        <w:t xml:space="preserve"> adicional sobre los </w:t>
      </w:r>
      <w:proofErr w:type="spellStart"/>
      <w:r w:rsidRPr="006975D7">
        <w:rPr>
          <w:rFonts w:asciiTheme="minorHAnsi" w:hAnsiTheme="minorHAnsi" w:cstheme="minorHAnsi"/>
          <w:sz w:val="24"/>
          <w:szCs w:val="24"/>
        </w:rPr>
        <w:t>pliegos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demás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documentación</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complementaria</w:t>
      </w:r>
      <w:proofErr w:type="spellEnd"/>
      <w:r w:rsidRPr="006975D7">
        <w:rPr>
          <w:rFonts w:asciiTheme="minorHAnsi" w:hAnsiTheme="minorHAnsi" w:cstheme="minorHAnsi"/>
          <w:sz w:val="24"/>
          <w:szCs w:val="24"/>
        </w:rPr>
        <w:t xml:space="preserve"> con una </w:t>
      </w:r>
      <w:proofErr w:type="spellStart"/>
      <w:r w:rsidRPr="006975D7">
        <w:rPr>
          <w:rFonts w:asciiTheme="minorHAnsi" w:hAnsiTheme="minorHAnsi" w:cstheme="minorHAnsi"/>
          <w:sz w:val="24"/>
          <w:szCs w:val="24"/>
        </w:rPr>
        <w:t>antelación</w:t>
      </w:r>
      <w:proofErr w:type="spellEnd"/>
      <w:r w:rsidRPr="006975D7">
        <w:rPr>
          <w:rFonts w:asciiTheme="minorHAnsi" w:hAnsiTheme="minorHAnsi" w:cstheme="minorHAnsi"/>
          <w:sz w:val="24"/>
          <w:szCs w:val="24"/>
        </w:rPr>
        <w:t xml:space="preserve"> de </w:t>
      </w:r>
      <w:proofErr w:type="spellStart"/>
      <w:r w:rsidR="00F04B88" w:rsidRPr="006975D7">
        <w:rPr>
          <w:rFonts w:asciiTheme="minorHAnsi" w:hAnsiTheme="minorHAnsi" w:cstheme="minorHAnsi"/>
          <w:sz w:val="24"/>
          <w:szCs w:val="24"/>
        </w:rPr>
        <w:t>doce</w:t>
      </w:r>
      <w:proofErr w:type="spellEnd"/>
      <w:r w:rsidR="00F04B88" w:rsidRPr="006975D7">
        <w:rPr>
          <w:rFonts w:asciiTheme="minorHAnsi" w:hAnsiTheme="minorHAnsi" w:cstheme="minorHAnsi"/>
          <w:sz w:val="24"/>
          <w:szCs w:val="24"/>
        </w:rPr>
        <w:t xml:space="preserve"> </w:t>
      </w:r>
      <w:proofErr w:type="spellStart"/>
      <w:r w:rsidR="00F04B88" w:rsidRPr="006975D7">
        <w:rPr>
          <w:rFonts w:asciiTheme="minorHAnsi" w:hAnsiTheme="minorHAnsi" w:cstheme="minorHAnsi"/>
          <w:sz w:val="24"/>
          <w:szCs w:val="24"/>
        </w:rPr>
        <w:lastRenderedPageBreak/>
        <w:t>días</w:t>
      </w:r>
      <w:proofErr w:type="spellEnd"/>
      <w:r w:rsidRPr="006975D7">
        <w:rPr>
          <w:rFonts w:asciiTheme="minorHAnsi" w:hAnsiTheme="minorHAnsi" w:cstheme="minorHAnsi"/>
          <w:sz w:val="24"/>
          <w:szCs w:val="24"/>
        </w:rPr>
        <w:t xml:space="preserve"> antes de la </w:t>
      </w:r>
      <w:proofErr w:type="spellStart"/>
      <w:r w:rsidRPr="006975D7">
        <w:rPr>
          <w:rFonts w:asciiTheme="minorHAnsi" w:hAnsiTheme="minorHAnsi" w:cstheme="minorHAnsi"/>
          <w:sz w:val="24"/>
          <w:szCs w:val="24"/>
        </w:rPr>
        <w:t>finalización</w:t>
      </w:r>
      <w:proofErr w:type="spellEnd"/>
      <w:r w:rsidRPr="006975D7">
        <w:rPr>
          <w:rFonts w:asciiTheme="minorHAnsi" w:hAnsiTheme="minorHAnsi" w:cstheme="minorHAnsi"/>
          <w:sz w:val="24"/>
          <w:szCs w:val="24"/>
        </w:rPr>
        <w:t xml:space="preserve"> del plazo de </w:t>
      </w:r>
      <w:proofErr w:type="spellStart"/>
      <w:r w:rsidRPr="006975D7">
        <w:rPr>
          <w:rFonts w:asciiTheme="minorHAnsi" w:hAnsiTheme="minorHAnsi" w:cstheme="minorHAnsi"/>
          <w:sz w:val="24"/>
          <w:szCs w:val="24"/>
        </w:rPr>
        <w:t>presentación</w:t>
      </w:r>
      <w:proofErr w:type="spellEnd"/>
      <w:r w:rsidRPr="006975D7">
        <w:rPr>
          <w:rFonts w:asciiTheme="minorHAnsi" w:hAnsiTheme="minorHAnsi" w:cstheme="minorHAnsi"/>
          <w:sz w:val="24"/>
          <w:szCs w:val="24"/>
        </w:rPr>
        <w:t xml:space="preserve"> de las proposiciones.</w:t>
      </w:r>
    </w:p>
    <w:p w14:paraId="342C0B1A" w14:textId="77777777" w:rsidR="00B92E90" w:rsidRPr="006975D7" w:rsidRDefault="00B92E90">
      <w:pPr>
        <w:pStyle w:val="Ttulo1"/>
        <w:ind w:left="1181"/>
        <w:rPr>
          <w:rFonts w:asciiTheme="minorHAnsi" w:hAnsiTheme="minorHAnsi" w:cstheme="minorHAnsi"/>
        </w:rPr>
      </w:pPr>
    </w:p>
    <w:p w14:paraId="18B2C136" w14:textId="13285711"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6</w:t>
      </w:r>
      <w:r w:rsidR="0015776F" w:rsidRPr="006975D7">
        <w:rPr>
          <w:rFonts w:asciiTheme="minorHAnsi" w:hAnsiTheme="minorHAnsi" w:cstheme="minorHAnsi"/>
        </w:rPr>
        <w:t>. -</w:t>
      </w:r>
      <w:r w:rsidRPr="006975D7">
        <w:rPr>
          <w:rFonts w:asciiTheme="minorHAnsi" w:hAnsiTheme="minorHAnsi" w:cstheme="minorHAnsi"/>
        </w:rPr>
        <w:t xml:space="preserve"> Perfil de contratante. (Cláusulas 18 y 24)</w:t>
      </w:r>
      <w:r w:rsidR="007B3AF9" w:rsidRPr="006975D7">
        <w:rPr>
          <w:rFonts w:asciiTheme="minorHAnsi" w:hAnsiTheme="minorHAnsi" w:cstheme="minorHAnsi"/>
        </w:rPr>
        <w:t>.</w:t>
      </w:r>
    </w:p>
    <w:p w14:paraId="1CAAE326" w14:textId="77777777" w:rsidR="00BF3850" w:rsidRPr="006975D7" w:rsidRDefault="00BF3850">
      <w:pPr>
        <w:pStyle w:val="Textoindependiente"/>
        <w:spacing w:before="7"/>
        <w:rPr>
          <w:rFonts w:asciiTheme="minorHAnsi" w:hAnsiTheme="minorHAnsi" w:cstheme="minorHAnsi"/>
          <w:b/>
        </w:rPr>
      </w:pPr>
    </w:p>
    <w:p w14:paraId="62D8FAED" w14:textId="77777777" w:rsidR="006E2E05" w:rsidRPr="006975D7" w:rsidRDefault="006E2E05" w:rsidP="006E2E05">
      <w:pPr>
        <w:pStyle w:val="Textoindependiente"/>
        <w:spacing w:line="288" w:lineRule="auto"/>
        <w:ind w:left="1181"/>
        <w:rPr>
          <w:rFonts w:asciiTheme="minorHAnsi" w:hAnsiTheme="minorHAnsi" w:cstheme="minorHAnsi"/>
          <w:color w:val="244061" w:themeColor="accent1" w:themeShade="80"/>
        </w:rPr>
      </w:pPr>
      <w:r w:rsidRPr="006975D7">
        <w:rPr>
          <w:rFonts w:asciiTheme="minorHAnsi" w:hAnsiTheme="minorHAnsi" w:cstheme="minorHAnsi"/>
        </w:rPr>
        <w:t xml:space="preserve">Perfil del contratante de la Plataforma de Contratación del Estado </w:t>
      </w:r>
      <w:hyperlink r:id="rId8" w:history="1">
        <w:r w:rsidRPr="006975D7">
          <w:rPr>
            <w:rStyle w:val="Hipervnculo"/>
            <w:rFonts w:asciiTheme="minorHAnsi" w:hAnsiTheme="minorHAnsi" w:cstheme="minorHAnsi"/>
            <w:color w:val="244061" w:themeColor="accent1" w:themeShade="80"/>
          </w:rPr>
          <w:t>https://contrataciondelestado.es/wps/portal/licitaciones</w:t>
        </w:r>
      </w:hyperlink>
    </w:p>
    <w:p w14:paraId="391F32EF" w14:textId="77777777" w:rsidR="006E2E05" w:rsidRPr="006975D7" w:rsidRDefault="006E2E05" w:rsidP="006E2E05">
      <w:pPr>
        <w:pStyle w:val="Textoindependiente"/>
        <w:spacing w:line="288" w:lineRule="auto"/>
        <w:ind w:left="1181"/>
        <w:rPr>
          <w:rFonts w:asciiTheme="minorHAnsi" w:hAnsiTheme="minorHAnsi" w:cstheme="minorHAnsi"/>
          <w:b/>
          <w:color w:val="244061" w:themeColor="accent1" w:themeShade="80"/>
        </w:rPr>
      </w:pPr>
    </w:p>
    <w:p w14:paraId="7CF1D6AF" w14:textId="77777777" w:rsidR="00BF3850" w:rsidRPr="006975D7" w:rsidRDefault="009E6258">
      <w:pPr>
        <w:pStyle w:val="Textoindependiente"/>
        <w:spacing w:line="288" w:lineRule="auto"/>
        <w:ind w:left="1181"/>
        <w:rPr>
          <w:rStyle w:val="Hipervnculo"/>
          <w:rFonts w:asciiTheme="minorHAnsi" w:hAnsiTheme="minorHAnsi" w:cstheme="minorHAnsi"/>
          <w:b/>
          <w:color w:val="244061" w:themeColor="accent1" w:themeShade="80"/>
        </w:rPr>
      </w:pPr>
      <w:r w:rsidRPr="006975D7">
        <w:rPr>
          <w:rFonts w:asciiTheme="minorHAnsi" w:hAnsiTheme="minorHAnsi" w:cstheme="minorHAnsi"/>
        </w:rPr>
        <w:t xml:space="preserve">La </w:t>
      </w:r>
      <w:proofErr w:type="spellStart"/>
      <w:r w:rsidRPr="006975D7">
        <w:rPr>
          <w:rFonts w:asciiTheme="minorHAnsi" w:hAnsiTheme="minorHAnsi" w:cstheme="minorHAnsi"/>
        </w:rPr>
        <w:t>dirección</w:t>
      </w:r>
      <w:proofErr w:type="spellEnd"/>
      <w:r w:rsidRPr="006975D7">
        <w:rPr>
          <w:rFonts w:asciiTheme="minorHAnsi" w:hAnsiTheme="minorHAnsi" w:cstheme="minorHAnsi"/>
        </w:rPr>
        <w:t xml:space="preserve"> de acceso al </w:t>
      </w:r>
      <w:proofErr w:type="spellStart"/>
      <w:r w:rsidRPr="006975D7">
        <w:rPr>
          <w:rFonts w:asciiTheme="minorHAnsi" w:hAnsiTheme="minorHAnsi" w:cstheme="minorHAnsi"/>
        </w:rPr>
        <w:t>perfil</w:t>
      </w:r>
      <w:proofErr w:type="spellEnd"/>
      <w:r w:rsidRPr="006975D7">
        <w:rPr>
          <w:rFonts w:asciiTheme="minorHAnsi" w:hAnsiTheme="minorHAnsi" w:cstheme="minorHAnsi"/>
        </w:rPr>
        <w:t xml:space="preserve"> de contratante en el Ayuntamiento de </w:t>
      </w:r>
      <w:r w:rsidR="006E2E05" w:rsidRPr="006975D7">
        <w:rPr>
          <w:rFonts w:asciiTheme="minorHAnsi" w:hAnsiTheme="minorHAnsi" w:cstheme="minorHAnsi"/>
        </w:rPr>
        <w:t>Medio Cudeyo</w:t>
      </w:r>
      <w:r w:rsidRPr="006975D7">
        <w:rPr>
          <w:rFonts w:asciiTheme="minorHAnsi" w:hAnsiTheme="minorHAnsi" w:cstheme="minorHAnsi"/>
        </w:rPr>
        <w:t xml:space="preserve"> es </w:t>
      </w:r>
      <w:hyperlink r:id="rId9" w:history="1">
        <w:r w:rsidR="006E2E05" w:rsidRPr="006975D7">
          <w:rPr>
            <w:rStyle w:val="Hipervnculo"/>
            <w:rFonts w:asciiTheme="minorHAnsi" w:hAnsiTheme="minorHAnsi" w:cstheme="minorHAnsi"/>
            <w:b/>
            <w:color w:val="244061" w:themeColor="accent1" w:themeShade="80"/>
          </w:rPr>
          <w:t>http://mediocudeyo.es/web/perfil-del-contratante/</w:t>
        </w:r>
      </w:hyperlink>
    </w:p>
    <w:p w14:paraId="683D3F34" w14:textId="77777777" w:rsidR="00D2304A" w:rsidRPr="006975D7" w:rsidRDefault="00D2304A">
      <w:pPr>
        <w:pStyle w:val="Textoindependiente"/>
        <w:spacing w:line="288" w:lineRule="auto"/>
        <w:ind w:left="1181"/>
        <w:rPr>
          <w:rFonts w:asciiTheme="minorHAnsi" w:hAnsiTheme="minorHAnsi" w:cstheme="minorHAnsi"/>
          <w:b/>
          <w:color w:val="244061" w:themeColor="accent1" w:themeShade="80"/>
        </w:rPr>
      </w:pPr>
    </w:p>
    <w:p w14:paraId="17F9337A" w14:textId="6EC30C68"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7</w:t>
      </w:r>
      <w:r w:rsidR="004C3364"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Observaciones</w:t>
      </w:r>
      <w:proofErr w:type="spellEnd"/>
      <w:r w:rsidRPr="006975D7">
        <w:rPr>
          <w:rFonts w:asciiTheme="minorHAnsi" w:hAnsiTheme="minorHAnsi" w:cstheme="minorHAnsi"/>
        </w:rPr>
        <w:t>.</w:t>
      </w:r>
    </w:p>
    <w:p w14:paraId="4E388844" w14:textId="77777777" w:rsidR="00011573" w:rsidRPr="006975D7" w:rsidRDefault="00011573">
      <w:pPr>
        <w:pStyle w:val="Ttulo1"/>
        <w:ind w:left="1181"/>
        <w:rPr>
          <w:rFonts w:asciiTheme="minorHAnsi" w:hAnsiTheme="minorHAnsi" w:cstheme="minorHAnsi"/>
        </w:rPr>
      </w:pPr>
    </w:p>
    <w:p w14:paraId="69D07457" w14:textId="2ED316E4" w:rsidR="00700F09" w:rsidRPr="006975D7" w:rsidRDefault="00700F09" w:rsidP="00700F09">
      <w:pPr>
        <w:pStyle w:val="Textoindependiente"/>
        <w:spacing w:before="4"/>
        <w:jc w:val="center"/>
        <w:rPr>
          <w:rFonts w:asciiTheme="minorHAnsi" w:hAnsiTheme="minorHAnsi" w:cstheme="minorHAnsi"/>
        </w:rPr>
      </w:pPr>
      <w:r w:rsidRPr="006975D7">
        <w:rPr>
          <w:rFonts w:asciiTheme="minorHAnsi" w:hAnsiTheme="minorHAnsi" w:cstheme="minorHAnsi"/>
        </w:rPr>
        <w:t xml:space="preserve">En Medio Cudeyo, </w:t>
      </w:r>
      <w:proofErr w:type="gramStart"/>
      <w:r w:rsidRPr="006975D7">
        <w:rPr>
          <w:rFonts w:asciiTheme="minorHAnsi" w:hAnsiTheme="minorHAnsi" w:cstheme="minorHAnsi"/>
        </w:rPr>
        <w:t>a</w:t>
      </w:r>
      <w:proofErr w:type="gramEnd"/>
      <w:r w:rsidR="004C3364" w:rsidRPr="006975D7">
        <w:rPr>
          <w:rFonts w:asciiTheme="minorHAnsi" w:hAnsiTheme="minorHAnsi" w:cstheme="minorHAnsi"/>
        </w:rPr>
        <w:t xml:space="preserve"> </w:t>
      </w:r>
      <w:r w:rsidR="006975D7" w:rsidRPr="006975D7">
        <w:rPr>
          <w:rFonts w:asciiTheme="minorHAnsi" w:hAnsiTheme="minorHAnsi" w:cstheme="minorHAnsi"/>
        </w:rPr>
        <w:t>1</w:t>
      </w:r>
      <w:r w:rsidR="00CA0241">
        <w:rPr>
          <w:rFonts w:asciiTheme="minorHAnsi" w:hAnsiTheme="minorHAnsi" w:cstheme="minorHAnsi"/>
        </w:rPr>
        <w:t>8</w:t>
      </w:r>
      <w:r w:rsidR="006975D7" w:rsidRPr="006975D7">
        <w:rPr>
          <w:rFonts w:asciiTheme="minorHAnsi" w:hAnsiTheme="minorHAnsi" w:cstheme="minorHAnsi"/>
        </w:rPr>
        <w:t xml:space="preserve"> de noviembre de 2021</w:t>
      </w:r>
    </w:p>
    <w:p w14:paraId="7D0C0D10" w14:textId="30F36049" w:rsidR="00700F09" w:rsidRPr="006975D7" w:rsidRDefault="006975D7" w:rsidP="00700F09">
      <w:pPr>
        <w:pStyle w:val="Textoindependiente"/>
        <w:spacing w:before="4"/>
        <w:jc w:val="center"/>
        <w:rPr>
          <w:rFonts w:asciiTheme="minorHAnsi" w:hAnsiTheme="minorHAnsi" w:cstheme="minorHAnsi"/>
        </w:rPr>
      </w:pPr>
      <w:r w:rsidRPr="006975D7">
        <w:rPr>
          <w:rFonts w:asciiTheme="minorHAnsi" w:hAnsiTheme="minorHAnsi" w:cstheme="minorHAnsi"/>
        </w:rPr>
        <w:t>EL ALCALDE</w:t>
      </w:r>
    </w:p>
    <w:p w14:paraId="525E0863" w14:textId="77777777" w:rsidR="00700F09" w:rsidRPr="006975D7" w:rsidRDefault="00700F09" w:rsidP="00700F09">
      <w:pPr>
        <w:pStyle w:val="Textoindependiente"/>
        <w:spacing w:before="4"/>
        <w:jc w:val="center"/>
        <w:rPr>
          <w:rFonts w:asciiTheme="minorHAnsi" w:hAnsiTheme="minorHAnsi" w:cstheme="minorHAnsi"/>
        </w:rPr>
      </w:pPr>
    </w:p>
    <w:p w14:paraId="2DE483B9" w14:textId="77777777" w:rsidR="00287593" w:rsidRPr="006975D7" w:rsidRDefault="00287593" w:rsidP="007447E6">
      <w:pPr>
        <w:pStyle w:val="Textoindependiente"/>
        <w:spacing w:before="4"/>
        <w:jc w:val="center"/>
        <w:rPr>
          <w:rFonts w:asciiTheme="minorHAnsi" w:hAnsiTheme="minorHAnsi" w:cstheme="minorHAnsi"/>
          <w:sz w:val="22"/>
        </w:rPr>
      </w:pPr>
    </w:p>
    <w:p w14:paraId="21F9D656" w14:textId="77777777" w:rsidR="00287593" w:rsidRPr="006975D7" w:rsidRDefault="00287593" w:rsidP="00287593">
      <w:pPr>
        <w:pStyle w:val="Textoindependiente"/>
        <w:spacing w:before="4"/>
        <w:jc w:val="center"/>
        <w:rPr>
          <w:rFonts w:asciiTheme="minorHAnsi" w:hAnsiTheme="minorHAnsi" w:cstheme="minorHAnsi"/>
          <w:sz w:val="22"/>
        </w:rPr>
      </w:pPr>
    </w:p>
    <w:p w14:paraId="73FB8554" w14:textId="3395772C" w:rsidR="00384CF7" w:rsidRPr="007447E6" w:rsidRDefault="00700F09" w:rsidP="00287593">
      <w:pPr>
        <w:pStyle w:val="Textoindependiente"/>
        <w:spacing w:before="4"/>
        <w:jc w:val="center"/>
        <w:rPr>
          <w:rFonts w:asciiTheme="minorHAnsi" w:hAnsiTheme="minorHAnsi" w:cstheme="minorHAnsi"/>
          <w:position w:val="10"/>
        </w:rPr>
      </w:pPr>
      <w:r w:rsidRPr="006975D7">
        <w:rPr>
          <w:rFonts w:asciiTheme="minorHAnsi" w:hAnsiTheme="minorHAnsi" w:cstheme="minorHAnsi"/>
          <w:sz w:val="22"/>
        </w:rPr>
        <w:t>Fdo</w:t>
      </w:r>
      <w:r w:rsidR="00D2304A" w:rsidRPr="006975D7">
        <w:rPr>
          <w:rFonts w:asciiTheme="minorHAnsi" w:hAnsiTheme="minorHAnsi" w:cstheme="minorHAnsi"/>
          <w:sz w:val="22"/>
        </w:rPr>
        <w:t xml:space="preserve">. </w:t>
      </w:r>
      <w:r w:rsidR="006975D7" w:rsidRPr="006975D7">
        <w:rPr>
          <w:rFonts w:asciiTheme="minorHAnsi" w:hAnsiTheme="minorHAnsi" w:cstheme="minorHAnsi"/>
          <w:sz w:val="22"/>
        </w:rPr>
        <w:t>Juan José Perojo Cagigas</w:t>
      </w:r>
    </w:p>
    <w:sectPr w:rsidR="00384CF7" w:rsidRPr="007447E6">
      <w:headerReference w:type="default" r:id="rId10"/>
      <w:footerReference w:type="default" r:id="rId11"/>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E966" w14:textId="77777777" w:rsidR="00BB230F" w:rsidRDefault="00BB230F">
      <w:r>
        <w:separator/>
      </w:r>
    </w:p>
  </w:endnote>
  <w:endnote w:type="continuationSeparator" w:id="0">
    <w:p w14:paraId="73CA7F73" w14:textId="77777777" w:rsidR="00BB230F" w:rsidRDefault="00B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3C86" w14:textId="77777777" w:rsidR="005F58FD" w:rsidRDefault="005F58FD">
    <w:pPr>
      <w:pStyle w:val="Textoindependiente"/>
      <w:spacing w:line="14" w:lineRule="auto"/>
      <w:rPr>
        <w:sz w:val="20"/>
      </w:rPr>
    </w:pPr>
    <w:r>
      <w:rPr>
        <w:noProof/>
        <w:lang w:val="es-ES" w:eastAsia="es-ES"/>
      </w:rPr>
      <mc:AlternateContent>
        <mc:Choice Requires="wps">
          <w:drawing>
            <wp:anchor distT="0" distB="0" distL="114300" distR="114300" simplePos="0" relativeHeight="503254040" behindDoc="1" locked="0" layoutInCell="1" allowOverlap="1" wp14:anchorId="60A4AE6B" wp14:editId="28C419D6">
              <wp:simplePos x="0" y="0"/>
              <wp:positionH relativeFrom="page">
                <wp:posOffset>6302375</wp:posOffset>
              </wp:positionH>
              <wp:positionV relativeFrom="page">
                <wp:posOffset>9881235</wp:posOffset>
              </wp:positionV>
              <wp:extent cx="2032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EDDA" w14:textId="77777777" w:rsidR="005F58FD" w:rsidRDefault="005F58FD">
                          <w:pPr>
                            <w:pStyle w:val="Textoindependiente"/>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AE6B" id="_x0000_t202" coordsize="21600,21600" o:spt="202" path="m,l,21600r21600,l21600,xe">
              <v:stroke joinstyle="miter"/>
              <v:path gradientshapeok="t" o:connecttype="rect"/>
            </v:shapetype>
            <v:shape id="Text Box 1" o:spid="_x0000_s1026" type="#_x0000_t202" style="position:absolute;margin-left:496.25pt;margin-top:778.05pt;width:16pt;height:15.3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" filled="f" stroked="f">
              <v:textbox inset="0,0,0,0">
                <w:txbxContent>
                  <w:p w14:paraId="061FEDDA" w14:textId="77777777" w:rsidR="005F58FD" w:rsidRDefault="005F58FD">
                    <w:pPr>
                      <w:pStyle w:val="Textoindependiente"/>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1089" w14:textId="77777777" w:rsidR="00BB230F" w:rsidRDefault="00BB230F">
      <w:r>
        <w:separator/>
      </w:r>
    </w:p>
  </w:footnote>
  <w:footnote w:type="continuationSeparator" w:id="0">
    <w:p w14:paraId="4BC4C31C" w14:textId="77777777" w:rsidR="00BB230F" w:rsidRDefault="00BB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5D55" w14:textId="77777777" w:rsidR="00C22542" w:rsidRPr="00C22542" w:rsidRDefault="00C22542" w:rsidP="00C22542">
    <w:pPr>
      <w:pStyle w:val="Encabezado"/>
    </w:pPr>
    <w:r>
      <w:rPr>
        <w:noProof/>
        <w:lang w:val="es-ES" w:eastAsia="es-ES"/>
      </w:rPr>
      <w:drawing>
        <wp:inline distT="0" distB="0" distL="0" distR="0" wp14:anchorId="7F5BFE47" wp14:editId="0736E966">
          <wp:extent cx="1743075" cy="695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8E46CD"/>
    <w:multiLevelType w:val="hybridMultilevel"/>
    <w:tmpl w:val="617EA2F6"/>
    <w:lvl w:ilvl="0" w:tplc="56BE1914">
      <w:start w:val="1"/>
      <w:numFmt w:val="decimal"/>
      <w:lvlText w:val="%1."/>
      <w:lvlJc w:val="left"/>
      <w:pPr>
        <w:ind w:left="1279" w:hanging="360"/>
      </w:pPr>
      <w:rPr>
        <w:rFonts w:hint="default"/>
      </w:rPr>
    </w:lvl>
    <w:lvl w:ilvl="1" w:tplc="0C0A0019" w:tentative="1">
      <w:start w:val="1"/>
      <w:numFmt w:val="lowerLetter"/>
      <w:lvlText w:val="%2."/>
      <w:lvlJc w:val="left"/>
      <w:pPr>
        <w:ind w:left="1999" w:hanging="360"/>
      </w:pPr>
    </w:lvl>
    <w:lvl w:ilvl="2" w:tplc="0C0A001B" w:tentative="1">
      <w:start w:val="1"/>
      <w:numFmt w:val="lowerRoman"/>
      <w:lvlText w:val="%3."/>
      <w:lvlJc w:val="right"/>
      <w:pPr>
        <w:ind w:left="2719" w:hanging="180"/>
      </w:pPr>
    </w:lvl>
    <w:lvl w:ilvl="3" w:tplc="0C0A000F" w:tentative="1">
      <w:start w:val="1"/>
      <w:numFmt w:val="decimal"/>
      <w:lvlText w:val="%4."/>
      <w:lvlJc w:val="left"/>
      <w:pPr>
        <w:ind w:left="3439" w:hanging="360"/>
      </w:pPr>
    </w:lvl>
    <w:lvl w:ilvl="4" w:tplc="0C0A0019" w:tentative="1">
      <w:start w:val="1"/>
      <w:numFmt w:val="lowerLetter"/>
      <w:lvlText w:val="%5."/>
      <w:lvlJc w:val="left"/>
      <w:pPr>
        <w:ind w:left="4159" w:hanging="360"/>
      </w:pPr>
    </w:lvl>
    <w:lvl w:ilvl="5" w:tplc="0C0A001B" w:tentative="1">
      <w:start w:val="1"/>
      <w:numFmt w:val="lowerRoman"/>
      <w:lvlText w:val="%6."/>
      <w:lvlJc w:val="right"/>
      <w:pPr>
        <w:ind w:left="4879" w:hanging="180"/>
      </w:pPr>
    </w:lvl>
    <w:lvl w:ilvl="6" w:tplc="0C0A000F" w:tentative="1">
      <w:start w:val="1"/>
      <w:numFmt w:val="decimal"/>
      <w:lvlText w:val="%7."/>
      <w:lvlJc w:val="left"/>
      <w:pPr>
        <w:ind w:left="5599" w:hanging="360"/>
      </w:pPr>
    </w:lvl>
    <w:lvl w:ilvl="7" w:tplc="0C0A0019" w:tentative="1">
      <w:start w:val="1"/>
      <w:numFmt w:val="lowerLetter"/>
      <w:lvlText w:val="%8."/>
      <w:lvlJc w:val="left"/>
      <w:pPr>
        <w:ind w:left="6319" w:hanging="360"/>
      </w:pPr>
    </w:lvl>
    <w:lvl w:ilvl="8" w:tplc="0C0A001B" w:tentative="1">
      <w:start w:val="1"/>
      <w:numFmt w:val="lowerRoman"/>
      <w:lvlText w:val="%9."/>
      <w:lvlJc w:val="right"/>
      <w:pPr>
        <w:ind w:left="7039" w:hanging="180"/>
      </w:pPr>
    </w:lvl>
  </w:abstractNum>
  <w:abstractNum w:abstractNumId="2"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3" w15:restartNumberingAfterBreak="0">
    <w:nsid w:val="0E0C02B1"/>
    <w:multiLevelType w:val="hybridMultilevel"/>
    <w:tmpl w:val="FEC458EA"/>
    <w:lvl w:ilvl="0" w:tplc="8F5A193E">
      <w:start w:val="1"/>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4"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5"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6"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7" w15:restartNumberingAfterBreak="0">
    <w:nsid w:val="1A4E468A"/>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8" w15:restartNumberingAfterBreak="0">
    <w:nsid w:val="1E3F0FD0"/>
    <w:multiLevelType w:val="multilevel"/>
    <w:tmpl w:val="965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10"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11"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2" w15:restartNumberingAfterBreak="0">
    <w:nsid w:val="302C4B2A"/>
    <w:multiLevelType w:val="hybridMultilevel"/>
    <w:tmpl w:val="13ACF61C"/>
    <w:lvl w:ilvl="0" w:tplc="B1929A90">
      <w:start w:val="1"/>
      <w:numFmt w:val="decimal"/>
      <w:lvlText w:val="%1)"/>
      <w:lvlJc w:val="left"/>
      <w:pPr>
        <w:ind w:left="1541" w:hanging="360"/>
      </w:pPr>
      <w:rPr>
        <w:rFonts w:hint="default"/>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3" w15:restartNumberingAfterBreak="0">
    <w:nsid w:val="30BC4D71"/>
    <w:multiLevelType w:val="hybridMultilevel"/>
    <w:tmpl w:val="1756BAE4"/>
    <w:lvl w:ilvl="0" w:tplc="9EE8D26C">
      <w:numFmt w:val="bullet"/>
      <w:lvlText w:val="-"/>
      <w:lvlJc w:val="left"/>
      <w:pPr>
        <w:ind w:left="1800" w:hanging="360"/>
      </w:pPr>
      <w:rPr>
        <w:rFonts w:ascii="Calibri" w:eastAsia="Lucida Sans Unicode" w:hAnsi="Calibri" w:cs="Calibri" w:hint="default"/>
        <w:b w:val="0"/>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15" w15:restartNumberingAfterBreak="0">
    <w:nsid w:val="333C33D3"/>
    <w:multiLevelType w:val="hybridMultilevel"/>
    <w:tmpl w:val="3238DD2A"/>
    <w:lvl w:ilvl="0" w:tplc="532AEA6A">
      <w:start w:val="1"/>
      <w:numFmt w:val="lowerLetter"/>
      <w:lvlText w:val="%1)"/>
      <w:lvlJc w:val="left"/>
      <w:pPr>
        <w:ind w:left="1181" w:hanging="310"/>
      </w:pPr>
      <w:rPr>
        <w:rFonts w:hint="default"/>
        <w:spacing w:val="0"/>
        <w:w w:val="99"/>
        <w:sz w:val="22"/>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16"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17"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8"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9"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20"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21" w15:restartNumberingAfterBreak="0">
    <w:nsid w:val="49493D8F"/>
    <w:multiLevelType w:val="hybridMultilevel"/>
    <w:tmpl w:val="01DEF2F8"/>
    <w:lvl w:ilvl="0" w:tplc="C7D82934">
      <w:start w:val="2"/>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22"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23" w15:restartNumberingAfterBreak="0">
    <w:nsid w:val="521F39AF"/>
    <w:multiLevelType w:val="hybridMultilevel"/>
    <w:tmpl w:val="240C6D7A"/>
    <w:lvl w:ilvl="0" w:tplc="90161B20">
      <w:start w:val="1"/>
      <w:numFmt w:val="bullet"/>
      <w:lvlText w:val="-"/>
      <w:lvlJc w:val="left"/>
      <w:pPr>
        <w:ind w:left="1541" w:hanging="360"/>
      </w:pPr>
      <w:rPr>
        <w:rFonts w:ascii="Arial" w:eastAsia="Arial"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4" w15:restartNumberingAfterBreak="0">
    <w:nsid w:val="5361773F"/>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25" w15:restartNumberingAfterBreak="0">
    <w:nsid w:val="55AB4B94"/>
    <w:multiLevelType w:val="hybridMultilevel"/>
    <w:tmpl w:val="FD9E4940"/>
    <w:lvl w:ilvl="0" w:tplc="BD281B9E">
      <w:start w:val="34"/>
      <w:numFmt w:val="bullet"/>
      <w:lvlText w:val="-"/>
      <w:lvlJc w:val="left"/>
      <w:pPr>
        <w:ind w:left="2083" w:hanging="360"/>
      </w:pPr>
      <w:rPr>
        <w:rFonts w:ascii="Arial" w:eastAsia="Arial" w:hAnsi="Arial" w:cs="Arial" w:hint="default"/>
        <w:b w:val="0"/>
      </w:rPr>
    </w:lvl>
    <w:lvl w:ilvl="1" w:tplc="0C0A0003" w:tentative="1">
      <w:start w:val="1"/>
      <w:numFmt w:val="bullet"/>
      <w:lvlText w:val="o"/>
      <w:lvlJc w:val="left"/>
      <w:pPr>
        <w:ind w:left="2803" w:hanging="360"/>
      </w:pPr>
      <w:rPr>
        <w:rFonts w:ascii="Courier New" w:hAnsi="Courier New" w:cs="Courier New" w:hint="default"/>
      </w:rPr>
    </w:lvl>
    <w:lvl w:ilvl="2" w:tplc="0C0A0005" w:tentative="1">
      <w:start w:val="1"/>
      <w:numFmt w:val="bullet"/>
      <w:lvlText w:val=""/>
      <w:lvlJc w:val="left"/>
      <w:pPr>
        <w:ind w:left="3523" w:hanging="360"/>
      </w:pPr>
      <w:rPr>
        <w:rFonts w:ascii="Wingdings" w:hAnsi="Wingdings" w:hint="default"/>
      </w:rPr>
    </w:lvl>
    <w:lvl w:ilvl="3" w:tplc="0C0A0001" w:tentative="1">
      <w:start w:val="1"/>
      <w:numFmt w:val="bullet"/>
      <w:lvlText w:val=""/>
      <w:lvlJc w:val="left"/>
      <w:pPr>
        <w:ind w:left="4243" w:hanging="360"/>
      </w:pPr>
      <w:rPr>
        <w:rFonts w:ascii="Symbol" w:hAnsi="Symbol" w:hint="default"/>
      </w:rPr>
    </w:lvl>
    <w:lvl w:ilvl="4" w:tplc="0C0A0003" w:tentative="1">
      <w:start w:val="1"/>
      <w:numFmt w:val="bullet"/>
      <w:lvlText w:val="o"/>
      <w:lvlJc w:val="left"/>
      <w:pPr>
        <w:ind w:left="4963" w:hanging="360"/>
      </w:pPr>
      <w:rPr>
        <w:rFonts w:ascii="Courier New" w:hAnsi="Courier New" w:cs="Courier New" w:hint="default"/>
      </w:rPr>
    </w:lvl>
    <w:lvl w:ilvl="5" w:tplc="0C0A0005" w:tentative="1">
      <w:start w:val="1"/>
      <w:numFmt w:val="bullet"/>
      <w:lvlText w:val=""/>
      <w:lvlJc w:val="left"/>
      <w:pPr>
        <w:ind w:left="5683" w:hanging="360"/>
      </w:pPr>
      <w:rPr>
        <w:rFonts w:ascii="Wingdings" w:hAnsi="Wingdings" w:hint="default"/>
      </w:rPr>
    </w:lvl>
    <w:lvl w:ilvl="6" w:tplc="0C0A0001" w:tentative="1">
      <w:start w:val="1"/>
      <w:numFmt w:val="bullet"/>
      <w:lvlText w:val=""/>
      <w:lvlJc w:val="left"/>
      <w:pPr>
        <w:ind w:left="6403" w:hanging="360"/>
      </w:pPr>
      <w:rPr>
        <w:rFonts w:ascii="Symbol" w:hAnsi="Symbol" w:hint="default"/>
      </w:rPr>
    </w:lvl>
    <w:lvl w:ilvl="7" w:tplc="0C0A0003" w:tentative="1">
      <w:start w:val="1"/>
      <w:numFmt w:val="bullet"/>
      <w:lvlText w:val="o"/>
      <w:lvlJc w:val="left"/>
      <w:pPr>
        <w:ind w:left="7123" w:hanging="360"/>
      </w:pPr>
      <w:rPr>
        <w:rFonts w:ascii="Courier New" w:hAnsi="Courier New" w:cs="Courier New" w:hint="default"/>
      </w:rPr>
    </w:lvl>
    <w:lvl w:ilvl="8" w:tplc="0C0A0005" w:tentative="1">
      <w:start w:val="1"/>
      <w:numFmt w:val="bullet"/>
      <w:lvlText w:val=""/>
      <w:lvlJc w:val="left"/>
      <w:pPr>
        <w:ind w:left="7843" w:hanging="360"/>
      </w:pPr>
      <w:rPr>
        <w:rFonts w:ascii="Wingdings" w:hAnsi="Wingdings" w:hint="default"/>
      </w:rPr>
    </w:lvl>
  </w:abstractNum>
  <w:abstractNum w:abstractNumId="26"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27" w15:restartNumberingAfterBreak="0">
    <w:nsid w:val="58591DB1"/>
    <w:multiLevelType w:val="hybridMultilevel"/>
    <w:tmpl w:val="0F266592"/>
    <w:lvl w:ilvl="0" w:tplc="9DAA286C">
      <w:start w:val="4"/>
      <w:numFmt w:val="bullet"/>
      <w:lvlText w:val="-"/>
      <w:lvlJc w:val="left"/>
      <w:pPr>
        <w:ind w:left="1541" w:hanging="360"/>
      </w:pPr>
      <w:rPr>
        <w:rFonts w:ascii="Arial" w:eastAsia="Lucida Sans Unicode"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8"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29"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31"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32"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33"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34"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35"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36"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36"/>
  </w:num>
  <w:num w:numId="2">
    <w:abstractNumId w:val="14"/>
  </w:num>
  <w:num w:numId="3">
    <w:abstractNumId w:val="15"/>
  </w:num>
  <w:num w:numId="4">
    <w:abstractNumId w:val="34"/>
  </w:num>
  <w:num w:numId="5">
    <w:abstractNumId w:val="9"/>
  </w:num>
  <w:num w:numId="6">
    <w:abstractNumId w:val="4"/>
  </w:num>
  <w:num w:numId="7">
    <w:abstractNumId w:val="18"/>
  </w:num>
  <w:num w:numId="8">
    <w:abstractNumId w:val="19"/>
  </w:num>
  <w:num w:numId="9">
    <w:abstractNumId w:val="32"/>
  </w:num>
  <w:num w:numId="10">
    <w:abstractNumId w:val="22"/>
  </w:num>
  <w:num w:numId="11">
    <w:abstractNumId w:val="20"/>
  </w:num>
  <w:num w:numId="12">
    <w:abstractNumId w:val="28"/>
  </w:num>
  <w:num w:numId="13">
    <w:abstractNumId w:val="26"/>
  </w:num>
  <w:num w:numId="14">
    <w:abstractNumId w:val="5"/>
  </w:num>
  <w:num w:numId="15">
    <w:abstractNumId w:val="10"/>
  </w:num>
  <w:num w:numId="16">
    <w:abstractNumId w:val="17"/>
  </w:num>
  <w:num w:numId="17">
    <w:abstractNumId w:val="6"/>
  </w:num>
  <w:num w:numId="18">
    <w:abstractNumId w:val="31"/>
  </w:num>
  <w:num w:numId="19">
    <w:abstractNumId w:val="33"/>
  </w:num>
  <w:num w:numId="20">
    <w:abstractNumId w:val="35"/>
  </w:num>
  <w:num w:numId="21">
    <w:abstractNumId w:val="30"/>
  </w:num>
  <w:num w:numId="22">
    <w:abstractNumId w:val="16"/>
  </w:num>
  <w:num w:numId="23">
    <w:abstractNumId w:val="2"/>
  </w:num>
  <w:num w:numId="24">
    <w:abstractNumId w:val="23"/>
  </w:num>
  <w:num w:numId="25">
    <w:abstractNumId w:val="29"/>
  </w:num>
  <w:num w:numId="26">
    <w:abstractNumId w:val="0"/>
  </w:num>
  <w:num w:numId="27">
    <w:abstractNumId w:val="12"/>
  </w:num>
  <w:num w:numId="28">
    <w:abstractNumId w:val="21"/>
  </w:num>
  <w:num w:numId="29">
    <w:abstractNumId w:val="3"/>
  </w:num>
  <w:num w:numId="30">
    <w:abstractNumId w:val="24"/>
  </w:num>
  <w:num w:numId="31">
    <w:abstractNumId w:val="7"/>
  </w:num>
  <w:num w:numId="32">
    <w:abstractNumId w:val="27"/>
  </w:num>
  <w:num w:numId="33">
    <w:abstractNumId w:val="11"/>
  </w:num>
  <w:num w:numId="34">
    <w:abstractNumId w:val="13"/>
  </w:num>
  <w:num w:numId="35">
    <w:abstractNumId w:val="1"/>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011573"/>
    <w:rsid w:val="000232B6"/>
    <w:rsid w:val="000435A3"/>
    <w:rsid w:val="00046E61"/>
    <w:rsid w:val="000511DA"/>
    <w:rsid w:val="00055053"/>
    <w:rsid w:val="00072622"/>
    <w:rsid w:val="00075331"/>
    <w:rsid w:val="0009214B"/>
    <w:rsid w:val="000C31CD"/>
    <w:rsid w:val="000E66F4"/>
    <w:rsid w:val="001104E7"/>
    <w:rsid w:val="00131272"/>
    <w:rsid w:val="0015776F"/>
    <w:rsid w:val="00162314"/>
    <w:rsid w:val="001741D0"/>
    <w:rsid w:val="001A5127"/>
    <w:rsid w:val="001A67F4"/>
    <w:rsid w:val="001D05C4"/>
    <w:rsid w:val="001E4936"/>
    <w:rsid w:val="001F2031"/>
    <w:rsid w:val="00214676"/>
    <w:rsid w:val="00220EE4"/>
    <w:rsid w:val="002224AE"/>
    <w:rsid w:val="00244899"/>
    <w:rsid w:val="00263FC5"/>
    <w:rsid w:val="00267422"/>
    <w:rsid w:val="002800D6"/>
    <w:rsid w:val="002839FF"/>
    <w:rsid w:val="00287593"/>
    <w:rsid w:val="00291F53"/>
    <w:rsid w:val="002C0DAF"/>
    <w:rsid w:val="002C77B9"/>
    <w:rsid w:val="002D37C1"/>
    <w:rsid w:val="00310DFA"/>
    <w:rsid w:val="003147AA"/>
    <w:rsid w:val="00331301"/>
    <w:rsid w:val="00333BFA"/>
    <w:rsid w:val="003356DB"/>
    <w:rsid w:val="00367180"/>
    <w:rsid w:val="003770B2"/>
    <w:rsid w:val="00384CF7"/>
    <w:rsid w:val="003A07AF"/>
    <w:rsid w:val="003A0C7F"/>
    <w:rsid w:val="003B54DE"/>
    <w:rsid w:val="003F5510"/>
    <w:rsid w:val="003F79E5"/>
    <w:rsid w:val="004024C1"/>
    <w:rsid w:val="00402B0A"/>
    <w:rsid w:val="00410032"/>
    <w:rsid w:val="004110C2"/>
    <w:rsid w:val="0043298B"/>
    <w:rsid w:val="004423C1"/>
    <w:rsid w:val="00455AF6"/>
    <w:rsid w:val="00465D51"/>
    <w:rsid w:val="0048113E"/>
    <w:rsid w:val="004C3364"/>
    <w:rsid w:val="004E6F8A"/>
    <w:rsid w:val="004F606D"/>
    <w:rsid w:val="005105FB"/>
    <w:rsid w:val="00517697"/>
    <w:rsid w:val="005407BD"/>
    <w:rsid w:val="005C4973"/>
    <w:rsid w:val="005C5268"/>
    <w:rsid w:val="005D6F5A"/>
    <w:rsid w:val="005D7B79"/>
    <w:rsid w:val="005F2907"/>
    <w:rsid w:val="005F58FD"/>
    <w:rsid w:val="00643BE1"/>
    <w:rsid w:val="00661B2F"/>
    <w:rsid w:val="006627E2"/>
    <w:rsid w:val="006975D7"/>
    <w:rsid w:val="006978E2"/>
    <w:rsid w:val="006B4641"/>
    <w:rsid w:val="006B54E8"/>
    <w:rsid w:val="006E0F34"/>
    <w:rsid w:val="006E2E05"/>
    <w:rsid w:val="00700F09"/>
    <w:rsid w:val="00720CA3"/>
    <w:rsid w:val="00732D36"/>
    <w:rsid w:val="007447E6"/>
    <w:rsid w:val="00750C85"/>
    <w:rsid w:val="0075287C"/>
    <w:rsid w:val="00766798"/>
    <w:rsid w:val="0077785A"/>
    <w:rsid w:val="00794FF1"/>
    <w:rsid w:val="00797212"/>
    <w:rsid w:val="007B3AF9"/>
    <w:rsid w:val="007B5093"/>
    <w:rsid w:val="007D01EE"/>
    <w:rsid w:val="007F4574"/>
    <w:rsid w:val="007F73AF"/>
    <w:rsid w:val="00802885"/>
    <w:rsid w:val="008223AB"/>
    <w:rsid w:val="00840035"/>
    <w:rsid w:val="00844B65"/>
    <w:rsid w:val="00850C29"/>
    <w:rsid w:val="00871656"/>
    <w:rsid w:val="00880CEE"/>
    <w:rsid w:val="008A314F"/>
    <w:rsid w:val="008A371B"/>
    <w:rsid w:val="008B2411"/>
    <w:rsid w:val="008C241F"/>
    <w:rsid w:val="008C4119"/>
    <w:rsid w:val="008C42AA"/>
    <w:rsid w:val="008C52F6"/>
    <w:rsid w:val="008D38DD"/>
    <w:rsid w:val="008E0B94"/>
    <w:rsid w:val="00917993"/>
    <w:rsid w:val="00943756"/>
    <w:rsid w:val="00980377"/>
    <w:rsid w:val="00994FE7"/>
    <w:rsid w:val="00995F76"/>
    <w:rsid w:val="009A011E"/>
    <w:rsid w:val="009A70B0"/>
    <w:rsid w:val="009B407C"/>
    <w:rsid w:val="009C37C7"/>
    <w:rsid w:val="009C624C"/>
    <w:rsid w:val="009D0EB2"/>
    <w:rsid w:val="009E6258"/>
    <w:rsid w:val="00A27B22"/>
    <w:rsid w:val="00A65AD8"/>
    <w:rsid w:val="00A75072"/>
    <w:rsid w:val="00AB431C"/>
    <w:rsid w:val="00B1229D"/>
    <w:rsid w:val="00B361E4"/>
    <w:rsid w:val="00B544FB"/>
    <w:rsid w:val="00B56F83"/>
    <w:rsid w:val="00B81F1F"/>
    <w:rsid w:val="00B878C6"/>
    <w:rsid w:val="00B92E90"/>
    <w:rsid w:val="00BB230F"/>
    <w:rsid w:val="00BB2B9E"/>
    <w:rsid w:val="00BC6A6D"/>
    <w:rsid w:val="00BD5A56"/>
    <w:rsid w:val="00BF3850"/>
    <w:rsid w:val="00C1245A"/>
    <w:rsid w:val="00C167EC"/>
    <w:rsid w:val="00C22542"/>
    <w:rsid w:val="00C53668"/>
    <w:rsid w:val="00C655EC"/>
    <w:rsid w:val="00C957D6"/>
    <w:rsid w:val="00CA0241"/>
    <w:rsid w:val="00CC04E5"/>
    <w:rsid w:val="00CD15EE"/>
    <w:rsid w:val="00D128E8"/>
    <w:rsid w:val="00D14B76"/>
    <w:rsid w:val="00D2304A"/>
    <w:rsid w:val="00D25A52"/>
    <w:rsid w:val="00D33094"/>
    <w:rsid w:val="00D374AA"/>
    <w:rsid w:val="00D4044A"/>
    <w:rsid w:val="00D66D94"/>
    <w:rsid w:val="00D76621"/>
    <w:rsid w:val="00D82FB5"/>
    <w:rsid w:val="00D863D8"/>
    <w:rsid w:val="00D900E9"/>
    <w:rsid w:val="00D9087C"/>
    <w:rsid w:val="00D95961"/>
    <w:rsid w:val="00DE5AC9"/>
    <w:rsid w:val="00E05237"/>
    <w:rsid w:val="00E76A7E"/>
    <w:rsid w:val="00E907C0"/>
    <w:rsid w:val="00E91077"/>
    <w:rsid w:val="00EA27C6"/>
    <w:rsid w:val="00EA5FA7"/>
    <w:rsid w:val="00EC19F5"/>
    <w:rsid w:val="00EC7249"/>
    <w:rsid w:val="00F04B88"/>
    <w:rsid w:val="00F16084"/>
    <w:rsid w:val="00F25C62"/>
    <w:rsid w:val="00F31497"/>
    <w:rsid w:val="00F56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BE693E"/>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 w:type="character" w:styleId="Hipervnculo">
    <w:name w:val="Hyperlink"/>
    <w:basedOn w:val="Fuentedeprrafopredeter"/>
    <w:uiPriority w:val="99"/>
    <w:unhideWhenUsed/>
    <w:rsid w:val="006E2E05"/>
    <w:rPr>
      <w:color w:val="0000FF" w:themeColor="hyperlink"/>
      <w:u w:val="single"/>
    </w:rPr>
  </w:style>
  <w:style w:type="paragraph" w:customStyle="1" w:styleId="Blockquote">
    <w:name w:val="Blockquote"/>
    <w:basedOn w:val="Normal"/>
    <w:rsid w:val="00980377"/>
    <w:pPr>
      <w:widowControl/>
      <w:adjustRightInd w:val="0"/>
      <w:spacing w:before="100" w:after="100"/>
      <w:ind w:left="360" w:right="360"/>
    </w:pPr>
    <w:rPr>
      <w:rFonts w:ascii="Times New Roman" w:eastAsia="Times New Roman" w:hAnsi="Times New Roman" w:cs="Times New Roman"/>
      <w:sz w:val="24"/>
      <w:szCs w:val="24"/>
      <w:lang w:eastAsia="es-ES"/>
    </w:rPr>
  </w:style>
  <w:style w:type="paragraph" w:customStyle="1" w:styleId="articulo">
    <w:name w:val="articul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Footer2">
    <w:name w:val="Footer2"/>
    <w:basedOn w:val="Normal"/>
    <w:rsid w:val="00220EE4"/>
    <w:pPr>
      <w:suppressLineNumbers/>
      <w:tabs>
        <w:tab w:val="right" w:pos="9637"/>
      </w:tabs>
      <w:suppressAutoHyphens/>
      <w:autoSpaceDE/>
      <w:autoSpaceDN/>
    </w:pPr>
    <w:rPr>
      <w:rFonts w:eastAsia="Lucida Sans Unicode" w:cs="Times New Roman"/>
      <w:kern w:val="1"/>
      <w:sz w:val="20"/>
      <w:szCs w:val="24"/>
      <w:lang w:val="es-ES"/>
    </w:rPr>
  </w:style>
  <w:style w:type="character" w:customStyle="1" w:styleId="Ttulo1Car">
    <w:name w:val="Título 1 Car"/>
    <w:basedOn w:val="Fuentedeprrafopredeter"/>
    <w:link w:val="Ttulo1"/>
    <w:uiPriority w:val="1"/>
    <w:rsid w:val="00517697"/>
    <w:rPr>
      <w:rFonts w:ascii="Arial" w:eastAsia="Arial" w:hAnsi="Arial" w:cs="Arial"/>
      <w:b/>
      <w:bCs/>
      <w:sz w:val="24"/>
      <w:szCs w:val="24"/>
    </w:rPr>
  </w:style>
  <w:style w:type="character" w:customStyle="1" w:styleId="TextoindependienteCar">
    <w:name w:val="Texto independiente Car"/>
    <w:basedOn w:val="Fuentedeprrafopredeter"/>
    <w:link w:val="Textoindependiente"/>
    <w:uiPriority w:val="1"/>
    <w:rsid w:val="0051769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0420">
      <w:bodyDiv w:val="1"/>
      <w:marLeft w:val="0"/>
      <w:marRight w:val="0"/>
      <w:marTop w:val="0"/>
      <w:marBottom w:val="0"/>
      <w:divBdr>
        <w:top w:val="none" w:sz="0" w:space="0" w:color="auto"/>
        <w:left w:val="none" w:sz="0" w:space="0" w:color="auto"/>
        <w:bottom w:val="none" w:sz="0" w:space="0" w:color="auto"/>
        <w:right w:val="none" w:sz="0" w:space="0" w:color="auto"/>
      </w:divBdr>
      <w:divsChild>
        <w:div w:id="1350108510">
          <w:marLeft w:val="0"/>
          <w:marRight w:val="0"/>
          <w:marTop w:val="0"/>
          <w:marBottom w:val="0"/>
          <w:divBdr>
            <w:top w:val="none" w:sz="0" w:space="0" w:color="auto"/>
            <w:left w:val="none" w:sz="0" w:space="0" w:color="auto"/>
            <w:bottom w:val="none" w:sz="0" w:space="0" w:color="auto"/>
            <w:right w:val="none" w:sz="0" w:space="0" w:color="auto"/>
          </w:divBdr>
        </w:div>
        <w:div w:id="2143959683">
          <w:marLeft w:val="0"/>
          <w:marRight w:val="0"/>
          <w:marTop w:val="0"/>
          <w:marBottom w:val="0"/>
          <w:divBdr>
            <w:top w:val="none" w:sz="0" w:space="0" w:color="auto"/>
            <w:left w:val="none" w:sz="0" w:space="0" w:color="auto"/>
            <w:bottom w:val="none" w:sz="0" w:space="0" w:color="auto"/>
            <w:right w:val="none" w:sz="0" w:space="0" w:color="auto"/>
          </w:divBdr>
        </w:div>
        <w:div w:id="1045178550">
          <w:marLeft w:val="0"/>
          <w:marRight w:val="0"/>
          <w:marTop w:val="0"/>
          <w:marBottom w:val="0"/>
          <w:divBdr>
            <w:top w:val="none" w:sz="0" w:space="0" w:color="auto"/>
            <w:left w:val="none" w:sz="0" w:space="0" w:color="auto"/>
            <w:bottom w:val="none" w:sz="0" w:space="0" w:color="auto"/>
            <w:right w:val="none" w:sz="0" w:space="0" w:color="auto"/>
          </w:divBdr>
        </w:div>
        <w:div w:id="1478255539">
          <w:marLeft w:val="0"/>
          <w:marRight w:val="0"/>
          <w:marTop w:val="0"/>
          <w:marBottom w:val="0"/>
          <w:divBdr>
            <w:top w:val="none" w:sz="0" w:space="0" w:color="auto"/>
            <w:left w:val="none" w:sz="0" w:space="0" w:color="auto"/>
            <w:bottom w:val="none" w:sz="0" w:space="0" w:color="auto"/>
            <w:right w:val="none" w:sz="0" w:space="0" w:color="auto"/>
          </w:divBdr>
        </w:div>
        <w:div w:id="1961716681">
          <w:marLeft w:val="0"/>
          <w:marRight w:val="0"/>
          <w:marTop w:val="0"/>
          <w:marBottom w:val="0"/>
          <w:divBdr>
            <w:top w:val="none" w:sz="0" w:space="0" w:color="auto"/>
            <w:left w:val="none" w:sz="0" w:space="0" w:color="auto"/>
            <w:bottom w:val="none" w:sz="0" w:space="0" w:color="auto"/>
            <w:right w:val="none" w:sz="0" w:space="0" w:color="auto"/>
          </w:divBdr>
        </w:div>
      </w:divsChild>
    </w:div>
    <w:div w:id="524558640">
      <w:bodyDiv w:val="1"/>
      <w:marLeft w:val="0"/>
      <w:marRight w:val="0"/>
      <w:marTop w:val="0"/>
      <w:marBottom w:val="0"/>
      <w:divBdr>
        <w:top w:val="none" w:sz="0" w:space="0" w:color="auto"/>
        <w:left w:val="none" w:sz="0" w:space="0" w:color="auto"/>
        <w:bottom w:val="none" w:sz="0" w:space="0" w:color="auto"/>
        <w:right w:val="none" w:sz="0" w:space="0" w:color="auto"/>
      </w:divBdr>
    </w:div>
    <w:div w:id="94400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licit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ocudeyo.es/web/perfil-del-contrat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0C57-A954-41E9-858C-3972CBD7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2258</Words>
  <Characters>12421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31</cp:revision>
  <cp:lastPrinted>2021-09-24T09:19:00Z</cp:lastPrinted>
  <dcterms:created xsi:type="dcterms:W3CDTF">2021-08-02T18:44:00Z</dcterms:created>
  <dcterms:modified xsi:type="dcterms:W3CDTF">2021-11-18T16:22:00Z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